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44FD7" w14:textId="77777777" w:rsidR="00E56D2A" w:rsidRPr="00CB77A0" w:rsidRDefault="00E56D2A" w:rsidP="00E56D2A">
      <w:pPr>
        <w:jc w:val="center"/>
        <w:rPr>
          <w:rFonts w:ascii="Cambria" w:eastAsia="MS Mincho" w:hAnsi="Cambria"/>
          <w:sz w:val="18"/>
        </w:rPr>
      </w:pPr>
      <w:r w:rsidRPr="00CB77A0">
        <w:rPr>
          <w:rFonts w:ascii="Cambria" w:eastAsia="MS Mincho" w:hAnsi="Cambria"/>
          <w:b/>
          <w:sz w:val="18"/>
        </w:rPr>
        <w:t>Target Consulting  Tanácsadó és Szolgáltató Iroda</w:t>
      </w:r>
      <w:r w:rsidRPr="00CB77A0">
        <w:rPr>
          <w:rFonts w:ascii="Cambria" w:eastAsia="MS Mincho" w:hAnsi="Cambria"/>
          <w:sz w:val="18"/>
        </w:rPr>
        <w:t xml:space="preserve"> – 1183 Budapest, Ráday Gedeon u. 1. D/II. ép. II. Emelet 3. </w:t>
      </w:r>
    </w:p>
    <w:p w14:paraId="51979EE1" w14:textId="77777777" w:rsidR="00E56D2A" w:rsidRPr="00CB77A0" w:rsidRDefault="00E56D2A" w:rsidP="00E56D2A">
      <w:pPr>
        <w:jc w:val="center"/>
        <w:rPr>
          <w:rFonts w:ascii="Cambria" w:eastAsia="MS Mincho" w:hAnsi="Cambria"/>
          <w:sz w:val="18"/>
        </w:rPr>
      </w:pPr>
    </w:p>
    <w:p w14:paraId="40B70B49" w14:textId="77777777" w:rsidR="00E56D2A" w:rsidRPr="00CB77A0" w:rsidRDefault="00E56D2A" w:rsidP="00E56D2A">
      <w:pPr>
        <w:jc w:val="center"/>
        <w:rPr>
          <w:rFonts w:ascii="Cambria" w:eastAsia="MS Mincho" w:hAnsi="Cambria"/>
          <w:sz w:val="18"/>
        </w:rPr>
      </w:pPr>
      <w:r w:rsidRPr="00CB77A0">
        <w:rPr>
          <w:rFonts w:ascii="Cambria" w:eastAsia="MS Mincho" w:hAnsi="Cambria"/>
          <w:sz w:val="18"/>
        </w:rPr>
        <w:t xml:space="preserve">Tel.: (30) 63-14-014, Fax: 1 / 236-2972, e-mail: </w:t>
      </w:r>
      <w:r>
        <w:rPr>
          <w:rFonts w:ascii="Cambria" w:eastAsia="MS Mincho" w:hAnsi="Cambria"/>
          <w:sz w:val="18"/>
        </w:rPr>
        <w:t>tamis.norbert</w:t>
      </w:r>
      <w:r w:rsidRPr="00CB77A0">
        <w:rPr>
          <w:rFonts w:ascii="Cambria" w:eastAsia="MS Mincho" w:hAnsi="Cambria"/>
          <w:sz w:val="18"/>
        </w:rPr>
        <w:t>@targetconsulting.hu</w:t>
      </w:r>
    </w:p>
    <w:p w14:paraId="4938B86D" w14:textId="77777777" w:rsidR="00E56D2A" w:rsidRDefault="00E56D2A" w:rsidP="00E56D2A">
      <w:pPr>
        <w:pStyle w:val="Header"/>
      </w:pPr>
      <w:r>
        <w:rPr>
          <w:noProof/>
          <w:lang w:val="en-US"/>
        </w:rPr>
        <w:drawing>
          <wp:anchor distT="0" distB="0" distL="114300" distR="114300" simplePos="0" relativeHeight="251659264" behindDoc="1" locked="0" layoutInCell="1" allowOverlap="1" wp14:anchorId="7F0E3C91" wp14:editId="60369590">
            <wp:simplePos x="0" y="0"/>
            <wp:positionH relativeFrom="column">
              <wp:posOffset>2106295</wp:posOffset>
            </wp:positionH>
            <wp:positionV relativeFrom="paragraph">
              <wp:posOffset>203200</wp:posOffset>
            </wp:positionV>
            <wp:extent cx="1485900" cy="741680"/>
            <wp:effectExtent l="0" t="0" r="12700" b="0"/>
            <wp:wrapThrough wrapText="bothSides">
              <wp:wrapPolygon edited="0">
                <wp:start x="0" y="0"/>
                <wp:lineTo x="0" y="20712"/>
                <wp:lineTo x="21415" y="20712"/>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7FD53" w14:textId="77777777" w:rsidR="00E56D2A" w:rsidRDefault="00E56D2A" w:rsidP="00E56D2A">
      <w:pPr>
        <w:pStyle w:val="Header"/>
        <w:rPr>
          <w:b/>
          <w:i/>
        </w:rPr>
      </w:pPr>
      <w:r>
        <w:tab/>
      </w:r>
      <w:r>
        <w:tab/>
      </w:r>
      <w:r w:rsidRPr="004C5A4E">
        <w:rPr>
          <w:b/>
          <w:i/>
        </w:rPr>
        <w:t>TC</w:t>
      </w:r>
      <w:r w:rsidRPr="004C5A4E">
        <w:rPr>
          <w:b/>
          <w:i/>
          <w:highlight w:val="cyan"/>
        </w:rPr>
        <w:t>-....../</w:t>
      </w:r>
      <w:r w:rsidRPr="004C5A4E">
        <w:rPr>
          <w:b/>
          <w:i/>
        </w:rPr>
        <w:t>KI/2016</w:t>
      </w:r>
    </w:p>
    <w:p w14:paraId="6D8E16D1" w14:textId="77777777" w:rsidR="00E56D2A" w:rsidRDefault="00E56D2A" w:rsidP="00E56D2A">
      <w:pPr>
        <w:pStyle w:val="Header"/>
        <w:rPr>
          <w:b/>
          <w:i/>
        </w:rPr>
      </w:pPr>
      <w:r w:rsidRPr="004C5A4E">
        <w:rPr>
          <w:b/>
          <w:i/>
        </w:rPr>
        <w:t xml:space="preserve"> </w:t>
      </w:r>
    </w:p>
    <w:p w14:paraId="190AF500" w14:textId="77777777" w:rsidR="00336336" w:rsidRPr="00FB0F6B" w:rsidRDefault="00336336" w:rsidP="009B73D3">
      <w:pPr>
        <w:keepNext/>
        <w:keepLines/>
        <w:spacing w:after="0" w:line="240" w:lineRule="auto"/>
        <w:jc w:val="center"/>
        <w:rPr>
          <w:rFonts w:ascii="Times New Roman" w:hAnsi="Times New Roman"/>
          <w:b/>
        </w:rPr>
      </w:pPr>
    </w:p>
    <w:p w14:paraId="5465B9F2" w14:textId="77777777" w:rsidR="00336336" w:rsidRPr="00FB0F6B" w:rsidRDefault="00336336" w:rsidP="009B73D3">
      <w:pPr>
        <w:keepNext/>
        <w:keepLines/>
        <w:spacing w:after="0" w:line="240" w:lineRule="auto"/>
        <w:jc w:val="center"/>
        <w:rPr>
          <w:rFonts w:ascii="Times New Roman" w:hAnsi="Times New Roman"/>
          <w:b/>
        </w:rPr>
      </w:pPr>
    </w:p>
    <w:p w14:paraId="175720BB" w14:textId="77777777" w:rsidR="00037701" w:rsidRPr="00FB0F6B" w:rsidRDefault="00037701" w:rsidP="00037701">
      <w:pPr>
        <w:keepNext/>
        <w:keepLines/>
        <w:spacing w:after="0" w:line="240" w:lineRule="auto"/>
        <w:jc w:val="center"/>
        <w:rPr>
          <w:rFonts w:ascii="Times New Roman" w:hAnsi="Times New Roman"/>
          <w:b/>
        </w:rPr>
      </w:pPr>
    </w:p>
    <w:p w14:paraId="048F75E3" w14:textId="77777777" w:rsidR="00037701" w:rsidRPr="00FB0F6B" w:rsidRDefault="00037701" w:rsidP="00037701">
      <w:pPr>
        <w:keepNext/>
        <w:keepLines/>
        <w:spacing w:after="0" w:line="240" w:lineRule="auto"/>
        <w:jc w:val="center"/>
        <w:rPr>
          <w:rFonts w:ascii="Times New Roman" w:hAnsi="Times New Roman"/>
          <w:b/>
        </w:rPr>
      </w:pPr>
    </w:p>
    <w:p w14:paraId="0EAA31AD" w14:textId="77777777" w:rsidR="00242EF4" w:rsidRDefault="00242EF4" w:rsidP="00242EF4">
      <w:pPr>
        <w:jc w:val="center"/>
        <w:rPr>
          <w:rFonts w:ascii="Times New Roman" w:eastAsia="Times New Roman" w:hAnsi="Times New Roman"/>
          <w:b/>
          <w:sz w:val="32"/>
          <w:szCs w:val="32"/>
        </w:rPr>
      </w:pPr>
      <w:r>
        <w:rPr>
          <w:rFonts w:ascii="Times New Roman" w:eastAsia="Times New Roman" w:hAnsi="Times New Roman"/>
          <w:b/>
          <w:sz w:val="32"/>
          <w:szCs w:val="32"/>
        </w:rPr>
        <w:t>Szombathelyi Egyházmegye, mint Ajánlatkérő</w:t>
      </w:r>
    </w:p>
    <w:p w14:paraId="324073C5" w14:textId="77777777" w:rsidR="00242EF4" w:rsidRPr="003B0D7E" w:rsidRDefault="00242EF4" w:rsidP="00242EF4">
      <w:pPr>
        <w:jc w:val="center"/>
        <w:rPr>
          <w:rFonts w:ascii="Times New Roman" w:eastAsia="Times New Roman" w:hAnsi="Times New Roman"/>
          <w:b/>
          <w:sz w:val="32"/>
          <w:szCs w:val="32"/>
        </w:rPr>
      </w:pPr>
    </w:p>
    <w:p w14:paraId="6DA60FB3" w14:textId="4690F8B5" w:rsidR="00242EF4" w:rsidRPr="003B0D7E" w:rsidRDefault="00242EF4" w:rsidP="00242EF4">
      <w:pPr>
        <w:pStyle w:val="NormalIndent"/>
        <w:jc w:val="center"/>
        <w:rPr>
          <w:sz w:val="36"/>
          <w:szCs w:val="36"/>
        </w:rPr>
      </w:pPr>
      <w:r w:rsidRPr="00641D58">
        <w:rPr>
          <w:b/>
          <w:sz w:val="28"/>
          <w:szCs w:val="28"/>
        </w:rPr>
        <w:t xml:space="preserve">„Szombathelyi Püspöki Palotában </w:t>
      </w:r>
      <w:r w:rsidR="004E6B91">
        <w:rPr>
          <w:b/>
          <w:sz w:val="28"/>
          <w:szCs w:val="28"/>
        </w:rPr>
        <w:t>farestaurálási</w:t>
      </w:r>
      <w:r w:rsidRPr="00641D58">
        <w:rPr>
          <w:b/>
          <w:sz w:val="28"/>
          <w:szCs w:val="28"/>
        </w:rPr>
        <w:t xml:space="preserve"> munkálatok elvégzése”</w:t>
      </w:r>
    </w:p>
    <w:p w14:paraId="16B53CA4" w14:textId="1F3A433A" w:rsidR="00242EF4" w:rsidRPr="003B0D7E" w:rsidRDefault="00242EF4" w:rsidP="00242EF4">
      <w:pPr>
        <w:jc w:val="center"/>
        <w:rPr>
          <w:rFonts w:ascii="Times New Roman" w:hAnsi="Times New Roman"/>
          <w:b/>
          <w:i/>
          <w:sz w:val="24"/>
          <w:szCs w:val="24"/>
        </w:rPr>
      </w:pPr>
      <w:r w:rsidRPr="003B0D7E">
        <w:rPr>
          <w:rFonts w:ascii="Times New Roman" w:hAnsi="Times New Roman"/>
          <w:sz w:val="36"/>
          <w:szCs w:val="36"/>
        </w:rPr>
        <w:br/>
      </w:r>
      <w:r w:rsidRPr="003B0D7E">
        <w:rPr>
          <w:rFonts w:ascii="Times New Roman" w:hAnsi="Times New Roman"/>
          <w:b/>
          <w:i/>
          <w:sz w:val="24"/>
          <w:szCs w:val="24"/>
        </w:rPr>
        <w:t>tárgyú</w:t>
      </w:r>
      <w:r>
        <w:rPr>
          <w:rFonts w:ascii="Times New Roman" w:hAnsi="Times New Roman"/>
          <w:b/>
          <w:i/>
          <w:sz w:val="24"/>
          <w:szCs w:val="24"/>
        </w:rPr>
        <w:t>,</w:t>
      </w:r>
      <w:r w:rsidRPr="003B0D7E">
        <w:rPr>
          <w:rFonts w:ascii="Times New Roman" w:hAnsi="Times New Roman"/>
          <w:b/>
          <w:i/>
          <w:sz w:val="24"/>
          <w:szCs w:val="24"/>
        </w:rPr>
        <w:t xml:space="preserve"> </w:t>
      </w:r>
      <w:r w:rsidRPr="00EC7BAA">
        <w:rPr>
          <w:rFonts w:ascii="Times New Roman" w:hAnsi="Times New Roman"/>
          <w:b/>
          <w:i/>
          <w:sz w:val="24"/>
          <w:szCs w:val="24"/>
        </w:rPr>
        <w:t xml:space="preserve">a </w:t>
      </w:r>
      <w:r>
        <w:rPr>
          <w:rFonts w:ascii="Times New Roman" w:hAnsi="Times New Roman"/>
          <w:b/>
          <w:i/>
          <w:sz w:val="24"/>
          <w:szCs w:val="24"/>
        </w:rPr>
        <w:t xml:space="preserve">Kbt. </w:t>
      </w:r>
      <w:r w:rsidR="00643ECA">
        <w:rPr>
          <w:rFonts w:ascii="Times New Roman" w:hAnsi="Times New Roman"/>
          <w:b/>
          <w:i/>
          <w:sz w:val="24"/>
          <w:szCs w:val="24"/>
        </w:rPr>
        <w:t>112</w:t>
      </w:r>
      <w:r>
        <w:rPr>
          <w:rFonts w:ascii="Times New Roman" w:hAnsi="Times New Roman"/>
          <w:b/>
          <w:i/>
          <w:sz w:val="24"/>
          <w:szCs w:val="24"/>
        </w:rPr>
        <w:t xml:space="preserve">. § </w:t>
      </w:r>
      <w:r w:rsidR="00643ECA">
        <w:rPr>
          <w:rFonts w:ascii="Times New Roman" w:hAnsi="Times New Roman"/>
          <w:b/>
          <w:i/>
          <w:sz w:val="24"/>
          <w:szCs w:val="24"/>
        </w:rPr>
        <w:t xml:space="preserve">(1) bekezdés b) pontja </w:t>
      </w:r>
      <w:r>
        <w:rPr>
          <w:rFonts w:ascii="Times New Roman" w:hAnsi="Times New Roman"/>
          <w:b/>
          <w:i/>
          <w:sz w:val="24"/>
          <w:szCs w:val="24"/>
        </w:rPr>
        <w:t xml:space="preserve">szerinti nemzeti, </w:t>
      </w:r>
      <w:r w:rsidRPr="003B0D7E">
        <w:rPr>
          <w:rFonts w:ascii="Times New Roman" w:hAnsi="Times New Roman"/>
          <w:b/>
          <w:i/>
          <w:sz w:val="24"/>
          <w:szCs w:val="24"/>
        </w:rPr>
        <w:t>tárgyalásos közbeszerzési eljárásához</w:t>
      </w:r>
    </w:p>
    <w:p w14:paraId="41E427BC" w14:textId="77777777" w:rsidR="00242EF4" w:rsidRPr="003B0D7E" w:rsidRDefault="00242EF4" w:rsidP="00242EF4">
      <w:pPr>
        <w:jc w:val="center"/>
        <w:rPr>
          <w:rFonts w:ascii="Times New Roman" w:hAnsi="Times New Roman"/>
          <w:b/>
          <w:i/>
          <w:sz w:val="24"/>
          <w:szCs w:val="24"/>
        </w:rPr>
      </w:pPr>
    </w:p>
    <w:p w14:paraId="68D52E10" w14:textId="382F8F8E" w:rsidR="00242EF4" w:rsidRPr="003B0D7E" w:rsidRDefault="00242EF4" w:rsidP="00242EF4">
      <w:pPr>
        <w:jc w:val="center"/>
        <w:rPr>
          <w:rFonts w:ascii="Times New Roman" w:hAnsi="Times New Roman"/>
          <w:sz w:val="24"/>
          <w:szCs w:val="24"/>
        </w:rPr>
      </w:pPr>
      <w:r w:rsidRPr="00501AC4">
        <w:rPr>
          <w:rFonts w:ascii="Times New Roman" w:hAnsi="Times New Roman"/>
          <w:sz w:val="24"/>
          <w:szCs w:val="24"/>
        </w:rPr>
        <w:t>Részvételi határidő: 201</w:t>
      </w:r>
      <w:r w:rsidR="00C37273" w:rsidRPr="00501AC4">
        <w:rPr>
          <w:rFonts w:ascii="Times New Roman" w:hAnsi="Times New Roman"/>
          <w:sz w:val="24"/>
          <w:szCs w:val="24"/>
        </w:rPr>
        <w:t>7</w:t>
      </w:r>
      <w:r w:rsidRPr="00501AC4">
        <w:rPr>
          <w:rFonts w:ascii="Times New Roman" w:hAnsi="Times New Roman"/>
          <w:sz w:val="24"/>
          <w:szCs w:val="24"/>
        </w:rPr>
        <w:t xml:space="preserve">. </w:t>
      </w:r>
      <w:r w:rsidR="00501AC4" w:rsidRPr="00501AC4">
        <w:rPr>
          <w:rFonts w:ascii="Times New Roman" w:hAnsi="Times New Roman"/>
          <w:sz w:val="24"/>
          <w:szCs w:val="24"/>
        </w:rPr>
        <w:t xml:space="preserve">május 3., </w:t>
      </w:r>
      <w:r w:rsidRPr="00501AC4">
        <w:rPr>
          <w:rFonts w:ascii="Times New Roman" w:hAnsi="Times New Roman"/>
          <w:sz w:val="24"/>
          <w:szCs w:val="24"/>
        </w:rPr>
        <w:t>10.00 óra</w:t>
      </w:r>
      <w:r w:rsidRPr="003B0D7E">
        <w:rPr>
          <w:rFonts w:ascii="Times New Roman" w:hAnsi="Times New Roman"/>
          <w:sz w:val="24"/>
          <w:szCs w:val="24"/>
        </w:rPr>
        <w:t xml:space="preserve"> </w:t>
      </w:r>
    </w:p>
    <w:p w14:paraId="555502B0" w14:textId="77777777" w:rsidR="00242EF4" w:rsidRPr="003B0D7E" w:rsidRDefault="00242EF4" w:rsidP="00242EF4">
      <w:pPr>
        <w:jc w:val="center"/>
        <w:rPr>
          <w:rFonts w:ascii="Times New Roman" w:hAnsi="Times New Roman"/>
          <w:sz w:val="24"/>
          <w:szCs w:val="24"/>
        </w:rPr>
      </w:pPr>
    </w:p>
    <w:p w14:paraId="4E559BBF" w14:textId="77777777" w:rsidR="007B1C1D" w:rsidRPr="007B1C1D" w:rsidRDefault="00242EF4" w:rsidP="007B1C1D">
      <w:pPr>
        <w:jc w:val="center"/>
        <w:rPr>
          <w:rFonts w:ascii="Times New Roman" w:hAnsi="Times New Roman"/>
          <w:sz w:val="24"/>
          <w:szCs w:val="24"/>
          <w:lang w:val="en-US"/>
        </w:rPr>
      </w:pPr>
      <w:r w:rsidRPr="007B1C1D">
        <w:rPr>
          <w:rFonts w:ascii="Times New Roman" w:hAnsi="Times New Roman"/>
          <w:sz w:val="24"/>
          <w:szCs w:val="24"/>
        </w:rPr>
        <w:t xml:space="preserve">A közbeszerzés száma: </w:t>
      </w:r>
      <w:r w:rsidR="007B1C1D" w:rsidRPr="007B1C1D">
        <w:rPr>
          <w:rFonts w:ascii="Times New Roman" w:hAnsi="Times New Roman"/>
          <w:b/>
          <w:bCs/>
          <w:sz w:val="24"/>
          <w:szCs w:val="24"/>
          <w:lang w:val="en-US"/>
        </w:rPr>
        <w:t xml:space="preserve">2017/S 076-147572 </w:t>
      </w:r>
    </w:p>
    <w:p w14:paraId="395502D6" w14:textId="16F19E61" w:rsidR="00242EF4" w:rsidRPr="003B0D7E" w:rsidRDefault="00242EF4" w:rsidP="00242EF4">
      <w:pPr>
        <w:jc w:val="center"/>
        <w:rPr>
          <w:rFonts w:ascii="Times New Roman" w:hAnsi="Times New Roman"/>
          <w:sz w:val="24"/>
          <w:szCs w:val="24"/>
        </w:rPr>
      </w:pPr>
    </w:p>
    <w:p w14:paraId="3C56FF1D" w14:textId="77777777" w:rsidR="00037701" w:rsidRPr="00FB0F6B" w:rsidRDefault="00037701" w:rsidP="00037701">
      <w:pPr>
        <w:keepNext/>
        <w:keepLines/>
        <w:spacing w:after="0" w:line="240" w:lineRule="auto"/>
        <w:jc w:val="center"/>
        <w:rPr>
          <w:rFonts w:ascii="Times New Roman" w:hAnsi="Times New Roman"/>
        </w:rPr>
      </w:pPr>
    </w:p>
    <w:p w14:paraId="7085C124" w14:textId="77777777" w:rsidR="00037701" w:rsidRPr="00FB0F6B" w:rsidRDefault="00037701" w:rsidP="00037701">
      <w:pPr>
        <w:keepNext/>
        <w:keepLines/>
        <w:spacing w:after="0" w:line="240" w:lineRule="auto"/>
        <w:jc w:val="center"/>
        <w:rPr>
          <w:rFonts w:ascii="Times New Roman" w:hAnsi="Times New Roman"/>
        </w:rPr>
      </w:pPr>
    </w:p>
    <w:p w14:paraId="564F7877" w14:textId="77777777" w:rsidR="00037701" w:rsidRPr="00FB0F6B" w:rsidRDefault="00037701" w:rsidP="00037701">
      <w:pPr>
        <w:keepNext/>
        <w:keepLines/>
        <w:spacing w:after="0" w:line="240" w:lineRule="auto"/>
        <w:jc w:val="center"/>
        <w:rPr>
          <w:rFonts w:ascii="Times New Roman" w:hAnsi="Times New Roman"/>
        </w:rPr>
      </w:pPr>
    </w:p>
    <w:p w14:paraId="41CD46C5" w14:textId="77777777" w:rsidR="00037701" w:rsidRPr="00FB0F6B" w:rsidRDefault="00037701" w:rsidP="00037701">
      <w:pPr>
        <w:keepNext/>
        <w:keepLines/>
        <w:spacing w:after="0" w:line="240" w:lineRule="auto"/>
        <w:jc w:val="center"/>
        <w:rPr>
          <w:rFonts w:ascii="Times New Roman" w:hAnsi="Times New Roman"/>
        </w:rPr>
      </w:pPr>
    </w:p>
    <w:p w14:paraId="7B20CFBA" w14:textId="77777777" w:rsidR="00037701" w:rsidRPr="00FB0F6B" w:rsidRDefault="00037701" w:rsidP="00037701">
      <w:pPr>
        <w:keepNext/>
        <w:keepLines/>
        <w:spacing w:after="0" w:line="240" w:lineRule="auto"/>
        <w:jc w:val="center"/>
        <w:rPr>
          <w:rFonts w:ascii="Times New Roman" w:hAnsi="Times New Roman"/>
        </w:rPr>
      </w:pPr>
    </w:p>
    <w:p w14:paraId="34CDFC72" w14:textId="77777777" w:rsidR="00037701" w:rsidRPr="00FB0F6B" w:rsidRDefault="00037701" w:rsidP="00037701">
      <w:pPr>
        <w:keepNext/>
        <w:keepLines/>
        <w:spacing w:after="0" w:line="240" w:lineRule="auto"/>
        <w:jc w:val="center"/>
        <w:rPr>
          <w:rFonts w:ascii="Times New Roman" w:hAnsi="Times New Roman"/>
        </w:rPr>
      </w:pPr>
    </w:p>
    <w:p w14:paraId="5D5A6E37" w14:textId="77777777" w:rsidR="00037701" w:rsidRPr="00FB0F6B" w:rsidRDefault="00037701" w:rsidP="00037701">
      <w:pPr>
        <w:keepNext/>
        <w:keepLines/>
        <w:spacing w:after="0" w:line="240" w:lineRule="auto"/>
        <w:jc w:val="center"/>
        <w:rPr>
          <w:rFonts w:ascii="Times New Roman" w:hAnsi="Times New Roman"/>
        </w:rPr>
      </w:pPr>
    </w:p>
    <w:p w14:paraId="714314C9" w14:textId="77777777" w:rsidR="00037701" w:rsidRPr="00FB0F6B" w:rsidRDefault="00037701" w:rsidP="00037701">
      <w:pPr>
        <w:keepNext/>
        <w:keepLines/>
        <w:spacing w:after="0" w:line="240" w:lineRule="auto"/>
        <w:jc w:val="center"/>
        <w:rPr>
          <w:rFonts w:ascii="Times New Roman" w:hAnsi="Times New Roman"/>
        </w:rPr>
      </w:pPr>
    </w:p>
    <w:p w14:paraId="358156EF" w14:textId="77777777" w:rsidR="00037701" w:rsidRPr="00FB0F6B" w:rsidRDefault="00037701" w:rsidP="00037701">
      <w:pPr>
        <w:keepNext/>
        <w:keepLines/>
        <w:spacing w:after="0" w:line="240" w:lineRule="auto"/>
        <w:jc w:val="center"/>
        <w:rPr>
          <w:rFonts w:ascii="Times New Roman" w:hAnsi="Times New Roman"/>
        </w:rPr>
      </w:pPr>
    </w:p>
    <w:p w14:paraId="3DF0E8AA" w14:textId="77777777" w:rsidR="00336336" w:rsidRPr="00FB0F6B" w:rsidRDefault="00336336" w:rsidP="00037701">
      <w:pPr>
        <w:keepNext/>
        <w:keepLines/>
        <w:spacing w:after="0" w:line="240" w:lineRule="auto"/>
        <w:jc w:val="center"/>
        <w:rPr>
          <w:rFonts w:ascii="Times New Roman" w:hAnsi="Times New Roman"/>
        </w:rPr>
      </w:pPr>
    </w:p>
    <w:p w14:paraId="5E1A936E" w14:textId="77777777" w:rsidR="00037701" w:rsidRDefault="00037701">
      <w:pPr>
        <w:spacing w:after="0" w:line="240" w:lineRule="auto"/>
        <w:rPr>
          <w:rFonts w:ascii="Times New Roman" w:hAnsi="Times New Roman"/>
          <w:b/>
        </w:rPr>
      </w:pPr>
      <w:r>
        <w:rPr>
          <w:rFonts w:ascii="Times New Roman" w:hAnsi="Times New Roman"/>
          <w:b/>
        </w:rPr>
        <w:br w:type="page"/>
      </w:r>
    </w:p>
    <w:p w14:paraId="3C96BC5A" w14:textId="77777777" w:rsidR="00336336" w:rsidRPr="00B11860" w:rsidRDefault="00336336" w:rsidP="009B73D3">
      <w:pPr>
        <w:keepNext/>
        <w:keepLines/>
        <w:spacing w:after="0" w:line="240" w:lineRule="auto"/>
        <w:jc w:val="center"/>
        <w:rPr>
          <w:rFonts w:ascii="Times New Roman" w:hAnsi="Times New Roman"/>
        </w:rPr>
      </w:pPr>
      <w:r w:rsidRPr="00B11860">
        <w:rPr>
          <w:rFonts w:ascii="Times New Roman" w:hAnsi="Times New Roman"/>
          <w:b/>
        </w:rPr>
        <w:lastRenderedPageBreak/>
        <w:t>Tartalomjegyzék</w:t>
      </w:r>
      <w:r w:rsidRPr="00B11860">
        <w:rPr>
          <w:rFonts w:ascii="Times New Roman" w:hAnsi="Times New Roman"/>
        </w:rPr>
        <w:t>:</w:t>
      </w:r>
    </w:p>
    <w:p w14:paraId="70ACEB93" w14:textId="4DD9659F" w:rsidR="00B11860" w:rsidRPr="00894035" w:rsidRDefault="00B11860" w:rsidP="00B11860">
      <w:pPr>
        <w:pStyle w:val="TOC1"/>
        <w:rPr>
          <w:rFonts w:asciiTheme="minorHAnsi" w:eastAsiaTheme="minorEastAsia" w:hAnsiTheme="minorHAnsi"/>
          <w:szCs w:val="24"/>
          <w:lang w:eastAsia="ja-JP"/>
        </w:rPr>
      </w:pPr>
      <w:r w:rsidRPr="00894035">
        <w:rPr>
          <w:rFonts w:asciiTheme="minorHAnsi" w:hAnsiTheme="minorHAnsi"/>
          <w:sz w:val="20"/>
        </w:rPr>
        <w:t>I. Részvételi felhívás</w:t>
      </w:r>
      <w:r w:rsidRPr="00894035">
        <w:rPr>
          <w:rFonts w:asciiTheme="minorHAnsi" w:hAnsiTheme="minorHAnsi"/>
          <w:sz w:val="20"/>
        </w:rPr>
        <w:tab/>
      </w:r>
      <w:r w:rsidR="00D179E6">
        <w:rPr>
          <w:rFonts w:asciiTheme="minorHAnsi" w:hAnsiTheme="minorHAnsi"/>
          <w:sz w:val="20"/>
        </w:rPr>
        <w:t>4</w:t>
      </w:r>
    </w:p>
    <w:p w14:paraId="4E29662A" w14:textId="0D54956B" w:rsidR="00643ECA" w:rsidRPr="00894035" w:rsidRDefault="00DD6980">
      <w:pPr>
        <w:pStyle w:val="TOC1"/>
        <w:rPr>
          <w:rFonts w:asciiTheme="minorHAnsi" w:eastAsiaTheme="minorEastAsia" w:hAnsiTheme="minorHAnsi"/>
          <w:szCs w:val="24"/>
          <w:lang w:eastAsia="ja-JP"/>
        </w:rPr>
      </w:pPr>
      <w:r w:rsidRPr="00894035">
        <w:rPr>
          <w:rFonts w:asciiTheme="minorHAnsi" w:hAnsiTheme="minorHAnsi"/>
          <w:b/>
          <w:bCs/>
          <w:sz w:val="20"/>
        </w:rPr>
        <w:fldChar w:fldCharType="begin"/>
      </w:r>
      <w:r w:rsidRPr="00894035">
        <w:rPr>
          <w:rFonts w:asciiTheme="minorHAnsi" w:hAnsiTheme="minorHAnsi"/>
          <w:b/>
          <w:bCs/>
          <w:sz w:val="20"/>
        </w:rPr>
        <w:instrText xml:space="preserve"> TOC \o "1-3" \h \z \u </w:instrText>
      </w:r>
      <w:r w:rsidRPr="00894035">
        <w:rPr>
          <w:rFonts w:asciiTheme="minorHAnsi" w:hAnsiTheme="minorHAnsi"/>
          <w:b/>
          <w:bCs/>
          <w:sz w:val="20"/>
        </w:rPr>
        <w:fldChar w:fldCharType="separate"/>
      </w:r>
      <w:r w:rsidR="00643ECA" w:rsidRPr="00894035">
        <w:rPr>
          <w:rFonts w:asciiTheme="minorHAnsi" w:hAnsiTheme="minorHAnsi"/>
          <w:sz w:val="20"/>
        </w:rPr>
        <w:t>I</w:t>
      </w:r>
      <w:r w:rsidR="00B11860" w:rsidRPr="00894035">
        <w:rPr>
          <w:rFonts w:asciiTheme="minorHAnsi" w:hAnsiTheme="minorHAnsi"/>
          <w:sz w:val="20"/>
        </w:rPr>
        <w:t>I</w:t>
      </w:r>
      <w:r w:rsidR="00643ECA" w:rsidRPr="00894035">
        <w:rPr>
          <w:rFonts w:asciiTheme="minorHAnsi" w:hAnsiTheme="minorHAnsi"/>
          <w:sz w:val="20"/>
        </w:rPr>
        <w:t>. Útmutató</w:t>
      </w:r>
      <w:r w:rsidR="00643ECA" w:rsidRPr="00894035">
        <w:rPr>
          <w:rFonts w:asciiTheme="minorHAnsi" w:hAnsiTheme="minorHAnsi"/>
          <w:sz w:val="20"/>
        </w:rPr>
        <w:tab/>
      </w:r>
      <w:r w:rsidR="00B11860" w:rsidRPr="00894035">
        <w:rPr>
          <w:rFonts w:asciiTheme="minorHAnsi" w:hAnsiTheme="minorHAnsi"/>
          <w:sz w:val="20"/>
        </w:rPr>
        <w:t>2</w:t>
      </w:r>
      <w:r w:rsidR="00D179E6">
        <w:rPr>
          <w:rFonts w:asciiTheme="minorHAnsi" w:hAnsiTheme="minorHAnsi"/>
          <w:sz w:val="20"/>
        </w:rPr>
        <w:t>8</w:t>
      </w:r>
    </w:p>
    <w:p w14:paraId="25412DEE" w14:textId="77777777" w:rsidR="00643ECA" w:rsidRPr="00894035" w:rsidRDefault="00643ECA">
      <w:pPr>
        <w:pStyle w:val="TOC2"/>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A) Útmutató a részvételre jelentkezők részére</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_Toc353569470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28</w:t>
      </w:r>
      <w:r w:rsidRPr="00894035">
        <w:rPr>
          <w:rFonts w:asciiTheme="minorHAnsi" w:hAnsiTheme="minorHAnsi"/>
          <w:noProof/>
          <w:sz w:val="20"/>
        </w:rPr>
        <w:fldChar w:fldCharType="end"/>
      </w:r>
    </w:p>
    <w:p w14:paraId="508BC0AD" w14:textId="77777777" w:rsidR="00643ECA" w:rsidRPr="00894035" w:rsidRDefault="00643ECA">
      <w:pPr>
        <w:pStyle w:val="TOC3"/>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1. Általános tudnivalók</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_Toc353569471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28</w:t>
      </w:r>
      <w:r w:rsidRPr="00894035">
        <w:rPr>
          <w:rFonts w:asciiTheme="minorHAnsi" w:hAnsiTheme="minorHAnsi"/>
          <w:noProof/>
          <w:sz w:val="20"/>
        </w:rPr>
        <w:fldChar w:fldCharType="end"/>
      </w:r>
    </w:p>
    <w:p w14:paraId="1C6B960D" w14:textId="77777777" w:rsidR="00643ECA" w:rsidRPr="00894035" w:rsidRDefault="00643ECA">
      <w:pPr>
        <w:pStyle w:val="TOC3"/>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2. Előzetes kikötések</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_Toc353569472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28</w:t>
      </w:r>
      <w:r w:rsidRPr="00894035">
        <w:rPr>
          <w:rFonts w:asciiTheme="minorHAnsi" w:hAnsiTheme="minorHAnsi"/>
          <w:noProof/>
          <w:sz w:val="20"/>
        </w:rPr>
        <w:fldChar w:fldCharType="end"/>
      </w:r>
    </w:p>
    <w:p w14:paraId="66682518" w14:textId="77777777" w:rsidR="00643ECA" w:rsidRPr="00894035" w:rsidRDefault="00643ECA">
      <w:pPr>
        <w:pStyle w:val="TOC3"/>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3. Az eljárást megindító felhívás és a részvételi jelentkezés visszavonása</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_Toc353569473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28</w:t>
      </w:r>
      <w:r w:rsidRPr="00894035">
        <w:rPr>
          <w:rFonts w:asciiTheme="minorHAnsi" w:hAnsiTheme="minorHAnsi"/>
          <w:noProof/>
          <w:sz w:val="20"/>
        </w:rPr>
        <w:fldChar w:fldCharType="end"/>
      </w:r>
    </w:p>
    <w:p w14:paraId="446408A6" w14:textId="77777777" w:rsidR="00643ECA" w:rsidRPr="00894035" w:rsidRDefault="00643ECA">
      <w:pPr>
        <w:pStyle w:val="TOC3"/>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4. A részvételi felhívás és egyéb Közbeszerzési Dokumentumok, a részvételi jelentkezés módosítása</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_Toc353569474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29</w:t>
      </w:r>
      <w:r w:rsidRPr="00894035">
        <w:rPr>
          <w:rFonts w:asciiTheme="minorHAnsi" w:hAnsiTheme="minorHAnsi"/>
          <w:noProof/>
          <w:sz w:val="20"/>
        </w:rPr>
        <w:fldChar w:fldCharType="end"/>
      </w:r>
    </w:p>
    <w:p w14:paraId="4CAC969B" w14:textId="77777777" w:rsidR="00643ECA" w:rsidRPr="00894035" w:rsidRDefault="00643ECA">
      <w:pPr>
        <w:pStyle w:val="TOC3"/>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5. Kapcsolattartásra vonatkozó szabályok</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_Toc353569475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29</w:t>
      </w:r>
      <w:r w:rsidRPr="00894035">
        <w:rPr>
          <w:rFonts w:asciiTheme="minorHAnsi" w:hAnsiTheme="minorHAnsi"/>
          <w:noProof/>
          <w:sz w:val="20"/>
        </w:rPr>
        <w:fldChar w:fldCharType="end"/>
      </w:r>
    </w:p>
    <w:p w14:paraId="141A8B08" w14:textId="77777777" w:rsidR="00643ECA" w:rsidRPr="00894035" w:rsidRDefault="00643ECA">
      <w:pPr>
        <w:pStyle w:val="TOC3"/>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6. Kiegészítő tájékoztatás</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_Toc353569476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29</w:t>
      </w:r>
      <w:r w:rsidRPr="00894035">
        <w:rPr>
          <w:rFonts w:asciiTheme="minorHAnsi" w:hAnsiTheme="minorHAnsi"/>
          <w:noProof/>
          <w:sz w:val="20"/>
        </w:rPr>
        <w:fldChar w:fldCharType="end"/>
      </w:r>
    </w:p>
    <w:p w14:paraId="595479C3" w14:textId="77777777" w:rsidR="00643ECA" w:rsidRPr="00894035" w:rsidRDefault="00643ECA">
      <w:pPr>
        <w:pStyle w:val="TOC3"/>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7. Közös részvételi jelentkezésre vonatkozó szabályok</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_Toc353569477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30</w:t>
      </w:r>
      <w:r w:rsidRPr="00894035">
        <w:rPr>
          <w:rFonts w:asciiTheme="minorHAnsi" w:hAnsiTheme="minorHAnsi"/>
          <w:noProof/>
          <w:sz w:val="20"/>
        </w:rPr>
        <w:fldChar w:fldCharType="end"/>
      </w:r>
    </w:p>
    <w:p w14:paraId="18D00F19" w14:textId="77777777" w:rsidR="00643ECA" w:rsidRPr="00894035" w:rsidRDefault="00643ECA">
      <w:pPr>
        <w:pStyle w:val="TOC3"/>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8. A részvételre jelentkezés költsége</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_Toc353569478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30</w:t>
      </w:r>
      <w:r w:rsidRPr="00894035">
        <w:rPr>
          <w:rFonts w:asciiTheme="minorHAnsi" w:hAnsiTheme="minorHAnsi"/>
          <w:noProof/>
          <w:sz w:val="20"/>
        </w:rPr>
        <w:fldChar w:fldCharType="end"/>
      </w:r>
    </w:p>
    <w:p w14:paraId="00E00315" w14:textId="77777777" w:rsidR="00643ECA" w:rsidRPr="00894035" w:rsidRDefault="00643ECA">
      <w:pPr>
        <w:pStyle w:val="TOC3"/>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9. A részvételi jelentkezés formája, benyújtásának helye és határideje</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_Toc353569479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31</w:t>
      </w:r>
      <w:r w:rsidRPr="00894035">
        <w:rPr>
          <w:rFonts w:asciiTheme="minorHAnsi" w:hAnsiTheme="minorHAnsi"/>
          <w:noProof/>
          <w:sz w:val="20"/>
        </w:rPr>
        <w:fldChar w:fldCharType="end"/>
      </w:r>
    </w:p>
    <w:p w14:paraId="2CE2FDAB" w14:textId="77777777" w:rsidR="00643ECA" w:rsidRPr="00894035" w:rsidRDefault="00643ECA">
      <w:pPr>
        <w:pStyle w:val="TOC3"/>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10. A részvételi jelentkezések bírálata</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_Toc353569480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32</w:t>
      </w:r>
      <w:r w:rsidRPr="00894035">
        <w:rPr>
          <w:rFonts w:asciiTheme="minorHAnsi" w:hAnsiTheme="minorHAnsi"/>
          <w:noProof/>
          <w:sz w:val="20"/>
        </w:rPr>
        <w:fldChar w:fldCharType="end"/>
      </w:r>
    </w:p>
    <w:p w14:paraId="1B2A5614" w14:textId="77777777" w:rsidR="00643ECA" w:rsidRPr="00894035" w:rsidRDefault="00643ECA">
      <w:pPr>
        <w:pStyle w:val="TOC3"/>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11. A részvételi szakaszt lezáró döntés</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_Toc353569481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32</w:t>
      </w:r>
      <w:r w:rsidRPr="00894035">
        <w:rPr>
          <w:rFonts w:asciiTheme="minorHAnsi" w:hAnsiTheme="minorHAnsi"/>
          <w:noProof/>
          <w:sz w:val="20"/>
        </w:rPr>
        <w:fldChar w:fldCharType="end"/>
      </w:r>
    </w:p>
    <w:p w14:paraId="4234EAC9" w14:textId="77777777" w:rsidR="00643ECA" w:rsidRPr="00894035" w:rsidRDefault="00643ECA">
      <w:pPr>
        <w:pStyle w:val="TOC2"/>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B) Útmutató az ajánlattevők részére</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_Toc353569482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34</w:t>
      </w:r>
      <w:r w:rsidRPr="00894035">
        <w:rPr>
          <w:rFonts w:asciiTheme="minorHAnsi" w:hAnsiTheme="minorHAnsi"/>
          <w:noProof/>
          <w:sz w:val="20"/>
        </w:rPr>
        <w:fldChar w:fldCharType="end"/>
      </w:r>
    </w:p>
    <w:p w14:paraId="031FF4FB" w14:textId="77777777" w:rsidR="00643ECA" w:rsidRPr="00894035" w:rsidRDefault="00643ECA">
      <w:pPr>
        <w:pStyle w:val="TOC3"/>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1. Általános tudnivalók</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_Toc353569483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34</w:t>
      </w:r>
      <w:r w:rsidRPr="00894035">
        <w:rPr>
          <w:rFonts w:asciiTheme="minorHAnsi" w:hAnsiTheme="minorHAnsi"/>
          <w:noProof/>
          <w:sz w:val="20"/>
        </w:rPr>
        <w:fldChar w:fldCharType="end"/>
      </w:r>
    </w:p>
    <w:p w14:paraId="7C05F5C8" w14:textId="77777777" w:rsidR="00643ECA" w:rsidRPr="00894035" w:rsidRDefault="00643ECA">
      <w:pPr>
        <w:pStyle w:val="TOC3"/>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2. Előzetes kikötések</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_Toc353569484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34</w:t>
      </w:r>
      <w:r w:rsidRPr="00894035">
        <w:rPr>
          <w:rFonts w:asciiTheme="minorHAnsi" w:hAnsiTheme="minorHAnsi"/>
          <w:noProof/>
          <w:sz w:val="20"/>
        </w:rPr>
        <w:fldChar w:fldCharType="end"/>
      </w:r>
    </w:p>
    <w:p w14:paraId="0BB2E722" w14:textId="77777777" w:rsidR="00643ECA" w:rsidRPr="00894035" w:rsidRDefault="00643ECA">
      <w:pPr>
        <w:pStyle w:val="TOC3"/>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3. Kiegészítő tájékoztatás</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_Toc353569485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34</w:t>
      </w:r>
      <w:r w:rsidRPr="00894035">
        <w:rPr>
          <w:rFonts w:asciiTheme="minorHAnsi" w:hAnsiTheme="minorHAnsi"/>
          <w:noProof/>
          <w:sz w:val="20"/>
        </w:rPr>
        <w:fldChar w:fldCharType="end"/>
      </w:r>
    </w:p>
    <w:p w14:paraId="6959B5ED" w14:textId="77777777" w:rsidR="00643ECA" w:rsidRPr="00894035" w:rsidRDefault="00643ECA">
      <w:pPr>
        <w:pStyle w:val="TOC3"/>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4. Ajánlattal kapcsolatos költségek, ajánlatok kezelése</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_Toc353569486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35</w:t>
      </w:r>
      <w:r w:rsidRPr="00894035">
        <w:rPr>
          <w:rFonts w:asciiTheme="minorHAnsi" w:hAnsiTheme="minorHAnsi"/>
          <w:noProof/>
          <w:sz w:val="20"/>
        </w:rPr>
        <w:fldChar w:fldCharType="end"/>
      </w:r>
    </w:p>
    <w:p w14:paraId="31A5363E" w14:textId="77777777" w:rsidR="00643ECA" w:rsidRPr="00894035" w:rsidRDefault="00643ECA">
      <w:pPr>
        <w:pStyle w:val="TOC3"/>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5. Az ajánlatok összeállításával kapcsolatos információk</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_Toc353569487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35</w:t>
      </w:r>
      <w:r w:rsidRPr="00894035">
        <w:rPr>
          <w:rFonts w:asciiTheme="minorHAnsi" w:hAnsiTheme="minorHAnsi"/>
          <w:noProof/>
          <w:sz w:val="20"/>
        </w:rPr>
        <w:fldChar w:fldCharType="end"/>
      </w:r>
    </w:p>
    <w:p w14:paraId="2A1EA6A4" w14:textId="77777777" w:rsidR="00643ECA" w:rsidRPr="00894035" w:rsidRDefault="00643ECA">
      <w:pPr>
        <w:pStyle w:val="TOC3"/>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6. Az ajánlat formája, benyújtásának helye és határideje</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_Toc353569488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36</w:t>
      </w:r>
      <w:r w:rsidRPr="00894035">
        <w:rPr>
          <w:rFonts w:asciiTheme="minorHAnsi" w:hAnsiTheme="minorHAnsi"/>
          <w:noProof/>
          <w:sz w:val="20"/>
        </w:rPr>
        <w:fldChar w:fldCharType="end"/>
      </w:r>
    </w:p>
    <w:p w14:paraId="74EBAB4E" w14:textId="77777777" w:rsidR="00643ECA" w:rsidRPr="00894035" w:rsidRDefault="00643ECA">
      <w:pPr>
        <w:pStyle w:val="TOC3"/>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7. Az ajánlattétel nyelve</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_Toc353569489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37</w:t>
      </w:r>
      <w:r w:rsidRPr="00894035">
        <w:rPr>
          <w:rFonts w:asciiTheme="minorHAnsi" w:hAnsiTheme="minorHAnsi"/>
          <w:noProof/>
          <w:sz w:val="20"/>
        </w:rPr>
        <w:fldChar w:fldCharType="end"/>
      </w:r>
    </w:p>
    <w:p w14:paraId="1017C55A" w14:textId="77777777" w:rsidR="00643ECA" w:rsidRPr="00894035" w:rsidRDefault="00643ECA">
      <w:pPr>
        <w:pStyle w:val="TOC3"/>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8. Az ajánlatok bírálata és értékelése</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_Toc353569490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37</w:t>
      </w:r>
      <w:r w:rsidRPr="00894035">
        <w:rPr>
          <w:rFonts w:asciiTheme="minorHAnsi" w:hAnsiTheme="minorHAnsi"/>
          <w:noProof/>
          <w:sz w:val="20"/>
        </w:rPr>
        <w:fldChar w:fldCharType="end"/>
      </w:r>
    </w:p>
    <w:p w14:paraId="7AFAC477" w14:textId="77777777" w:rsidR="00643ECA" w:rsidRPr="00894035" w:rsidRDefault="00643ECA">
      <w:pPr>
        <w:pStyle w:val="TOC3"/>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9. A tárgyalások menete</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_Toc353569491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41</w:t>
      </w:r>
      <w:r w:rsidRPr="00894035">
        <w:rPr>
          <w:rFonts w:asciiTheme="minorHAnsi" w:hAnsiTheme="minorHAnsi"/>
          <w:noProof/>
          <w:sz w:val="20"/>
        </w:rPr>
        <w:fldChar w:fldCharType="end"/>
      </w:r>
    </w:p>
    <w:p w14:paraId="015000F8" w14:textId="77777777" w:rsidR="00643ECA" w:rsidRPr="00894035" w:rsidRDefault="00643ECA">
      <w:pPr>
        <w:pStyle w:val="TOC3"/>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10. Szerződéstervezet</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_Toc353569492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41</w:t>
      </w:r>
      <w:r w:rsidRPr="00894035">
        <w:rPr>
          <w:rFonts w:asciiTheme="minorHAnsi" w:hAnsiTheme="minorHAnsi"/>
          <w:noProof/>
          <w:sz w:val="20"/>
        </w:rPr>
        <w:fldChar w:fldCharType="end"/>
      </w:r>
    </w:p>
    <w:p w14:paraId="7541E7C2" w14:textId="77777777" w:rsidR="00643ECA" w:rsidRPr="00894035" w:rsidRDefault="00643ECA">
      <w:pPr>
        <w:pStyle w:val="TOC3"/>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11. Ajánlatkérő tájékoztatása a Kbt. 73. § (5) bekezdése alapján</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_Toc353569493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41</w:t>
      </w:r>
      <w:r w:rsidRPr="00894035">
        <w:rPr>
          <w:rFonts w:asciiTheme="minorHAnsi" w:hAnsiTheme="minorHAnsi"/>
          <w:noProof/>
          <w:sz w:val="20"/>
        </w:rPr>
        <w:fldChar w:fldCharType="end"/>
      </w:r>
    </w:p>
    <w:p w14:paraId="7C64EA1F" w14:textId="77777777" w:rsidR="00643ECA" w:rsidRPr="00894035" w:rsidRDefault="00643ECA">
      <w:pPr>
        <w:pStyle w:val="TOC3"/>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12. További információk</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_Toc353569494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43</w:t>
      </w:r>
      <w:r w:rsidRPr="00894035">
        <w:rPr>
          <w:rFonts w:asciiTheme="minorHAnsi" w:hAnsiTheme="minorHAnsi"/>
          <w:noProof/>
          <w:sz w:val="20"/>
        </w:rPr>
        <w:fldChar w:fldCharType="end"/>
      </w:r>
    </w:p>
    <w:p w14:paraId="6250EE1C" w14:textId="4A5C3F20" w:rsidR="00643ECA" w:rsidRPr="00894035" w:rsidRDefault="00643ECA">
      <w:pPr>
        <w:pStyle w:val="TOC1"/>
        <w:rPr>
          <w:rFonts w:asciiTheme="minorHAnsi" w:eastAsiaTheme="minorEastAsia" w:hAnsiTheme="minorHAnsi"/>
          <w:szCs w:val="24"/>
          <w:lang w:eastAsia="ja-JP"/>
        </w:rPr>
      </w:pPr>
      <w:r w:rsidRPr="00894035">
        <w:rPr>
          <w:rFonts w:asciiTheme="minorHAnsi" w:hAnsiTheme="minorHAnsi"/>
          <w:sz w:val="20"/>
        </w:rPr>
        <w:t>I</w:t>
      </w:r>
      <w:r w:rsidR="00037282">
        <w:rPr>
          <w:rFonts w:asciiTheme="minorHAnsi" w:hAnsiTheme="minorHAnsi"/>
          <w:sz w:val="20"/>
        </w:rPr>
        <w:t>I</w:t>
      </w:r>
      <w:r w:rsidRPr="00894035">
        <w:rPr>
          <w:rFonts w:asciiTheme="minorHAnsi" w:hAnsiTheme="minorHAnsi"/>
          <w:sz w:val="20"/>
        </w:rPr>
        <w:t>I. Műszaki leírás</w:t>
      </w:r>
      <w:r w:rsidRPr="00894035">
        <w:rPr>
          <w:rFonts w:asciiTheme="minorHAnsi" w:hAnsiTheme="minorHAnsi"/>
          <w:sz w:val="20"/>
        </w:rPr>
        <w:tab/>
      </w:r>
      <w:r w:rsidRPr="00894035">
        <w:rPr>
          <w:rFonts w:asciiTheme="minorHAnsi" w:hAnsiTheme="minorHAnsi"/>
          <w:sz w:val="20"/>
        </w:rPr>
        <w:fldChar w:fldCharType="begin"/>
      </w:r>
      <w:r w:rsidRPr="00894035">
        <w:rPr>
          <w:rFonts w:asciiTheme="minorHAnsi" w:hAnsiTheme="minorHAnsi"/>
          <w:sz w:val="20"/>
        </w:rPr>
        <w:instrText xml:space="preserve"> PAGEREF _Toc353569497 \h </w:instrText>
      </w:r>
      <w:r w:rsidRPr="00894035">
        <w:rPr>
          <w:rFonts w:asciiTheme="minorHAnsi" w:hAnsiTheme="minorHAnsi"/>
          <w:sz w:val="20"/>
        </w:rPr>
      </w:r>
      <w:r w:rsidRPr="00894035">
        <w:rPr>
          <w:rFonts w:asciiTheme="minorHAnsi" w:hAnsiTheme="minorHAnsi"/>
          <w:sz w:val="20"/>
        </w:rPr>
        <w:fldChar w:fldCharType="separate"/>
      </w:r>
      <w:r w:rsidR="00D179E6">
        <w:rPr>
          <w:rFonts w:asciiTheme="minorHAnsi" w:hAnsiTheme="minorHAnsi"/>
          <w:sz w:val="20"/>
        </w:rPr>
        <w:t>45</w:t>
      </w:r>
      <w:r w:rsidRPr="00894035">
        <w:rPr>
          <w:rFonts w:asciiTheme="minorHAnsi" w:hAnsiTheme="minorHAnsi"/>
          <w:sz w:val="20"/>
        </w:rPr>
        <w:fldChar w:fldCharType="end"/>
      </w:r>
    </w:p>
    <w:p w14:paraId="55CB818F" w14:textId="0B8BDF33" w:rsidR="00643ECA" w:rsidRPr="00894035" w:rsidRDefault="00037282">
      <w:pPr>
        <w:pStyle w:val="TOC1"/>
        <w:rPr>
          <w:rFonts w:asciiTheme="minorHAnsi" w:eastAsiaTheme="minorEastAsia" w:hAnsiTheme="minorHAnsi"/>
          <w:szCs w:val="24"/>
          <w:lang w:eastAsia="ja-JP"/>
        </w:rPr>
      </w:pPr>
      <w:r>
        <w:rPr>
          <w:rFonts w:asciiTheme="minorHAnsi" w:hAnsiTheme="minorHAnsi"/>
          <w:sz w:val="20"/>
        </w:rPr>
        <w:t>IV</w:t>
      </w:r>
      <w:r w:rsidR="00643ECA" w:rsidRPr="00894035">
        <w:rPr>
          <w:rFonts w:asciiTheme="minorHAnsi" w:hAnsiTheme="minorHAnsi"/>
          <w:sz w:val="20"/>
        </w:rPr>
        <w:t>. Szerződéstervezetek</w:t>
      </w:r>
      <w:r w:rsidR="00643ECA" w:rsidRPr="00894035">
        <w:rPr>
          <w:rFonts w:asciiTheme="minorHAnsi" w:hAnsiTheme="minorHAnsi"/>
          <w:sz w:val="20"/>
        </w:rPr>
        <w:tab/>
      </w:r>
      <w:r w:rsidR="00643ECA" w:rsidRPr="00894035">
        <w:rPr>
          <w:rFonts w:asciiTheme="minorHAnsi" w:hAnsiTheme="minorHAnsi"/>
          <w:sz w:val="20"/>
        </w:rPr>
        <w:fldChar w:fldCharType="begin"/>
      </w:r>
      <w:r w:rsidR="00643ECA" w:rsidRPr="00894035">
        <w:rPr>
          <w:rFonts w:asciiTheme="minorHAnsi" w:hAnsiTheme="minorHAnsi"/>
          <w:sz w:val="20"/>
        </w:rPr>
        <w:instrText xml:space="preserve"> PAGEREF _Toc353569498 \h </w:instrText>
      </w:r>
      <w:r w:rsidR="00643ECA" w:rsidRPr="00894035">
        <w:rPr>
          <w:rFonts w:asciiTheme="minorHAnsi" w:hAnsiTheme="minorHAnsi"/>
          <w:sz w:val="20"/>
        </w:rPr>
      </w:r>
      <w:r w:rsidR="00643ECA" w:rsidRPr="00894035">
        <w:rPr>
          <w:rFonts w:asciiTheme="minorHAnsi" w:hAnsiTheme="minorHAnsi"/>
          <w:sz w:val="20"/>
        </w:rPr>
        <w:fldChar w:fldCharType="separate"/>
      </w:r>
      <w:r w:rsidR="00D179E6">
        <w:rPr>
          <w:rFonts w:asciiTheme="minorHAnsi" w:hAnsiTheme="minorHAnsi"/>
          <w:sz w:val="20"/>
        </w:rPr>
        <w:t>63</w:t>
      </w:r>
      <w:r w:rsidR="00643ECA" w:rsidRPr="00894035">
        <w:rPr>
          <w:rFonts w:asciiTheme="minorHAnsi" w:hAnsiTheme="minorHAnsi"/>
          <w:sz w:val="20"/>
        </w:rPr>
        <w:fldChar w:fldCharType="end"/>
      </w:r>
    </w:p>
    <w:p w14:paraId="7B363F89" w14:textId="0FFE6F16" w:rsidR="00643ECA" w:rsidRPr="00894035" w:rsidRDefault="00643ECA">
      <w:pPr>
        <w:pStyle w:val="TOC1"/>
        <w:rPr>
          <w:rFonts w:asciiTheme="minorHAnsi" w:eastAsiaTheme="minorEastAsia" w:hAnsiTheme="minorHAnsi"/>
          <w:szCs w:val="24"/>
          <w:lang w:eastAsia="ja-JP"/>
        </w:rPr>
      </w:pPr>
      <w:r w:rsidRPr="00894035">
        <w:rPr>
          <w:rFonts w:asciiTheme="minorHAnsi" w:hAnsiTheme="minorHAnsi"/>
          <w:sz w:val="20"/>
        </w:rPr>
        <w:t>V. Igazolások- és nyilatkozatok jegyzéke</w:t>
      </w:r>
      <w:r w:rsidRPr="00894035">
        <w:rPr>
          <w:rFonts w:asciiTheme="minorHAnsi" w:hAnsiTheme="minorHAnsi"/>
          <w:sz w:val="20"/>
        </w:rPr>
        <w:tab/>
      </w:r>
      <w:r w:rsidRPr="00894035">
        <w:rPr>
          <w:rFonts w:asciiTheme="minorHAnsi" w:hAnsiTheme="minorHAnsi"/>
          <w:sz w:val="20"/>
        </w:rPr>
        <w:fldChar w:fldCharType="begin"/>
      </w:r>
      <w:r w:rsidRPr="00894035">
        <w:rPr>
          <w:rFonts w:asciiTheme="minorHAnsi" w:hAnsiTheme="minorHAnsi"/>
          <w:sz w:val="20"/>
        </w:rPr>
        <w:instrText xml:space="preserve"> PAGEREF _Toc353569499 \h </w:instrText>
      </w:r>
      <w:r w:rsidRPr="00894035">
        <w:rPr>
          <w:rFonts w:asciiTheme="minorHAnsi" w:hAnsiTheme="minorHAnsi"/>
          <w:sz w:val="20"/>
        </w:rPr>
      </w:r>
      <w:r w:rsidRPr="00894035">
        <w:rPr>
          <w:rFonts w:asciiTheme="minorHAnsi" w:hAnsiTheme="minorHAnsi"/>
          <w:sz w:val="20"/>
        </w:rPr>
        <w:fldChar w:fldCharType="separate"/>
      </w:r>
      <w:r w:rsidR="00D179E6">
        <w:rPr>
          <w:rFonts w:asciiTheme="minorHAnsi" w:hAnsiTheme="minorHAnsi"/>
          <w:sz w:val="20"/>
        </w:rPr>
        <w:t>64</w:t>
      </w:r>
      <w:r w:rsidRPr="00894035">
        <w:rPr>
          <w:rFonts w:asciiTheme="minorHAnsi" w:hAnsiTheme="minorHAnsi"/>
          <w:sz w:val="20"/>
        </w:rPr>
        <w:fldChar w:fldCharType="end"/>
      </w:r>
    </w:p>
    <w:p w14:paraId="6B305CE2" w14:textId="2EF86461" w:rsidR="00643ECA" w:rsidRPr="00894035" w:rsidRDefault="00643ECA">
      <w:pPr>
        <w:pStyle w:val="TOC1"/>
        <w:rPr>
          <w:rFonts w:asciiTheme="minorHAnsi" w:eastAsiaTheme="minorEastAsia" w:hAnsiTheme="minorHAnsi"/>
          <w:szCs w:val="24"/>
          <w:lang w:eastAsia="ja-JP"/>
        </w:rPr>
      </w:pPr>
      <w:r w:rsidRPr="00894035">
        <w:rPr>
          <w:rFonts w:asciiTheme="minorHAnsi" w:hAnsiTheme="minorHAnsi"/>
          <w:sz w:val="20"/>
        </w:rPr>
        <w:t>V</w:t>
      </w:r>
      <w:r w:rsidR="00037282">
        <w:rPr>
          <w:rFonts w:asciiTheme="minorHAnsi" w:hAnsiTheme="minorHAnsi"/>
          <w:sz w:val="20"/>
        </w:rPr>
        <w:t>I</w:t>
      </w:r>
      <w:r w:rsidRPr="00894035">
        <w:rPr>
          <w:rFonts w:asciiTheme="minorHAnsi" w:hAnsiTheme="minorHAnsi"/>
          <w:sz w:val="20"/>
        </w:rPr>
        <w:t>. Nyilatkozatminták</w:t>
      </w:r>
      <w:r w:rsidRPr="00894035">
        <w:rPr>
          <w:rFonts w:asciiTheme="minorHAnsi" w:hAnsiTheme="minorHAnsi"/>
          <w:sz w:val="20"/>
        </w:rPr>
        <w:tab/>
      </w:r>
      <w:r w:rsidRPr="00894035">
        <w:rPr>
          <w:rFonts w:asciiTheme="minorHAnsi" w:hAnsiTheme="minorHAnsi"/>
          <w:sz w:val="20"/>
        </w:rPr>
        <w:fldChar w:fldCharType="begin"/>
      </w:r>
      <w:r w:rsidRPr="00894035">
        <w:rPr>
          <w:rFonts w:asciiTheme="minorHAnsi" w:hAnsiTheme="minorHAnsi"/>
          <w:sz w:val="20"/>
        </w:rPr>
        <w:instrText xml:space="preserve"> PAGEREF _Toc353569500 \h </w:instrText>
      </w:r>
      <w:r w:rsidRPr="00894035">
        <w:rPr>
          <w:rFonts w:asciiTheme="minorHAnsi" w:hAnsiTheme="minorHAnsi"/>
          <w:sz w:val="20"/>
        </w:rPr>
      </w:r>
      <w:r w:rsidRPr="00894035">
        <w:rPr>
          <w:rFonts w:asciiTheme="minorHAnsi" w:hAnsiTheme="minorHAnsi"/>
          <w:sz w:val="20"/>
        </w:rPr>
        <w:fldChar w:fldCharType="separate"/>
      </w:r>
      <w:r w:rsidR="00D179E6">
        <w:rPr>
          <w:rFonts w:asciiTheme="minorHAnsi" w:hAnsiTheme="minorHAnsi"/>
          <w:sz w:val="20"/>
        </w:rPr>
        <w:t>68</w:t>
      </w:r>
      <w:r w:rsidRPr="00894035">
        <w:rPr>
          <w:rFonts w:asciiTheme="minorHAnsi" w:hAnsiTheme="minorHAnsi"/>
          <w:sz w:val="20"/>
        </w:rPr>
        <w:fldChar w:fldCharType="end"/>
      </w:r>
    </w:p>
    <w:p w14:paraId="39683C85" w14:textId="77777777" w:rsidR="00643ECA" w:rsidRPr="00894035" w:rsidRDefault="00643ECA">
      <w:pPr>
        <w:pStyle w:val="TOC2"/>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A) Részvételi szakaszban alkalmazandó nyilatkozatminták</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_Toc353569501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69</w:t>
      </w:r>
      <w:r w:rsidRPr="00894035">
        <w:rPr>
          <w:rFonts w:asciiTheme="minorHAnsi" w:hAnsiTheme="minorHAnsi"/>
          <w:noProof/>
          <w:sz w:val="20"/>
        </w:rPr>
        <w:fldChar w:fldCharType="end"/>
      </w:r>
    </w:p>
    <w:p w14:paraId="6EE67BE0" w14:textId="77777777" w:rsidR="00643ECA" w:rsidRPr="00894035" w:rsidRDefault="00643ECA">
      <w:pPr>
        <w:pStyle w:val="TOC3"/>
        <w:tabs>
          <w:tab w:val="left" w:pos="847"/>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1.</w:t>
      </w:r>
      <w:r w:rsidRPr="00894035">
        <w:rPr>
          <w:rFonts w:asciiTheme="minorHAnsi" w:eastAsiaTheme="minorEastAsia" w:hAnsiTheme="minorHAnsi"/>
          <w:noProof/>
          <w:szCs w:val="24"/>
          <w:lang w:eastAsia="ja-JP"/>
        </w:rPr>
        <w:tab/>
      </w:r>
      <w:r w:rsidRPr="00894035">
        <w:rPr>
          <w:rFonts w:asciiTheme="minorHAnsi" w:hAnsiTheme="minorHAnsi"/>
          <w:noProof/>
          <w:sz w:val="20"/>
        </w:rPr>
        <w:t>sz. melléklet: Felolvasólap (részvételi szakasz)</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_Toc353569502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69</w:t>
      </w:r>
      <w:r w:rsidRPr="00894035">
        <w:rPr>
          <w:rFonts w:asciiTheme="minorHAnsi" w:hAnsiTheme="minorHAnsi"/>
          <w:noProof/>
          <w:sz w:val="20"/>
        </w:rPr>
        <w:fldChar w:fldCharType="end"/>
      </w:r>
    </w:p>
    <w:p w14:paraId="1B2B3E1B" w14:textId="77777777" w:rsidR="00643ECA" w:rsidRPr="00894035" w:rsidRDefault="00643ECA">
      <w:pPr>
        <w:pStyle w:val="TOC3"/>
        <w:tabs>
          <w:tab w:val="left" w:pos="847"/>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2.</w:t>
      </w:r>
      <w:r w:rsidRPr="00894035">
        <w:rPr>
          <w:rFonts w:asciiTheme="minorHAnsi" w:eastAsiaTheme="minorEastAsia" w:hAnsiTheme="minorHAnsi"/>
          <w:noProof/>
          <w:szCs w:val="24"/>
          <w:lang w:eastAsia="ja-JP"/>
        </w:rPr>
        <w:tab/>
      </w:r>
      <w:r w:rsidRPr="00894035">
        <w:rPr>
          <w:rFonts w:asciiTheme="minorHAnsi" w:hAnsiTheme="minorHAnsi"/>
          <w:noProof/>
          <w:sz w:val="20"/>
        </w:rPr>
        <w:t>sz. melléklet: Részvételre jelentkező nyilatkozata a Kbt. 66. § (4) bekezdése tekintetében</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_Toc353569503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71</w:t>
      </w:r>
      <w:r w:rsidRPr="00894035">
        <w:rPr>
          <w:rFonts w:asciiTheme="minorHAnsi" w:hAnsiTheme="minorHAnsi"/>
          <w:noProof/>
          <w:sz w:val="20"/>
        </w:rPr>
        <w:fldChar w:fldCharType="end"/>
      </w:r>
    </w:p>
    <w:p w14:paraId="64FA63DA" w14:textId="77777777" w:rsidR="00643ECA" w:rsidRPr="00894035" w:rsidRDefault="00643ECA">
      <w:pPr>
        <w:pStyle w:val="TOC3"/>
        <w:tabs>
          <w:tab w:val="left" w:pos="847"/>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lastRenderedPageBreak/>
        <w:t>3.</w:t>
      </w:r>
      <w:r w:rsidRPr="00894035">
        <w:rPr>
          <w:rFonts w:asciiTheme="minorHAnsi" w:eastAsiaTheme="minorEastAsia" w:hAnsiTheme="minorHAnsi"/>
          <w:noProof/>
          <w:szCs w:val="24"/>
          <w:lang w:eastAsia="ja-JP"/>
        </w:rPr>
        <w:tab/>
      </w:r>
      <w:r w:rsidRPr="00894035">
        <w:rPr>
          <w:rFonts w:asciiTheme="minorHAnsi" w:hAnsiTheme="minorHAnsi"/>
          <w:noProof/>
          <w:sz w:val="20"/>
        </w:rPr>
        <w:t>sz. melléklet: Nyilatkozat közös részvételre jelentkezésről</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_Toc353569504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72</w:t>
      </w:r>
      <w:r w:rsidRPr="00894035">
        <w:rPr>
          <w:rFonts w:asciiTheme="minorHAnsi" w:hAnsiTheme="minorHAnsi"/>
          <w:noProof/>
          <w:sz w:val="20"/>
        </w:rPr>
        <w:fldChar w:fldCharType="end"/>
      </w:r>
    </w:p>
    <w:p w14:paraId="74D59E6C" w14:textId="77777777" w:rsidR="00643ECA" w:rsidRPr="00894035" w:rsidRDefault="00643ECA">
      <w:pPr>
        <w:pStyle w:val="TOC3"/>
        <w:tabs>
          <w:tab w:val="left" w:pos="847"/>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4.</w:t>
      </w:r>
      <w:r w:rsidRPr="00894035">
        <w:rPr>
          <w:rFonts w:asciiTheme="minorHAnsi" w:eastAsiaTheme="minorEastAsia" w:hAnsiTheme="minorHAnsi"/>
          <w:noProof/>
          <w:szCs w:val="24"/>
          <w:lang w:eastAsia="ja-JP"/>
        </w:rPr>
        <w:tab/>
      </w:r>
      <w:r w:rsidRPr="00894035">
        <w:rPr>
          <w:rFonts w:asciiTheme="minorHAnsi" w:hAnsiTheme="minorHAnsi"/>
          <w:noProof/>
          <w:sz w:val="20"/>
        </w:rPr>
        <w:t>sz. melléklet: Részvételre jelentkező nyilatkozata a Kbt. 67. § (1) bekezdése szerint</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_Toc353569505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73</w:t>
      </w:r>
      <w:r w:rsidRPr="00894035">
        <w:rPr>
          <w:rFonts w:asciiTheme="minorHAnsi" w:hAnsiTheme="minorHAnsi"/>
          <w:noProof/>
          <w:sz w:val="20"/>
        </w:rPr>
        <w:fldChar w:fldCharType="end"/>
      </w:r>
    </w:p>
    <w:p w14:paraId="1DFC70D5" w14:textId="77777777" w:rsidR="00643ECA" w:rsidRPr="00894035" w:rsidRDefault="00643ECA">
      <w:pPr>
        <w:pStyle w:val="TOC3"/>
        <w:tabs>
          <w:tab w:val="left" w:pos="847"/>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5.</w:t>
      </w:r>
      <w:r w:rsidRPr="00894035">
        <w:rPr>
          <w:rFonts w:asciiTheme="minorHAnsi" w:eastAsiaTheme="minorEastAsia" w:hAnsiTheme="minorHAnsi"/>
          <w:noProof/>
          <w:szCs w:val="24"/>
          <w:lang w:eastAsia="ja-JP"/>
        </w:rPr>
        <w:tab/>
      </w:r>
      <w:r w:rsidRPr="00894035">
        <w:rPr>
          <w:rFonts w:asciiTheme="minorHAnsi" w:hAnsiTheme="minorHAnsi"/>
          <w:noProof/>
          <w:sz w:val="20"/>
        </w:rPr>
        <w:t>sz. melléklet: Részvételre jelentkező nyilatkozata a Kbt. 66. § (6) bekezdés a)-b) pontja tekintetében</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_Toc353569507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78</w:t>
      </w:r>
      <w:r w:rsidRPr="00894035">
        <w:rPr>
          <w:rFonts w:asciiTheme="minorHAnsi" w:hAnsiTheme="minorHAnsi"/>
          <w:noProof/>
          <w:sz w:val="20"/>
        </w:rPr>
        <w:fldChar w:fldCharType="end"/>
      </w:r>
    </w:p>
    <w:p w14:paraId="78815CB7" w14:textId="77777777" w:rsidR="00643ECA" w:rsidRPr="00894035" w:rsidRDefault="00643ECA">
      <w:pPr>
        <w:pStyle w:val="TOC3"/>
        <w:tabs>
          <w:tab w:val="left" w:pos="847"/>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6.</w:t>
      </w:r>
      <w:r w:rsidRPr="00894035">
        <w:rPr>
          <w:rFonts w:asciiTheme="minorHAnsi" w:eastAsiaTheme="minorEastAsia" w:hAnsiTheme="minorHAnsi"/>
          <w:noProof/>
          <w:szCs w:val="24"/>
          <w:lang w:eastAsia="ja-JP"/>
        </w:rPr>
        <w:tab/>
      </w:r>
      <w:r w:rsidRPr="00894035">
        <w:rPr>
          <w:rFonts w:asciiTheme="minorHAnsi" w:hAnsiTheme="minorHAnsi"/>
          <w:noProof/>
          <w:sz w:val="20"/>
        </w:rPr>
        <w:t>sz. melléklet: Nyilatkozat a Kbt. 65. § (7) bekezdése tekintetében</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_Toc353569508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79</w:t>
      </w:r>
      <w:r w:rsidRPr="00894035">
        <w:rPr>
          <w:rFonts w:asciiTheme="minorHAnsi" w:hAnsiTheme="minorHAnsi"/>
          <w:noProof/>
          <w:sz w:val="20"/>
        </w:rPr>
        <w:fldChar w:fldCharType="end"/>
      </w:r>
    </w:p>
    <w:p w14:paraId="15CEC14F" w14:textId="77777777" w:rsidR="00643ECA" w:rsidRPr="00894035" w:rsidRDefault="00643ECA">
      <w:pPr>
        <w:pStyle w:val="TOC3"/>
        <w:tabs>
          <w:tab w:val="left" w:pos="847"/>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7.</w:t>
      </w:r>
      <w:r w:rsidRPr="00894035">
        <w:rPr>
          <w:rFonts w:asciiTheme="minorHAnsi" w:eastAsiaTheme="minorEastAsia" w:hAnsiTheme="minorHAnsi"/>
          <w:noProof/>
          <w:szCs w:val="24"/>
          <w:lang w:eastAsia="ja-JP"/>
        </w:rPr>
        <w:tab/>
      </w:r>
      <w:r w:rsidRPr="00894035">
        <w:rPr>
          <w:rFonts w:asciiTheme="minorHAnsi" w:hAnsiTheme="minorHAnsi"/>
          <w:noProof/>
          <w:sz w:val="20"/>
        </w:rPr>
        <w:t>sz. melléklet: Nyilatkozat üzleti titokról</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_Toc353569509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80</w:t>
      </w:r>
      <w:r w:rsidRPr="00894035">
        <w:rPr>
          <w:rFonts w:asciiTheme="minorHAnsi" w:hAnsiTheme="minorHAnsi"/>
          <w:noProof/>
          <w:sz w:val="20"/>
        </w:rPr>
        <w:fldChar w:fldCharType="end"/>
      </w:r>
    </w:p>
    <w:p w14:paraId="37DAABAC" w14:textId="77777777" w:rsidR="00643ECA" w:rsidRPr="00894035" w:rsidRDefault="00643ECA">
      <w:pPr>
        <w:pStyle w:val="TOC3"/>
        <w:tabs>
          <w:tab w:val="left" w:pos="847"/>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8.</w:t>
      </w:r>
      <w:r w:rsidRPr="00894035">
        <w:rPr>
          <w:rFonts w:asciiTheme="minorHAnsi" w:eastAsiaTheme="minorEastAsia" w:hAnsiTheme="minorHAnsi"/>
          <w:noProof/>
          <w:szCs w:val="24"/>
          <w:lang w:eastAsia="ja-JP"/>
        </w:rPr>
        <w:tab/>
      </w:r>
      <w:r w:rsidRPr="00894035">
        <w:rPr>
          <w:rFonts w:asciiTheme="minorHAnsi" w:hAnsiTheme="minorHAnsi"/>
          <w:noProof/>
          <w:sz w:val="20"/>
        </w:rPr>
        <w:t>sz. melléklet: Nyilatkozat a felelős fordításról</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_Toc353569510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81</w:t>
      </w:r>
      <w:r w:rsidRPr="00894035">
        <w:rPr>
          <w:rFonts w:asciiTheme="minorHAnsi" w:hAnsiTheme="minorHAnsi"/>
          <w:noProof/>
          <w:sz w:val="20"/>
        </w:rPr>
        <w:fldChar w:fldCharType="end"/>
      </w:r>
    </w:p>
    <w:p w14:paraId="5AF8B342" w14:textId="77777777" w:rsidR="00643ECA" w:rsidRPr="00894035" w:rsidRDefault="00643ECA">
      <w:pPr>
        <w:pStyle w:val="TOC3"/>
        <w:tabs>
          <w:tab w:val="left" w:pos="847"/>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9.</w:t>
      </w:r>
      <w:r w:rsidRPr="00894035">
        <w:rPr>
          <w:rFonts w:asciiTheme="minorHAnsi" w:eastAsiaTheme="minorEastAsia" w:hAnsiTheme="minorHAnsi"/>
          <w:noProof/>
          <w:szCs w:val="24"/>
          <w:lang w:eastAsia="ja-JP"/>
        </w:rPr>
        <w:tab/>
      </w:r>
      <w:r w:rsidRPr="00894035">
        <w:rPr>
          <w:rFonts w:asciiTheme="minorHAnsi" w:hAnsiTheme="minorHAnsi"/>
          <w:noProof/>
          <w:sz w:val="20"/>
        </w:rPr>
        <w:t>sz. melléklet: Részvételre jelentkező nyilatkozata folyamatban levő, el nem bírált változásbejegyzés tekintetében</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_Toc353569511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82</w:t>
      </w:r>
      <w:r w:rsidRPr="00894035">
        <w:rPr>
          <w:rFonts w:asciiTheme="minorHAnsi" w:hAnsiTheme="minorHAnsi"/>
          <w:noProof/>
          <w:sz w:val="20"/>
        </w:rPr>
        <w:fldChar w:fldCharType="end"/>
      </w:r>
    </w:p>
    <w:p w14:paraId="1201D9A6" w14:textId="77777777" w:rsidR="00643ECA" w:rsidRPr="00894035" w:rsidRDefault="00643ECA">
      <w:pPr>
        <w:pStyle w:val="TOC3"/>
        <w:tabs>
          <w:tab w:val="left" w:pos="959"/>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10.</w:t>
      </w:r>
      <w:r w:rsidRPr="00894035">
        <w:rPr>
          <w:rFonts w:asciiTheme="minorHAnsi" w:eastAsiaTheme="minorEastAsia" w:hAnsiTheme="minorHAnsi"/>
          <w:noProof/>
          <w:szCs w:val="24"/>
          <w:lang w:eastAsia="ja-JP"/>
        </w:rPr>
        <w:tab/>
      </w:r>
      <w:r w:rsidRPr="00894035">
        <w:rPr>
          <w:rFonts w:asciiTheme="minorHAnsi" w:hAnsiTheme="minorHAnsi"/>
          <w:noProof/>
          <w:sz w:val="20"/>
        </w:rPr>
        <w:t>számú melléklet: Közbeszerzési Dokumentumok eléréséről nyilatkozat</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_Toc353569512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83</w:t>
      </w:r>
      <w:r w:rsidRPr="00894035">
        <w:rPr>
          <w:rFonts w:asciiTheme="minorHAnsi" w:hAnsiTheme="minorHAnsi"/>
          <w:noProof/>
          <w:sz w:val="20"/>
        </w:rPr>
        <w:fldChar w:fldCharType="end"/>
      </w:r>
    </w:p>
    <w:p w14:paraId="6C0773A5" w14:textId="77777777" w:rsidR="00643ECA" w:rsidRPr="00894035" w:rsidRDefault="00643ECA">
      <w:pPr>
        <w:pStyle w:val="TOC2"/>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B) Ajánlattételi szakaszban alkalmazandó nyilatkozatminták</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_Toc353569513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84</w:t>
      </w:r>
      <w:r w:rsidRPr="00894035">
        <w:rPr>
          <w:rFonts w:asciiTheme="minorHAnsi" w:hAnsiTheme="minorHAnsi"/>
          <w:noProof/>
          <w:sz w:val="20"/>
        </w:rPr>
        <w:fldChar w:fldCharType="end"/>
      </w:r>
    </w:p>
    <w:p w14:paraId="74EC5F93" w14:textId="77777777" w:rsidR="00643ECA" w:rsidRPr="00894035" w:rsidRDefault="00643ECA">
      <w:pPr>
        <w:pStyle w:val="TOC3"/>
        <w:tabs>
          <w:tab w:val="left" w:pos="959"/>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11.</w:t>
      </w:r>
      <w:r w:rsidRPr="00894035">
        <w:rPr>
          <w:rFonts w:asciiTheme="minorHAnsi" w:eastAsiaTheme="minorEastAsia" w:hAnsiTheme="minorHAnsi"/>
          <w:noProof/>
          <w:szCs w:val="24"/>
          <w:lang w:eastAsia="ja-JP"/>
        </w:rPr>
        <w:tab/>
      </w:r>
      <w:r w:rsidRPr="00894035">
        <w:rPr>
          <w:rFonts w:asciiTheme="minorHAnsi" w:hAnsiTheme="minorHAnsi"/>
          <w:noProof/>
          <w:sz w:val="20"/>
        </w:rPr>
        <w:t>számú melléklet: Felolvasólap (ajánlattételi szakasz)</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_Toc353569514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84</w:t>
      </w:r>
      <w:r w:rsidRPr="00894035">
        <w:rPr>
          <w:rFonts w:asciiTheme="minorHAnsi" w:hAnsiTheme="minorHAnsi"/>
          <w:noProof/>
          <w:sz w:val="20"/>
        </w:rPr>
        <w:fldChar w:fldCharType="end"/>
      </w:r>
    </w:p>
    <w:p w14:paraId="2B1B7421" w14:textId="77777777" w:rsidR="00643ECA" w:rsidRPr="00894035" w:rsidRDefault="00643ECA">
      <w:pPr>
        <w:pStyle w:val="TOC3"/>
        <w:tabs>
          <w:tab w:val="left" w:pos="959"/>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12.</w:t>
      </w:r>
      <w:r w:rsidRPr="00894035">
        <w:rPr>
          <w:rFonts w:asciiTheme="minorHAnsi" w:eastAsiaTheme="minorEastAsia" w:hAnsiTheme="minorHAnsi"/>
          <w:noProof/>
          <w:szCs w:val="24"/>
          <w:lang w:eastAsia="ja-JP"/>
        </w:rPr>
        <w:tab/>
      </w:r>
      <w:r w:rsidRPr="00894035">
        <w:rPr>
          <w:rFonts w:asciiTheme="minorHAnsi" w:hAnsiTheme="minorHAnsi"/>
          <w:noProof/>
          <w:sz w:val="20"/>
        </w:rPr>
        <w:t>Tételes költségvetés</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_Toc353569515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86</w:t>
      </w:r>
      <w:r w:rsidRPr="00894035">
        <w:rPr>
          <w:rFonts w:asciiTheme="minorHAnsi" w:hAnsiTheme="minorHAnsi"/>
          <w:noProof/>
          <w:sz w:val="20"/>
        </w:rPr>
        <w:fldChar w:fldCharType="end"/>
      </w:r>
    </w:p>
    <w:p w14:paraId="5742D4DA" w14:textId="77777777" w:rsidR="00643ECA" w:rsidRPr="00894035" w:rsidRDefault="00643ECA">
      <w:pPr>
        <w:pStyle w:val="TOC3"/>
        <w:tabs>
          <w:tab w:val="left" w:pos="959"/>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13.</w:t>
      </w:r>
      <w:r w:rsidRPr="00894035">
        <w:rPr>
          <w:rFonts w:asciiTheme="minorHAnsi" w:eastAsiaTheme="minorEastAsia" w:hAnsiTheme="minorHAnsi"/>
          <w:noProof/>
          <w:szCs w:val="24"/>
          <w:lang w:eastAsia="ja-JP"/>
        </w:rPr>
        <w:tab/>
      </w:r>
      <w:r w:rsidRPr="00894035">
        <w:rPr>
          <w:rFonts w:asciiTheme="minorHAnsi" w:hAnsiTheme="minorHAnsi"/>
          <w:noProof/>
          <w:sz w:val="20"/>
        </w:rPr>
        <w:t>sz. melléklet: Műszaki és pénzügyi ütemterv</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_Toc353569516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89</w:t>
      </w:r>
      <w:r w:rsidRPr="00894035">
        <w:rPr>
          <w:rFonts w:asciiTheme="minorHAnsi" w:hAnsiTheme="minorHAnsi"/>
          <w:noProof/>
          <w:sz w:val="20"/>
        </w:rPr>
        <w:fldChar w:fldCharType="end"/>
      </w:r>
    </w:p>
    <w:p w14:paraId="39EC983F" w14:textId="77777777" w:rsidR="00643ECA" w:rsidRPr="00894035" w:rsidRDefault="00643ECA">
      <w:pPr>
        <w:pStyle w:val="TOC3"/>
        <w:tabs>
          <w:tab w:val="left" w:pos="959"/>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14.</w:t>
      </w:r>
      <w:r w:rsidRPr="00894035">
        <w:rPr>
          <w:rFonts w:asciiTheme="minorHAnsi" w:eastAsiaTheme="minorEastAsia" w:hAnsiTheme="minorHAnsi"/>
          <w:noProof/>
          <w:szCs w:val="24"/>
          <w:lang w:eastAsia="ja-JP"/>
        </w:rPr>
        <w:tab/>
      </w:r>
      <w:r w:rsidRPr="00894035">
        <w:rPr>
          <w:rFonts w:asciiTheme="minorHAnsi" w:hAnsiTheme="minorHAnsi"/>
          <w:noProof/>
          <w:sz w:val="20"/>
        </w:rPr>
        <w:t>sz. melléklet: Ajánlattevői nyilatkozat a Kbt. 66. § (2) bekezdése tekintetében</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_Toc353569517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90</w:t>
      </w:r>
      <w:r w:rsidRPr="00894035">
        <w:rPr>
          <w:rFonts w:asciiTheme="minorHAnsi" w:hAnsiTheme="minorHAnsi"/>
          <w:noProof/>
          <w:sz w:val="20"/>
        </w:rPr>
        <w:fldChar w:fldCharType="end"/>
      </w:r>
    </w:p>
    <w:p w14:paraId="449975B0" w14:textId="77777777" w:rsidR="00643ECA" w:rsidRPr="00894035" w:rsidRDefault="00643ECA">
      <w:pPr>
        <w:pStyle w:val="TOC3"/>
        <w:tabs>
          <w:tab w:val="left" w:pos="959"/>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15.</w:t>
      </w:r>
      <w:r w:rsidRPr="00894035">
        <w:rPr>
          <w:rFonts w:asciiTheme="minorHAnsi" w:eastAsiaTheme="minorEastAsia" w:hAnsiTheme="minorHAnsi"/>
          <w:noProof/>
          <w:szCs w:val="24"/>
          <w:lang w:eastAsia="ja-JP"/>
        </w:rPr>
        <w:tab/>
      </w:r>
      <w:r w:rsidRPr="00894035">
        <w:rPr>
          <w:rFonts w:asciiTheme="minorHAnsi" w:hAnsiTheme="minorHAnsi"/>
          <w:noProof/>
          <w:sz w:val="20"/>
        </w:rPr>
        <w:t>sz. melléklet: Nyilatkozat a Kbt. 84. § (1) bekezdés d) pontja szerint a kizáró okok fenn nem állásáról</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_Toc353569518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91</w:t>
      </w:r>
      <w:r w:rsidRPr="00894035">
        <w:rPr>
          <w:rFonts w:asciiTheme="minorHAnsi" w:hAnsiTheme="minorHAnsi"/>
          <w:noProof/>
          <w:sz w:val="20"/>
        </w:rPr>
        <w:fldChar w:fldCharType="end"/>
      </w:r>
    </w:p>
    <w:p w14:paraId="4E44C1BF" w14:textId="77777777" w:rsidR="00643ECA" w:rsidRPr="00894035" w:rsidRDefault="00643ECA">
      <w:pPr>
        <w:pStyle w:val="TOC3"/>
        <w:tabs>
          <w:tab w:val="left" w:pos="959"/>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16.</w:t>
      </w:r>
      <w:r w:rsidRPr="00894035">
        <w:rPr>
          <w:rFonts w:asciiTheme="minorHAnsi" w:eastAsiaTheme="minorEastAsia" w:hAnsiTheme="minorHAnsi"/>
          <w:noProof/>
          <w:szCs w:val="24"/>
          <w:lang w:eastAsia="ja-JP"/>
        </w:rPr>
        <w:tab/>
      </w:r>
      <w:r w:rsidRPr="00894035">
        <w:rPr>
          <w:rFonts w:asciiTheme="minorHAnsi" w:hAnsiTheme="minorHAnsi"/>
          <w:noProof/>
          <w:sz w:val="20"/>
        </w:rPr>
        <w:t>sz. melléklet: Nyilatkozat üzleti titokról</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_Toc353569519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92</w:t>
      </w:r>
      <w:r w:rsidRPr="00894035">
        <w:rPr>
          <w:rFonts w:asciiTheme="minorHAnsi" w:hAnsiTheme="minorHAnsi"/>
          <w:noProof/>
          <w:sz w:val="20"/>
        </w:rPr>
        <w:fldChar w:fldCharType="end"/>
      </w:r>
    </w:p>
    <w:p w14:paraId="3EC989F0" w14:textId="77777777" w:rsidR="00643ECA" w:rsidRPr="00894035" w:rsidRDefault="00643ECA">
      <w:pPr>
        <w:pStyle w:val="TOC3"/>
        <w:tabs>
          <w:tab w:val="left" w:pos="959"/>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17.</w:t>
      </w:r>
      <w:r w:rsidRPr="00894035">
        <w:rPr>
          <w:rFonts w:asciiTheme="minorHAnsi" w:eastAsiaTheme="minorEastAsia" w:hAnsiTheme="minorHAnsi"/>
          <w:noProof/>
          <w:szCs w:val="24"/>
          <w:lang w:eastAsia="ja-JP"/>
        </w:rPr>
        <w:tab/>
      </w:r>
      <w:r w:rsidRPr="00894035">
        <w:rPr>
          <w:rFonts w:asciiTheme="minorHAnsi" w:hAnsiTheme="minorHAnsi"/>
          <w:noProof/>
          <w:sz w:val="20"/>
        </w:rPr>
        <w:t>sz. melléklet: Nyilatkozat a felelős fordításról</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_Toc353569520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93</w:t>
      </w:r>
      <w:r w:rsidRPr="00894035">
        <w:rPr>
          <w:rFonts w:asciiTheme="minorHAnsi" w:hAnsiTheme="minorHAnsi"/>
          <w:noProof/>
          <w:sz w:val="20"/>
        </w:rPr>
        <w:fldChar w:fldCharType="end"/>
      </w:r>
    </w:p>
    <w:p w14:paraId="7A65197A" w14:textId="4EE16B21" w:rsidR="00643ECA" w:rsidRPr="00894035" w:rsidRDefault="00643ECA">
      <w:pPr>
        <w:pStyle w:val="TOC3"/>
        <w:tabs>
          <w:tab w:val="left" w:pos="959"/>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18.</w:t>
      </w:r>
      <w:r w:rsidRPr="00894035">
        <w:rPr>
          <w:rFonts w:asciiTheme="minorHAnsi" w:eastAsiaTheme="minorEastAsia" w:hAnsiTheme="minorHAnsi"/>
          <w:noProof/>
          <w:szCs w:val="24"/>
          <w:lang w:eastAsia="ja-JP"/>
        </w:rPr>
        <w:tab/>
      </w:r>
      <w:r w:rsidRPr="00894035">
        <w:rPr>
          <w:rFonts w:asciiTheme="minorHAnsi" w:hAnsiTheme="minorHAnsi"/>
          <w:noProof/>
          <w:sz w:val="20"/>
        </w:rPr>
        <w:t>Alátámasztó dokumentum a 2. sz. értékelési szempont vonatkozásában</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_Toc353569523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94</w:t>
      </w:r>
      <w:r w:rsidRPr="00894035">
        <w:rPr>
          <w:rFonts w:asciiTheme="minorHAnsi" w:hAnsiTheme="minorHAnsi"/>
          <w:noProof/>
          <w:sz w:val="20"/>
        </w:rPr>
        <w:fldChar w:fldCharType="end"/>
      </w:r>
    </w:p>
    <w:p w14:paraId="138F518A" w14:textId="77777777" w:rsidR="00643ECA" w:rsidRPr="00894035" w:rsidRDefault="00643ECA">
      <w:pPr>
        <w:pStyle w:val="TOC3"/>
        <w:tabs>
          <w:tab w:val="left" w:pos="1019"/>
          <w:tab w:val="right" w:leader="dot" w:pos="9060"/>
        </w:tabs>
        <w:rPr>
          <w:rFonts w:asciiTheme="minorHAnsi" w:eastAsiaTheme="minorEastAsia" w:hAnsiTheme="minorHAnsi"/>
          <w:noProof/>
          <w:szCs w:val="24"/>
          <w:lang w:eastAsia="ja-JP"/>
        </w:rPr>
      </w:pPr>
      <w:r w:rsidRPr="00894035">
        <w:rPr>
          <w:rFonts w:asciiTheme="minorHAnsi" w:hAnsiTheme="minorHAnsi"/>
          <w:caps/>
          <w:noProof/>
          <w:spacing w:val="20"/>
          <w:sz w:val="20"/>
        </w:rPr>
        <w:t>19.</w:t>
      </w:r>
      <w:r w:rsidRPr="00894035">
        <w:rPr>
          <w:rFonts w:asciiTheme="minorHAnsi" w:eastAsiaTheme="minorEastAsia" w:hAnsiTheme="minorHAnsi"/>
          <w:noProof/>
          <w:szCs w:val="24"/>
          <w:lang w:eastAsia="ja-JP"/>
        </w:rPr>
        <w:tab/>
      </w:r>
      <w:r w:rsidRPr="00894035">
        <w:rPr>
          <w:rFonts w:asciiTheme="minorHAnsi" w:hAnsiTheme="minorHAnsi"/>
          <w:noProof/>
          <w:sz w:val="20"/>
        </w:rPr>
        <w:t xml:space="preserve">számú melléklet: </w:t>
      </w:r>
      <w:r w:rsidRPr="00894035">
        <w:rPr>
          <w:rFonts w:asciiTheme="minorHAnsi" w:hAnsiTheme="minorHAnsi"/>
          <w:noProof/>
          <w:sz w:val="20"/>
          <w:lang w:eastAsia="hu-HU"/>
        </w:rPr>
        <w:t>Nyilatkozat a teljesítésbe bevonni kívánt szakember szerződéskötés időpontjára kamarai nyilvántartásba vételérő</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_Toc353569524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95</w:t>
      </w:r>
      <w:r w:rsidRPr="00894035">
        <w:rPr>
          <w:rFonts w:asciiTheme="minorHAnsi" w:hAnsiTheme="minorHAnsi"/>
          <w:noProof/>
          <w:sz w:val="20"/>
        </w:rPr>
        <w:fldChar w:fldCharType="end"/>
      </w:r>
    </w:p>
    <w:p w14:paraId="7C37C41E" w14:textId="77777777" w:rsidR="00643ECA" w:rsidRPr="00894035" w:rsidRDefault="00643ECA">
      <w:pPr>
        <w:pStyle w:val="TOC3"/>
        <w:tabs>
          <w:tab w:val="left" w:pos="959"/>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20.</w:t>
      </w:r>
      <w:r w:rsidRPr="00894035">
        <w:rPr>
          <w:rFonts w:asciiTheme="minorHAnsi" w:eastAsiaTheme="minorEastAsia" w:hAnsiTheme="minorHAnsi"/>
          <w:noProof/>
          <w:szCs w:val="24"/>
          <w:lang w:eastAsia="ja-JP"/>
        </w:rPr>
        <w:tab/>
      </w:r>
      <w:r w:rsidRPr="00894035">
        <w:rPr>
          <w:rFonts w:asciiTheme="minorHAnsi" w:hAnsiTheme="minorHAnsi"/>
          <w:noProof/>
          <w:sz w:val="20"/>
        </w:rPr>
        <w:t>sz. melléklet: Ajánlattevő nyilatkozata folyamatban levő, el nem bírált változásbejegyzés tekintetében</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_Toc353569525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96</w:t>
      </w:r>
      <w:r w:rsidRPr="00894035">
        <w:rPr>
          <w:rFonts w:asciiTheme="minorHAnsi" w:hAnsiTheme="minorHAnsi"/>
          <w:noProof/>
          <w:sz w:val="20"/>
        </w:rPr>
        <w:fldChar w:fldCharType="end"/>
      </w:r>
    </w:p>
    <w:p w14:paraId="026B9A74" w14:textId="77777777" w:rsidR="00643ECA" w:rsidRPr="00894035" w:rsidRDefault="00643ECA">
      <w:pPr>
        <w:pStyle w:val="TOC3"/>
        <w:tabs>
          <w:tab w:val="left" w:pos="959"/>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21.</w:t>
      </w:r>
      <w:r w:rsidRPr="00894035">
        <w:rPr>
          <w:rFonts w:asciiTheme="minorHAnsi" w:eastAsiaTheme="minorEastAsia" w:hAnsiTheme="minorHAnsi"/>
          <w:noProof/>
          <w:szCs w:val="24"/>
          <w:lang w:eastAsia="ja-JP"/>
        </w:rPr>
        <w:tab/>
      </w:r>
      <w:r w:rsidRPr="00894035">
        <w:rPr>
          <w:rFonts w:asciiTheme="minorHAnsi" w:hAnsiTheme="minorHAnsi"/>
          <w:noProof/>
          <w:sz w:val="20"/>
        </w:rPr>
        <w:t>sz. melléklet: Nyilatkozat átláthatóságról</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_Toc353569526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97</w:t>
      </w:r>
      <w:r w:rsidRPr="00894035">
        <w:rPr>
          <w:rFonts w:asciiTheme="minorHAnsi" w:hAnsiTheme="minorHAnsi"/>
          <w:noProof/>
          <w:sz w:val="20"/>
        </w:rPr>
        <w:fldChar w:fldCharType="end"/>
      </w:r>
    </w:p>
    <w:p w14:paraId="751108D0" w14:textId="77777777" w:rsidR="00643ECA" w:rsidRPr="00894035" w:rsidRDefault="00643ECA">
      <w:pPr>
        <w:pStyle w:val="TOC3"/>
        <w:tabs>
          <w:tab w:val="left" w:pos="959"/>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22.</w:t>
      </w:r>
      <w:r w:rsidRPr="00894035">
        <w:rPr>
          <w:rFonts w:asciiTheme="minorHAnsi" w:eastAsiaTheme="minorEastAsia" w:hAnsiTheme="minorHAnsi"/>
          <w:noProof/>
          <w:szCs w:val="24"/>
          <w:lang w:eastAsia="ja-JP"/>
        </w:rPr>
        <w:tab/>
      </w:r>
      <w:r w:rsidRPr="00894035">
        <w:rPr>
          <w:rFonts w:asciiTheme="minorHAnsi" w:hAnsiTheme="minorHAnsi"/>
          <w:noProof/>
          <w:sz w:val="20"/>
        </w:rPr>
        <w:t>sz. melléklet: Nyilatkozat a teljesítési és jólteljesítési biztosíték rendelkezésre bocsátásáról</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_Toc353569527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98</w:t>
      </w:r>
      <w:r w:rsidRPr="00894035">
        <w:rPr>
          <w:rFonts w:asciiTheme="minorHAnsi" w:hAnsiTheme="minorHAnsi"/>
          <w:noProof/>
          <w:sz w:val="20"/>
        </w:rPr>
        <w:fldChar w:fldCharType="end"/>
      </w:r>
    </w:p>
    <w:p w14:paraId="298C0801" w14:textId="77777777" w:rsidR="00643ECA" w:rsidRPr="00894035" w:rsidRDefault="00643ECA">
      <w:pPr>
        <w:pStyle w:val="TOC2"/>
        <w:tabs>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C) Az Ajánlatkérő Kbt. 69. § (4) bekezdés szerinti (vagy adott esetben a Kbt. 69. § (8) bekezdése szerinti), kifejezetten erre irányuló, külön felhívására benyújtandó dokumentumok:</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_Toc353569528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99</w:t>
      </w:r>
      <w:r w:rsidRPr="00894035">
        <w:rPr>
          <w:rFonts w:asciiTheme="minorHAnsi" w:hAnsiTheme="minorHAnsi"/>
          <w:noProof/>
          <w:sz w:val="20"/>
        </w:rPr>
        <w:fldChar w:fldCharType="end"/>
      </w:r>
    </w:p>
    <w:p w14:paraId="7C1BE341" w14:textId="77777777" w:rsidR="00643ECA" w:rsidRPr="00894035" w:rsidRDefault="00643ECA">
      <w:pPr>
        <w:pStyle w:val="TOC3"/>
        <w:tabs>
          <w:tab w:val="left" w:pos="959"/>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23.</w:t>
      </w:r>
      <w:r w:rsidRPr="00894035">
        <w:rPr>
          <w:rFonts w:asciiTheme="minorHAnsi" w:eastAsiaTheme="minorEastAsia" w:hAnsiTheme="minorHAnsi"/>
          <w:noProof/>
          <w:szCs w:val="24"/>
          <w:lang w:eastAsia="ja-JP"/>
        </w:rPr>
        <w:tab/>
      </w:r>
      <w:r w:rsidRPr="00894035">
        <w:rPr>
          <w:rFonts w:asciiTheme="minorHAnsi" w:hAnsiTheme="minorHAnsi"/>
          <w:noProof/>
          <w:sz w:val="20"/>
        </w:rPr>
        <w:t>számú melléklet</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_Toc353569529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100</w:t>
      </w:r>
      <w:r w:rsidRPr="00894035">
        <w:rPr>
          <w:rFonts w:asciiTheme="minorHAnsi" w:hAnsiTheme="minorHAnsi"/>
          <w:noProof/>
          <w:sz w:val="20"/>
        </w:rPr>
        <w:fldChar w:fldCharType="end"/>
      </w:r>
    </w:p>
    <w:p w14:paraId="54EA2D19" w14:textId="77777777" w:rsidR="00643ECA" w:rsidRPr="00894035" w:rsidRDefault="00643ECA">
      <w:pPr>
        <w:pStyle w:val="TOC3"/>
        <w:tabs>
          <w:tab w:val="left" w:pos="959"/>
          <w:tab w:val="right" w:leader="dot" w:pos="9060"/>
        </w:tabs>
        <w:rPr>
          <w:rFonts w:asciiTheme="minorHAnsi" w:eastAsiaTheme="minorEastAsia" w:hAnsiTheme="minorHAnsi"/>
          <w:noProof/>
          <w:szCs w:val="24"/>
          <w:lang w:eastAsia="ja-JP"/>
        </w:rPr>
      </w:pPr>
      <w:r w:rsidRPr="00894035">
        <w:rPr>
          <w:rFonts w:asciiTheme="minorHAnsi" w:hAnsiTheme="minorHAnsi"/>
          <w:noProof/>
          <w:sz w:val="20"/>
          <w:lang w:eastAsia="hu-HU"/>
        </w:rPr>
        <w:t>24.</w:t>
      </w:r>
      <w:r w:rsidRPr="00894035">
        <w:rPr>
          <w:rFonts w:asciiTheme="minorHAnsi" w:eastAsiaTheme="minorEastAsia" w:hAnsiTheme="minorHAnsi"/>
          <w:noProof/>
          <w:szCs w:val="24"/>
          <w:lang w:eastAsia="ja-JP"/>
        </w:rPr>
        <w:tab/>
      </w:r>
      <w:r w:rsidRPr="00894035">
        <w:rPr>
          <w:rFonts w:asciiTheme="minorHAnsi" w:hAnsiTheme="minorHAnsi"/>
          <w:noProof/>
          <w:sz w:val="20"/>
        </w:rPr>
        <w:t xml:space="preserve">számú melléklet: </w:t>
      </w:r>
      <w:r w:rsidRPr="00894035">
        <w:rPr>
          <w:rFonts w:asciiTheme="minorHAnsi" w:hAnsiTheme="minorHAnsi"/>
          <w:noProof/>
          <w:sz w:val="20"/>
          <w:lang w:eastAsia="hu-HU"/>
        </w:rPr>
        <w:t>A teljestésbe bevonni kívánt szakember megnevezése az ajánlattevő által cégszerűen aláírt nyilatkozat formájában</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_Toc353569530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104</w:t>
      </w:r>
      <w:r w:rsidRPr="00894035">
        <w:rPr>
          <w:rFonts w:asciiTheme="minorHAnsi" w:hAnsiTheme="minorHAnsi"/>
          <w:noProof/>
          <w:sz w:val="20"/>
        </w:rPr>
        <w:fldChar w:fldCharType="end"/>
      </w:r>
    </w:p>
    <w:p w14:paraId="36D0F4EB" w14:textId="77777777" w:rsidR="00643ECA" w:rsidRPr="00894035" w:rsidRDefault="00643ECA">
      <w:pPr>
        <w:pStyle w:val="TOC3"/>
        <w:tabs>
          <w:tab w:val="left" w:pos="959"/>
          <w:tab w:val="right" w:leader="dot" w:pos="9060"/>
        </w:tabs>
        <w:rPr>
          <w:rFonts w:asciiTheme="minorHAnsi" w:eastAsiaTheme="minorEastAsia" w:hAnsiTheme="minorHAnsi"/>
          <w:noProof/>
          <w:szCs w:val="24"/>
          <w:lang w:eastAsia="ja-JP"/>
        </w:rPr>
      </w:pPr>
      <w:r w:rsidRPr="00894035">
        <w:rPr>
          <w:rFonts w:asciiTheme="minorHAnsi" w:hAnsiTheme="minorHAnsi"/>
          <w:noProof/>
          <w:sz w:val="20"/>
        </w:rPr>
        <w:t>25.</w:t>
      </w:r>
      <w:r w:rsidRPr="00894035">
        <w:rPr>
          <w:rFonts w:asciiTheme="minorHAnsi" w:eastAsiaTheme="minorEastAsia" w:hAnsiTheme="minorHAnsi"/>
          <w:noProof/>
          <w:szCs w:val="24"/>
          <w:lang w:eastAsia="ja-JP"/>
        </w:rPr>
        <w:tab/>
      </w:r>
      <w:r w:rsidRPr="00894035">
        <w:rPr>
          <w:rFonts w:asciiTheme="minorHAnsi" w:hAnsiTheme="minorHAnsi"/>
          <w:noProof/>
          <w:sz w:val="20"/>
        </w:rPr>
        <w:t xml:space="preserve">számú melléklet: </w:t>
      </w:r>
      <w:r w:rsidRPr="00894035">
        <w:rPr>
          <w:rFonts w:asciiTheme="minorHAnsi" w:hAnsiTheme="minorHAnsi"/>
          <w:noProof/>
          <w:sz w:val="20"/>
          <w:lang w:eastAsia="hu-HU"/>
        </w:rPr>
        <w:t>Rendelkezésre állási nyilatkozat a teljesítésbe bevonni kívánt szakember részéről</w:t>
      </w:r>
      <w:r w:rsidRPr="00894035">
        <w:rPr>
          <w:rFonts w:asciiTheme="minorHAnsi" w:hAnsiTheme="minorHAnsi"/>
          <w:noProof/>
          <w:sz w:val="20"/>
        </w:rPr>
        <w:tab/>
      </w:r>
      <w:r w:rsidRPr="00894035">
        <w:rPr>
          <w:rFonts w:asciiTheme="minorHAnsi" w:hAnsiTheme="minorHAnsi"/>
          <w:noProof/>
          <w:sz w:val="20"/>
        </w:rPr>
        <w:fldChar w:fldCharType="begin"/>
      </w:r>
      <w:r w:rsidRPr="00894035">
        <w:rPr>
          <w:rFonts w:asciiTheme="minorHAnsi" w:hAnsiTheme="minorHAnsi"/>
          <w:noProof/>
          <w:sz w:val="20"/>
        </w:rPr>
        <w:instrText xml:space="preserve"> PAGEREF _Toc353569531 \h </w:instrText>
      </w:r>
      <w:r w:rsidRPr="00894035">
        <w:rPr>
          <w:rFonts w:asciiTheme="minorHAnsi" w:hAnsiTheme="minorHAnsi"/>
          <w:noProof/>
          <w:sz w:val="20"/>
        </w:rPr>
      </w:r>
      <w:r w:rsidRPr="00894035">
        <w:rPr>
          <w:rFonts w:asciiTheme="minorHAnsi" w:hAnsiTheme="minorHAnsi"/>
          <w:noProof/>
          <w:sz w:val="20"/>
        </w:rPr>
        <w:fldChar w:fldCharType="separate"/>
      </w:r>
      <w:r w:rsidR="00D179E6">
        <w:rPr>
          <w:rFonts w:asciiTheme="minorHAnsi" w:hAnsiTheme="minorHAnsi"/>
          <w:noProof/>
          <w:sz w:val="20"/>
        </w:rPr>
        <w:t>105</w:t>
      </w:r>
      <w:r w:rsidRPr="00894035">
        <w:rPr>
          <w:rFonts w:asciiTheme="minorHAnsi" w:hAnsiTheme="minorHAnsi"/>
          <w:noProof/>
          <w:sz w:val="20"/>
        </w:rPr>
        <w:fldChar w:fldCharType="end"/>
      </w:r>
    </w:p>
    <w:p w14:paraId="646451CF" w14:textId="77777777" w:rsidR="00DD6980" w:rsidRDefault="00DD6980" w:rsidP="00AA657F">
      <w:pPr>
        <w:keepNext/>
        <w:keepLines/>
        <w:jc w:val="both"/>
        <w:rPr>
          <w:rFonts w:ascii="Times New Roman" w:eastAsia="Times New Roman" w:hAnsi="Times New Roman"/>
          <w:b/>
          <w:bCs/>
          <w:kern w:val="32"/>
          <w:sz w:val="32"/>
          <w:szCs w:val="32"/>
        </w:rPr>
      </w:pPr>
      <w:r w:rsidRPr="00894035">
        <w:rPr>
          <w:rFonts w:asciiTheme="minorHAnsi" w:hAnsiTheme="minorHAnsi"/>
          <w:b/>
          <w:bCs/>
          <w:sz w:val="20"/>
        </w:rPr>
        <w:fldChar w:fldCharType="end"/>
      </w:r>
    </w:p>
    <w:p w14:paraId="078E4C6C" w14:textId="77777777" w:rsidR="00FD6A06" w:rsidRDefault="00FD6A06">
      <w:pPr>
        <w:spacing w:after="0" w:line="240" w:lineRule="auto"/>
        <w:rPr>
          <w:rFonts w:ascii="Times New Roman" w:eastAsia="Times New Roman" w:hAnsi="Times New Roman"/>
          <w:b/>
          <w:bCs/>
          <w:kern w:val="32"/>
          <w:sz w:val="32"/>
          <w:szCs w:val="32"/>
        </w:rPr>
      </w:pPr>
      <w:r>
        <w:br w:type="page"/>
      </w:r>
    </w:p>
    <w:p w14:paraId="0BBB0A2B" w14:textId="4621DDD4" w:rsidR="0068125B" w:rsidRPr="0028269C" w:rsidRDefault="0068125B" w:rsidP="00F31552">
      <w:pPr>
        <w:pStyle w:val="ListParagraph"/>
        <w:keepNext/>
        <w:keepLines/>
        <w:numPr>
          <w:ilvl w:val="0"/>
          <w:numId w:val="18"/>
        </w:numPr>
        <w:jc w:val="center"/>
        <w:rPr>
          <w:b/>
          <w:bCs/>
          <w:kern w:val="32"/>
          <w:sz w:val="32"/>
          <w:szCs w:val="32"/>
        </w:rPr>
      </w:pPr>
      <w:bookmarkStart w:id="0" w:name="_Toc353569469"/>
      <w:r w:rsidRPr="0028269C">
        <w:rPr>
          <w:b/>
          <w:bCs/>
          <w:kern w:val="32"/>
          <w:sz w:val="32"/>
          <w:szCs w:val="32"/>
        </w:rPr>
        <w:lastRenderedPageBreak/>
        <w:t>RÉSZVÉTELI FELHÍVÁS</w:t>
      </w:r>
    </w:p>
    <w:p w14:paraId="2181CB5F" w14:textId="4B7B823E" w:rsidR="0068125B" w:rsidRPr="0068125B" w:rsidRDefault="0068125B" w:rsidP="0068125B">
      <w:pPr>
        <w:keepNext/>
        <w:keepLines/>
        <w:spacing w:after="0" w:line="240" w:lineRule="auto"/>
        <w:jc w:val="center"/>
        <w:rPr>
          <w:rFonts w:ascii="Times New Roman" w:eastAsia="Times New Roman" w:hAnsi="Times New Roman"/>
          <w:b/>
          <w:sz w:val="24"/>
          <w:szCs w:val="24"/>
          <w:lang w:eastAsia="hu-HU"/>
        </w:rPr>
      </w:pPr>
    </w:p>
    <w:p w14:paraId="0B63B463" w14:textId="4A13F08C" w:rsidR="0068125B" w:rsidRDefault="0068125B" w:rsidP="0068125B">
      <w:pPr>
        <w:keepNext/>
        <w:keepLines/>
        <w:spacing w:after="0" w:line="240" w:lineRule="auto"/>
        <w:jc w:val="both"/>
        <w:rPr>
          <w:rFonts w:ascii="Times New Roman" w:eastAsia="Times New Roman" w:hAnsi="Times New Roman"/>
          <w:szCs w:val="18"/>
          <w:lang w:eastAsia="hu-HU"/>
        </w:rPr>
      </w:pPr>
      <w:r w:rsidRPr="0068125B">
        <w:rPr>
          <w:rFonts w:ascii="Times New Roman" w:eastAsia="Times New Roman" w:hAnsi="Times New Roman"/>
          <w:szCs w:val="18"/>
          <w:lang w:eastAsia="hu-HU"/>
        </w:rPr>
        <w:t xml:space="preserve">Tekintettel az Európai Unió Hivatalos Lapjának (TED) szigorú karakterkorlátjára, az eljárás megindító hirdetmény teljes tartalma jelen pontban kerül részletesen kifejtésre: </w:t>
      </w:r>
    </w:p>
    <w:p w14:paraId="495082BA" w14:textId="28FB9F59" w:rsidR="00B11860" w:rsidRPr="0068125B" w:rsidRDefault="00B11860" w:rsidP="0068125B">
      <w:pPr>
        <w:keepNext/>
        <w:keepLines/>
        <w:spacing w:after="0" w:line="240" w:lineRule="auto"/>
        <w:jc w:val="both"/>
        <w:rPr>
          <w:rFonts w:ascii="Times New Roman" w:eastAsia="Times New Roman" w:hAnsi="Times New Roman"/>
          <w:szCs w:val="18"/>
          <w:lang w:eastAsia="hu-HU"/>
        </w:rPr>
      </w:pPr>
    </w:p>
    <w:p w14:paraId="11E9081B" w14:textId="02A59CDE" w:rsidR="0068125B" w:rsidRDefault="0068125B">
      <w:pPr>
        <w:spacing w:after="0" w:line="240" w:lineRule="auto"/>
        <w:rPr>
          <w:rFonts w:ascii="Times New Roman" w:eastAsia="Times New Roman" w:hAnsi="Times New Roman"/>
          <w:b/>
          <w:bCs/>
          <w:kern w:val="32"/>
          <w:sz w:val="32"/>
          <w:szCs w:val="32"/>
        </w:rPr>
      </w:pPr>
    </w:p>
    <w:p w14:paraId="5243F42F" w14:textId="267F9F55" w:rsidR="003D4FAF" w:rsidRPr="003D4FAF" w:rsidRDefault="00B11860" w:rsidP="003D4FAF">
      <w:pPr>
        <w:spacing w:after="0" w:line="240" w:lineRule="auto"/>
        <w:jc w:val="both"/>
        <w:rPr>
          <w:rFonts w:ascii="Times New Roman" w:hAnsi="Times New Roman"/>
          <w:noProof/>
          <w:lang w:eastAsia="hu-HU"/>
        </w:rPr>
      </w:pPr>
      <w:bookmarkStart w:id="1" w:name="bookmark3"/>
      <w:r w:rsidRPr="003D4FAF">
        <w:rPr>
          <w:rFonts w:ascii="Times New Roman" w:eastAsia="Segoe UI" w:hAnsi="Times New Roman"/>
          <w:b/>
          <w:noProof/>
          <w:color w:val="000000"/>
          <w:lang w:val="en-US"/>
        </w:rPr>
        <w:drawing>
          <wp:anchor distT="0" distB="0" distL="63500" distR="63500" simplePos="0" relativeHeight="251661312" behindDoc="1" locked="0" layoutInCell="1" allowOverlap="1" wp14:anchorId="03D61A7F" wp14:editId="2CA60DB8">
            <wp:simplePos x="0" y="0"/>
            <wp:positionH relativeFrom="margin">
              <wp:posOffset>-51435</wp:posOffset>
            </wp:positionH>
            <wp:positionV relativeFrom="margin">
              <wp:posOffset>1161415</wp:posOffset>
            </wp:positionV>
            <wp:extent cx="865505" cy="584835"/>
            <wp:effectExtent l="19050" t="0" r="0" b="0"/>
            <wp:wrapTight wrapText="bothSides">
              <wp:wrapPolygon edited="0">
                <wp:start x="-475" y="0"/>
                <wp:lineTo x="-475" y="21107"/>
                <wp:lineTo x="21394" y="21107"/>
                <wp:lineTo x="21394" y="0"/>
                <wp:lineTo x="-475" y="0"/>
              </wp:wrapPolygon>
            </wp:wrapTight>
            <wp:docPr id="3" name="Kép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0" cstate="print"/>
                    <a:srcRect/>
                    <a:stretch>
                      <a:fillRect/>
                    </a:stretch>
                  </pic:blipFill>
                  <pic:spPr bwMode="auto">
                    <a:xfrm>
                      <a:off x="0" y="0"/>
                      <a:ext cx="865505" cy="584835"/>
                    </a:xfrm>
                    <a:prstGeom prst="rect">
                      <a:avLst/>
                    </a:prstGeom>
                    <a:noFill/>
                  </pic:spPr>
                </pic:pic>
              </a:graphicData>
            </a:graphic>
          </wp:anchor>
        </w:drawing>
      </w:r>
      <w:r w:rsidR="003D4FAF" w:rsidRPr="003D4FAF">
        <w:rPr>
          <w:rFonts w:ascii="Times New Roman" w:eastAsia="Segoe UI" w:hAnsi="Times New Roman"/>
          <w:b/>
          <w:color w:val="000000"/>
        </w:rPr>
        <w:t>Kiegészítés az Európai Unió Hivatalos Lapjához</w:t>
      </w:r>
      <w:bookmarkEnd w:id="1"/>
    </w:p>
    <w:p w14:paraId="13FB8911" w14:textId="77777777" w:rsidR="003D4FAF" w:rsidRPr="003D4FAF" w:rsidRDefault="003D4FAF" w:rsidP="003D4FAF">
      <w:pPr>
        <w:spacing w:after="0" w:line="240" w:lineRule="auto"/>
        <w:jc w:val="both"/>
        <w:rPr>
          <w:rFonts w:ascii="Times New Roman" w:hAnsi="Times New Roman"/>
          <w:sz w:val="18"/>
          <w:szCs w:val="18"/>
        </w:rPr>
      </w:pPr>
      <w:r w:rsidRPr="003D4FAF">
        <w:rPr>
          <w:rFonts w:ascii="Times New Roman" w:eastAsia="Lucida Sans Unicode" w:hAnsi="Times New Roman"/>
          <w:color w:val="000000"/>
          <w:sz w:val="18"/>
          <w:szCs w:val="18"/>
        </w:rPr>
        <w:t xml:space="preserve">Információ és online formanyomtatványok: </w:t>
      </w:r>
      <w:hyperlink r:id="rId11" w:history="1">
        <w:r w:rsidRPr="003D4FAF">
          <w:rPr>
            <w:rFonts w:ascii="Times New Roman" w:hAnsi="Times New Roman"/>
            <w:color w:val="0066CC"/>
            <w:sz w:val="18"/>
            <w:szCs w:val="18"/>
            <w:lang w:val="en-US"/>
          </w:rPr>
          <w:t>http://</w:t>
        </w:r>
        <w:r w:rsidRPr="003D4FAF">
          <w:rPr>
            <w:rFonts w:ascii="Times New Roman" w:hAnsi="Times New Roman"/>
            <w:b/>
            <w:color w:val="0066CC"/>
            <w:sz w:val="18"/>
            <w:szCs w:val="18"/>
            <w:lang w:val="en-US"/>
          </w:rPr>
          <w:t>simap.ted.europa.eu</w:t>
        </w:r>
      </w:hyperlink>
    </w:p>
    <w:p w14:paraId="33C60A6C" w14:textId="77777777" w:rsidR="003D4FAF" w:rsidRPr="003D4FAF" w:rsidRDefault="003D4FAF" w:rsidP="003D4FAF">
      <w:pPr>
        <w:spacing w:after="0" w:line="240" w:lineRule="auto"/>
        <w:jc w:val="both"/>
        <w:rPr>
          <w:rFonts w:ascii="Times New Roman" w:hAnsi="Times New Roman"/>
        </w:rPr>
      </w:pPr>
    </w:p>
    <w:p w14:paraId="4F8AA262" w14:textId="77777777" w:rsidR="003D4FAF" w:rsidRPr="003D4FAF" w:rsidRDefault="003D4FAF" w:rsidP="003D4FAF">
      <w:pPr>
        <w:spacing w:after="0" w:line="240" w:lineRule="auto"/>
        <w:jc w:val="both"/>
        <w:rPr>
          <w:rFonts w:ascii="Times New Roman" w:hAnsi="Times New Roman"/>
        </w:rPr>
      </w:pPr>
    </w:p>
    <w:p w14:paraId="14845894" w14:textId="77777777" w:rsidR="003D4FAF" w:rsidRPr="003D4FAF" w:rsidRDefault="003D4FAF" w:rsidP="003D4FAF">
      <w:pPr>
        <w:spacing w:after="0" w:line="240" w:lineRule="auto"/>
        <w:jc w:val="both"/>
        <w:rPr>
          <w:rFonts w:ascii="Times New Roman" w:hAnsi="Times New Roman"/>
        </w:rPr>
      </w:pPr>
    </w:p>
    <w:p w14:paraId="3446EA7A" w14:textId="77777777" w:rsidR="003D4FAF" w:rsidRPr="003D4FAF" w:rsidRDefault="003D4FAF" w:rsidP="003D4FAF">
      <w:pPr>
        <w:autoSpaceDE w:val="0"/>
        <w:autoSpaceDN w:val="0"/>
        <w:adjustRightInd w:val="0"/>
        <w:spacing w:before="120" w:after="120" w:line="240" w:lineRule="auto"/>
        <w:jc w:val="right"/>
        <w:rPr>
          <w:rFonts w:ascii="Times New Roman" w:eastAsia="Times New Roman" w:hAnsi="Times New Roman"/>
          <w:sz w:val="28"/>
          <w:szCs w:val="28"/>
          <w:lang w:eastAsia="hu-HU"/>
        </w:rPr>
      </w:pPr>
      <w:bookmarkStart w:id="2" w:name="bookmark16"/>
      <w:bookmarkStart w:id="3" w:name="bookmark220"/>
      <w:r w:rsidRPr="003D4FAF">
        <w:rPr>
          <w:rFonts w:ascii="Times New Roman" w:eastAsia="Lucida Sans Unicode" w:hAnsi="Times New Roman"/>
          <w:b/>
          <w:color w:val="000000"/>
          <w:sz w:val="28"/>
          <w:szCs w:val="28"/>
        </w:rPr>
        <w:t>Szociális és egyéb meghatározott szolgáltatások - Általános közbeszerzés</w:t>
      </w:r>
      <w:bookmarkEnd w:id="2"/>
      <w:bookmarkEnd w:id="3"/>
    </w:p>
    <w:p w14:paraId="1F9E1374" w14:textId="77777777" w:rsidR="003D4FAF" w:rsidRPr="003D4FAF" w:rsidRDefault="003D4FAF" w:rsidP="003D4FAF">
      <w:pPr>
        <w:autoSpaceDE w:val="0"/>
        <w:autoSpaceDN w:val="0"/>
        <w:adjustRightInd w:val="0"/>
        <w:spacing w:before="120" w:after="120" w:line="240" w:lineRule="auto"/>
        <w:jc w:val="right"/>
        <w:rPr>
          <w:rFonts w:ascii="Times New Roman" w:eastAsia="MyriadPro-Light" w:hAnsi="Times New Roman"/>
          <w:sz w:val="18"/>
          <w:szCs w:val="18"/>
          <w:lang w:eastAsia="hu-HU"/>
        </w:rPr>
      </w:pPr>
      <w:r w:rsidRPr="003D4FAF">
        <w:rPr>
          <w:rFonts w:ascii="Times New Roman" w:eastAsia="MyriadPro-Light" w:hAnsi="Times New Roman"/>
          <w:sz w:val="18"/>
          <w:szCs w:val="18"/>
          <w:lang w:eastAsia="hu-HU"/>
        </w:rPr>
        <w:t>2014/24/EU irányelv</w:t>
      </w:r>
    </w:p>
    <w:p w14:paraId="0E5D0769" w14:textId="77777777" w:rsidR="003D4FAF" w:rsidRPr="003D4FAF" w:rsidRDefault="003D4FAF" w:rsidP="003D4FAF">
      <w:pPr>
        <w:autoSpaceDE w:val="0"/>
        <w:autoSpaceDN w:val="0"/>
        <w:adjustRightInd w:val="0"/>
        <w:spacing w:before="120" w:after="120" w:line="240" w:lineRule="auto"/>
        <w:jc w:val="right"/>
        <w:rPr>
          <w:rFonts w:ascii="Times New Roman" w:eastAsia="MyriadPro-Light" w:hAnsi="Times New Roman"/>
          <w:sz w:val="18"/>
          <w:szCs w:val="18"/>
          <w:lang w:eastAsia="hu-HU"/>
        </w:rPr>
      </w:pPr>
      <w:r w:rsidRPr="003D4FAF">
        <w:rPr>
          <w:rFonts w:ascii="Times New Roman" w:eastAsia="MyriadPro-Light" w:hAnsi="Times New Roman"/>
          <w:sz w:val="18"/>
          <w:szCs w:val="18"/>
          <w:lang w:eastAsia="hu-HU"/>
        </w:rPr>
        <w:t xml:space="preserve">Előzetes tájékoztató </w:t>
      </w:r>
      <w:r w:rsidRPr="003D4FAF">
        <w:rPr>
          <w:rFonts w:ascii="MS Mincho" w:eastAsia="MS Mincho" w:hAnsi="MS Mincho" w:cs="MS Mincho"/>
          <w:sz w:val="18"/>
          <w:szCs w:val="18"/>
          <w:lang w:eastAsia="hu-HU"/>
        </w:rPr>
        <w:t>◯</w:t>
      </w:r>
    </w:p>
    <w:p w14:paraId="21F1F873" w14:textId="77777777" w:rsidR="003D4FAF" w:rsidRPr="003D4FAF" w:rsidRDefault="003D4FAF" w:rsidP="003D4FAF">
      <w:pPr>
        <w:autoSpaceDE w:val="0"/>
        <w:autoSpaceDN w:val="0"/>
        <w:adjustRightInd w:val="0"/>
        <w:spacing w:before="120" w:after="120" w:line="240" w:lineRule="auto"/>
        <w:ind w:right="282"/>
        <w:jc w:val="right"/>
        <w:rPr>
          <w:rFonts w:ascii="Times New Roman" w:eastAsia="MyriadPro-Light" w:hAnsi="Times New Roman"/>
          <w:sz w:val="18"/>
          <w:szCs w:val="18"/>
          <w:lang w:eastAsia="hu-HU"/>
        </w:rPr>
      </w:pPr>
      <w:r w:rsidRPr="003D4FAF">
        <w:rPr>
          <w:rFonts w:ascii="Times New Roman" w:eastAsia="MyriadPro-Light" w:hAnsi="Times New Roman"/>
          <w:sz w:val="18"/>
          <w:szCs w:val="18"/>
          <w:lang w:eastAsia="hu-HU"/>
        </w:rPr>
        <w:t xml:space="preserve">A hirdetmény eljárás meghirdetésére irányul </w:t>
      </w:r>
      <w:r w:rsidRPr="003D4FAF">
        <w:rPr>
          <w:rFonts w:ascii="Times New Roman" w:hAnsi="Times New Roman"/>
          <w:bCs/>
          <w:sz w:val="18"/>
          <w:szCs w:val="18"/>
        </w:rPr>
        <w:fldChar w:fldCharType="begin">
          <w:ffData>
            <w:name w:val="Check16"/>
            <w:enabled/>
            <w:calcOnExit w:val="0"/>
            <w:checkBox>
              <w:sizeAuto/>
              <w:default w:val="0"/>
            </w:checkBox>
          </w:ffData>
        </w:fldChar>
      </w:r>
      <w:bookmarkStart w:id="4" w:name="Check16"/>
      <w:r w:rsidRPr="003D4FAF">
        <w:rPr>
          <w:rFonts w:ascii="Times New Roman" w:hAnsi="Times New Roman"/>
          <w:bCs/>
          <w:sz w:val="18"/>
          <w:szCs w:val="18"/>
        </w:rPr>
        <w:instrText xml:space="preserve"> FORMCHECKBOX </w:instrText>
      </w:r>
      <w:r w:rsidRPr="003D4FAF">
        <w:rPr>
          <w:rFonts w:ascii="Times New Roman" w:hAnsi="Times New Roman"/>
          <w:bCs/>
          <w:sz w:val="18"/>
          <w:szCs w:val="18"/>
        </w:rPr>
      </w:r>
      <w:r w:rsidRPr="003D4FAF">
        <w:rPr>
          <w:rFonts w:ascii="Times New Roman" w:hAnsi="Times New Roman"/>
          <w:bCs/>
          <w:sz w:val="18"/>
          <w:szCs w:val="18"/>
        </w:rPr>
        <w:fldChar w:fldCharType="end"/>
      </w:r>
      <w:bookmarkEnd w:id="4"/>
    </w:p>
    <w:p w14:paraId="5AD51B2F" w14:textId="77777777" w:rsidR="003D4FAF" w:rsidRPr="003D4FAF" w:rsidRDefault="003D4FAF" w:rsidP="003D4FAF">
      <w:pPr>
        <w:autoSpaceDE w:val="0"/>
        <w:autoSpaceDN w:val="0"/>
        <w:adjustRightInd w:val="0"/>
        <w:spacing w:before="120" w:after="120" w:line="240" w:lineRule="auto"/>
        <w:ind w:right="282"/>
        <w:jc w:val="right"/>
        <w:rPr>
          <w:rFonts w:ascii="Times New Roman" w:eastAsia="MyriadPro-Light" w:hAnsi="Times New Roman"/>
          <w:i/>
          <w:sz w:val="18"/>
          <w:szCs w:val="18"/>
          <w:lang w:eastAsia="hu-HU"/>
        </w:rPr>
      </w:pPr>
      <w:r w:rsidRPr="003D4FAF">
        <w:rPr>
          <w:rFonts w:ascii="Times New Roman" w:eastAsia="MyriadPro-Light" w:hAnsi="Times New Roman"/>
          <w:i/>
          <w:sz w:val="18"/>
          <w:szCs w:val="18"/>
          <w:lang w:eastAsia="hu-HU"/>
        </w:rPr>
        <w:t>Az érdekelt gazdasági szereplőknek tájékoztatniuk kell az ajánlatkérőt arról, hogy érdeklődnek a</w:t>
      </w:r>
    </w:p>
    <w:p w14:paraId="3C80B7E3" w14:textId="77777777" w:rsidR="003D4FAF" w:rsidRPr="003D4FAF" w:rsidRDefault="003D4FAF" w:rsidP="003D4FAF">
      <w:pPr>
        <w:autoSpaceDE w:val="0"/>
        <w:autoSpaceDN w:val="0"/>
        <w:adjustRightInd w:val="0"/>
        <w:spacing w:before="120" w:after="120" w:line="240" w:lineRule="auto"/>
        <w:ind w:right="282"/>
        <w:jc w:val="right"/>
        <w:rPr>
          <w:rFonts w:ascii="Times New Roman" w:eastAsia="MyriadPro-Light" w:hAnsi="Times New Roman"/>
          <w:i/>
          <w:sz w:val="18"/>
          <w:szCs w:val="18"/>
          <w:lang w:eastAsia="hu-HU"/>
        </w:rPr>
      </w:pPr>
      <w:r w:rsidRPr="003D4FAF">
        <w:rPr>
          <w:rFonts w:ascii="Times New Roman" w:eastAsia="MyriadPro-Light" w:hAnsi="Times New Roman"/>
          <w:i/>
          <w:sz w:val="18"/>
          <w:szCs w:val="18"/>
          <w:lang w:eastAsia="hu-HU"/>
        </w:rPr>
        <w:t>szerződés(ek) iránt. A szerződés(ek) odaítélésére eljárást megindító további felhívás közzététele</w:t>
      </w:r>
    </w:p>
    <w:p w14:paraId="311B42D4" w14:textId="77777777" w:rsidR="003D4FAF" w:rsidRPr="003D4FAF" w:rsidRDefault="003D4FAF" w:rsidP="003D4FAF">
      <w:pPr>
        <w:autoSpaceDE w:val="0"/>
        <w:autoSpaceDN w:val="0"/>
        <w:adjustRightInd w:val="0"/>
        <w:spacing w:before="120" w:after="120" w:line="240" w:lineRule="auto"/>
        <w:ind w:right="282"/>
        <w:jc w:val="right"/>
        <w:rPr>
          <w:rFonts w:ascii="Times New Roman" w:eastAsia="MyriadPro-Light" w:hAnsi="Times New Roman"/>
          <w:i/>
          <w:iCs/>
          <w:sz w:val="18"/>
          <w:szCs w:val="18"/>
          <w:lang w:eastAsia="hu-HU"/>
        </w:rPr>
      </w:pPr>
      <w:r w:rsidRPr="003D4FAF">
        <w:rPr>
          <w:rFonts w:ascii="Times New Roman" w:eastAsia="MyriadPro-Light" w:hAnsi="Times New Roman"/>
          <w:i/>
          <w:iCs/>
          <w:sz w:val="18"/>
          <w:szCs w:val="18"/>
          <w:lang w:eastAsia="hu-HU"/>
        </w:rPr>
        <w:t>nélkül kerül sor.</w:t>
      </w:r>
    </w:p>
    <w:p w14:paraId="7DDF7DCD" w14:textId="77777777" w:rsidR="003D4FAF" w:rsidRPr="003D4FAF" w:rsidRDefault="003D4FAF" w:rsidP="003D4FAF">
      <w:pPr>
        <w:autoSpaceDE w:val="0"/>
        <w:autoSpaceDN w:val="0"/>
        <w:adjustRightInd w:val="0"/>
        <w:spacing w:before="120" w:after="120" w:line="240" w:lineRule="auto"/>
        <w:jc w:val="right"/>
        <w:rPr>
          <w:rFonts w:ascii="Times New Roman" w:eastAsia="MyriadPro-Light" w:hAnsi="Times New Roman"/>
          <w:b/>
          <w:sz w:val="18"/>
          <w:szCs w:val="18"/>
          <w:u w:val="single"/>
          <w:lang w:eastAsia="hu-HU"/>
        </w:rPr>
      </w:pPr>
      <w:r w:rsidRPr="003D4FAF">
        <w:rPr>
          <w:rFonts w:ascii="Times New Roman" w:eastAsia="MyriadPro-Light" w:hAnsi="Times New Roman"/>
          <w:b/>
          <w:sz w:val="18"/>
          <w:szCs w:val="18"/>
          <w:u w:val="single"/>
          <w:lang w:eastAsia="hu-HU"/>
        </w:rPr>
        <w:t xml:space="preserve">Ajánlati/részvételi felhívás </w:t>
      </w:r>
      <w:r w:rsidRPr="003D4FAF">
        <w:rPr>
          <w:rFonts w:ascii="Times New Roman" w:eastAsia="HiraKakuPro-W3" w:hAnsi="Times New Roman"/>
          <w:b/>
          <w:sz w:val="18"/>
          <w:szCs w:val="18"/>
          <w:u w:val="single"/>
          <w:lang w:eastAsia="hu-HU"/>
        </w:rPr>
        <w:t>X</w:t>
      </w:r>
    </w:p>
    <w:p w14:paraId="01EA29EC" w14:textId="77777777" w:rsidR="003D4FAF" w:rsidRPr="003D4FAF" w:rsidRDefault="003D4FAF" w:rsidP="003D4FAF">
      <w:pPr>
        <w:autoSpaceDE w:val="0"/>
        <w:autoSpaceDN w:val="0"/>
        <w:adjustRightInd w:val="0"/>
        <w:spacing w:before="120" w:after="120" w:line="240" w:lineRule="auto"/>
        <w:jc w:val="right"/>
        <w:rPr>
          <w:rFonts w:ascii="Times New Roman" w:eastAsia="MyriadPro-Light" w:hAnsi="Times New Roman"/>
          <w:sz w:val="18"/>
          <w:szCs w:val="18"/>
          <w:lang w:eastAsia="hu-HU"/>
        </w:rPr>
      </w:pPr>
      <w:r w:rsidRPr="003D4FAF">
        <w:rPr>
          <w:rFonts w:ascii="Times New Roman" w:eastAsia="MyriadPro-Light" w:hAnsi="Times New Roman"/>
          <w:sz w:val="18"/>
          <w:szCs w:val="18"/>
          <w:lang w:eastAsia="hu-HU"/>
        </w:rPr>
        <w:t xml:space="preserve">Tájékoztató az eljárás eredményéről </w:t>
      </w:r>
      <w:r w:rsidRPr="003D4FAF">
        <w:rPr>
          <w:rFonts w:ascii="MS Mincho" w:eastAsia="MS Mincho" w:hAnsi="MS Mincho" w:cs="MS Mincho"/>
          <w:sz w:val="18"/>
          <w:szCs w:val="18"/>
          <w:lang w:eastAsia="hu-HU"/>
        </w:rPr>
        <w:t>◯</w:t>
      </w:r>
    </w:p>
    <w:p w14:paraId="0F56ED5F" w14:textId="77777777" w:rsidR="003D4FAF" w:rsidRPr="003D4FAF" w:rsidRDefault="003D4FAF" w:rsidP="003D4FAF">
      <w:pPr>
        <w:autoSpaceDE w:val="0"/>
        <w:autoSpaceDN w:val="0"/>
        <w:adjustRightInd w:val="0"/>
        <w:spacing w:before="120" w:after="120" w:line="240" w:lineRule="auto"/>
        <w:jc w:val="right"/>
        <w:rPr>
          <w:rFonts w:ascii="Times New Roman" w:eastAsia="MyriadPro-Light" w:hAnsi="Times New Roman"/>
          <w:sz w:val="18"/>
          <w:szCs w:val="18"/>
          <w:lang w:eastAsia="hu-HU"/>
        </w:rPr>
      </w:pPr>
    </w:p>
    <w:p w14:paraId="14DD168E"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28"/>
          <w:szCs w:val="28"/>
          <w:lang w:eastAsia="hu-HU"/>
        </w:rPr>
      </w:pPr>
      <w:r w:rsidRPr="003D4FAF">
        <w:rPr>
          <w:rFonts w:ascii="Times New Roman" w:eastAsia="MyriadPro-Semibold" w:hAnsi="Times New Roman"/>
          <w:b/>
          <w:sz w:val="28"/>
          <w:szCs w:val="28"/>
          <w:lang w:eastAsia="hu-HU"/>
        </w:rPr>
        <w:t>I. szakasz: Ajánlatkérő</w:t>
      </w:r>
    </w:p>
    <w:p w14:paraId="00B7032E" w14:textId="77777777" w:rsidR="003D4FAF" w:rsidRPr="003D4FAF" w:rsidRDefault="003D4FAF" w:rsidP="003D4FAF">
      <w:pPr>
        <w:spacing w:before="120" w:after="120" w:line="240" w:lineRule="auto"/>
        <w:jc w:val="both"/>
        <w:rPr>
          <w:rFonts w:ascii="Times New Roman" w:eastAsia="MyriadPro-Semibold" w:hAnsi="Times New Roman"/>
          <w:lang w:eastAsia="hu-HU"/>
        </w:rPr>
      </w:pPr>
    </w:p>
    <w:p w14:paraId="0801BB07" w14:textId="77777777" w:rsidR="003D4FAF" w:rsidRPr="003D4FAF" w:rsidRDefault="003D4FAF" w:rsidP="003D4FAF">
      <w:pPr>
        <w:spacing w:before="120" w:after="120" w:line="240" w:lineRule="auto"/>
        <w:jc w:val="both"/>
        <w:rPr>
          <w:rFonts w:ascii="Times New Roman" w:eastAsia="MyriadPro-LightIt" w:hAnsi="Times New Roman"/>
          <w:i/>
          <w:iCs/>
          <w:sz w:val="18"/>
          <w:szCs w:val="18"/>
          <w:lang w:eastAsia="hu-HU"/>
        </w:rPr>
      </w:pPr>
      <w:r w:rsidRPr="003D4FAF">
        <w:rPr>
          <w:rFonts w:ascii="Times New Roman" w:eastAsia="MyriadPro-Semibold" w:hAnsi="Times New Roman"/>
          <w:b/>
          <w:lang w:eastAsia="hu-HU"/>
        </w:rPr>
        <w:t>I.1) Név és címek</w:t>
      </w:r>
      <w:r w:rsidRPr="003D4FAF">
        <w:rPr>
          <w:rFonts w:ascii="Times New Roman" w:eastAsia="MyriadPro-Semibold" w:hAnsi="Times New Roman"/>
          <w:b/>
          <w:sz w:val="24"/>
          <w:szCs w:val="24"/>
          <w:lang w:eastAsia="hu-HU"/>
        </w:rPr>
        <w:t xml:space="preserve"> </w:t>
      </w:r>
      <w:r w:rsidRPr="003D4FAF">
        <w:rPr>
          <w:rFonts w:ascii="Times New Roman" w:eastAsia="MyriadPro-Semibold" w:hAnsi="Times New Roman"/>
          <w:b/>
          <w:sz w:val="18"/>
          <w:szCs w:val="18"/>
          <w:vertAlign w:val="superscript"/>
          <w:lang w:eastAsia="hu-HU"/>
        </w:rPr>
        <w:t>1</w:t>
      </w:r>
      <w:r w:rsidRPr="003D4FAF">
        <w:rPr>
          <w:rFonts w:ascii="Times New Roman" w:eastAsia="MyriadPro-Semibold" w:hAnsi="Times New Roman"/>
          <w:b/>
          <w:sz w:val="20"/>
          <w:szCs w:val="20"/>
          <w:lang w:eastAsia="hu-HU"/>
        </w:rPr>
        <w:t xml:space="preserve"> </w:t>
      </w:r>
      <w:r w:rsidRPr="003D4FAF">
        <w:rPr>
          <w:rFonts w:ascii="Times New Roman" w:eastAsia="MyriadPro-LightIt" w:hAnsi="Times New Roman"/>
          <w:i/>
          <w:iCs/>
          <w:sz w:val="18"/>
          <w:szCs w:val="18"/>
          <w:lang w:eastAsia="hu-HU"/>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288"/>
        <w:gridCol w:w="2328"/>
        <w:gridCol w:w="2341"/>
      </w:tblGrid>
      <w:tr w:rsidR="003D4FAF" w:rsidRPr="003D4FAF" w14:paraId="0BAF7F58" w14:textId="77777777" w:rsidTr="003D4FAF">
        <w:tc>
          <w:tcPr>
            <w:tcW w:w="7333" w:type="dxa"/>
            <w:gridSpan w:val="3"/>
          </w:tcPr>
          <w:p w14:paraId="4570C1AD"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Hivatalos név: </w:t>
            </w:r>
            <w:r w:rsidRPr="003D4FAF">
              <w:rPr>
                <w:rFonts w:ascii="Times New Roman" w:eastAsia="MyriadPro-Light" w:hAnsi="Times New Roman"/>
                <w:b/>
                <w:sz w:val="18"/>
                <w:szCs w:val="18"/>
                <w:lang w:eastAsia="hu-HU"/>
              </w:rPr>
              <w:t>Szombathelyi Egyházmegye</w:t>
            </w:r>
          </w:p>
        </w:tc>
        <w:tc>
          <w:tcPr>
            <w:tcW w:w="2445" w:type="dxa"/>
          </w:tcPr>
          <w:p w14:paraId="11C2EFCA" w14:textId="77777777" w:rsidR="003D4FAF" w:rsidRPr="003D4FAF" w:rsidRDefault="003D4FAF" w:rsidP="003D4FAF">
            <w:pPr>
              <w:spacing w:before="120" w:after="120" w:line="240" w:lineRule="auto"/>
              <w:rPr>
                <w:rFonts w:ascii="Times New Roman" w:eastAsia="MyriadPro-Semibold" w:hAnsi="Times New Roman"/>
                <w:sz w:val="18"/>
                <w:szCs w:val="18"/>
                <w:vertAlign w:val="superscript"/>
                <w:lang w:eastAsia="hu-HU"/>
              </w:rPr>
            </w:pPr>
            <w:r w:rsidRPr="003D4FAF">
              <w:rPr>
                <w:rFonts w:ascii="Times New Roman" w:eastAsia="MyriadPro-Light" w:hAnsi="Times New Roman"/>
                <w:sz w:val="18"/>
                <w:szCs w:val="18"/>
                <w:lang w:eastAsia="hu-HU"/>
              </w:rPr>
              <w:t xml:space="preserve">Nemzeti azonosítószám: </w:t>
            </w:r>
            <w:r w:rsidRPr="003D4FAF">
              <w:rPr>
                <w:rFonts w:ascii="Times New Roman" w:eastAsia="MyriadPro-Semibold" w:hAnsi="Times New Roman"/>
                <w:sz w:val="18"/>
                <w:szCs w:val="18"/>
                <w:vertAlign w:val="superscript"/>
                <w:lang w:eastAsia="hu-HU"/>
              </w:rPr>
              <w:t>2</w:t>
            </w:r>
          </w:p>
          <w:p w14:paraId="7E75E3C2" w14:textId="77777777" w:rsidR="003D4FAF" w:rsidRPr="003D4FAF" w:rsidRDefault="003D4FAF" w:rsidP="003D4FAF">
            <w:pPr>
              <w:spacing w:before="120" w:after="120" w:line="240" w:lineRule="auto"/>
              <w:rPr>
                <w:rFonts w:ascii="Times New Roman" w:eastAsia="MyriadPro-LightIt" w:hAnsi="Times New Roman"/>
                <w:b/>
                <w:iCs/>
                <w:sz w:val="18"/>
                <w:szCs w:val="18"/>
                <w:lang w:eastAsia="hu-HU"/>
              </w:rPr>
            </w:pPr>
            <w:r w:rsidRPr="003D4FAF">
              <w:rPr>
                <w:rFonts w:ascii="Times New Roman" w:eastAsia="MyriadPro-LightIt" w:hAnsi="Times New Roman"/>
                <w:b/>
                <w:iCs/>
                <w:sz w:val="18"/>
                <w:szCs w:val="18"/>
                <w:lang w:eastAsia="hu-HU"/>
              </w:rPr>
              <w:t>AK17378</w:t>
            </w:r>
          </w:p>
        </w:tc>
      </w:tr>
      <w:tr w:rsidR="003D4FAF" w:rsidRPr="003D4FAF" w14:paraId="482CE773" w14:textId="77777777" w:rsidTr="003D4FAF">
        <w:tc>
          <w:tcPr>
            <w:tcW w:w="9778" w:type="dxa"/>
            <w:gridSpan w:val="4"/>
          </w:tcPr>
          <w:p w14:paraId="66B4FBCD"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Postai cím: </w:t>
            </w:r>
            <w:r w:rsidRPr="003D4FAF">
              <w:rPr>
                <w:rFonts w:ascii="Times New Roman" w:eastAsia="MyriadPro-Light" w:hAnsi="Times New Roman"/>
                <w:b/>
                <w:sz w:val="18"/>
                <w:szCs w:val="18"/>
                <w:lang w:eastAsia="hu-HU"/>
              </w:rPr>
              <w:t>Berzsenyi Dániel tér 3.</w:t>
            </w:r>
          </w:p>
        </w:tc>
      </w:tr>
      <w:tr w:rsidR="003D4FAF" w:rsidRPr="003D4FAF" w14:paraId="1101873B" w14:textId="77777777" w:rsidTr="003D4FAF">
        <w:tc>
          <w:tcPr>
            <w:tcW w:w="2444" w:type="dxa"/>
          </w:tcPr>
          <w:p w14:paraId="7DB809E7"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Város: </w:t>
            </w:r>
            <w:r w:rsidRPr="003D4FAF">
              <w:rPr>
                <w:rFonts w:ascii="Times New Roman" w:eastAsia="MyriadPro-Light" w:hAnsi="Times New Roman"/>
                <w:b/>
                <w:sz w:val="18"/>
                <w:szCs w:val="18"/>
                <w:lang w:eastAsia="hu-HU"/>
              </w:rPr>
              <w:t>Szombathely</w:t>
            </w:r>
          </w:p>
        </w:tc>
        <w:tc>
          <w:tcPr>
            <w:tcW w:w="2445" w:type="dxa"/>
          </w:tcPr>
          <w:p w14:paraId="1860EF09"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NUTS-kód: </w:t>
            </w:r>
            <w:r w:rsidRPr="003D4FAF">
              <w:rPr>
                <w:rFonts w:ascii="Times New Roman" w:eastAsia="MyriadPro-Light" w:hAnsi="Times New Roman"/>
                <w:b/>
                <w:sz w:val="18"/>
                <w:szCs w:val="18"/>
                <w:lang w:eastAsia="hu-HU"/>
              </w:rPr>
              <w:t>HU222</w:t>
            </w:r>
          </w:p>
        </w:tc>
        <w:tc>
          <w:tcPr>
            <w:tcW w:w="2444" w:type="dxa"/>
          </w:tcPr>
          <w:p w14:paraId="59BEF985"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Postai irányítószám: </w:t>
            </w:r>
            <w:r w:rsidRPr="003D4FAF">
              <w:rPr>
                <w:rFonts w:ascii="Times New Roman" w:eastAsia="MyriadPro-Light" w:hAnsi="Times New Roman"/>
                <w:b/>
                <w:sz w:val="18"/>
                <w:szCs w:val="18"/>
                <w:lang w:eastAsia="hu-HU"/>
              </w:rPr>
              <w:t>9700</w:t>
            </w:r>
          </w:p>
        </w:tc>
        <w:tc>
          <w:tcPr>
            <w:tcW w:w="2445" w:type="dxa"/>
          </w:tcPr>
          <w:p w14:paraId="0E774793"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Ország: </w:t>
            </w:r>
            <w:r w:rsidRPr="003D4FAF">
              <w:rPr>
                <w:rFonts w:ascii="Times New Roman" w:eastAsia="MyriadPro-Light" w:hAnsi="Times New Roman"/>
                <w:b/>
                <w:sz w:val="18"/>
                <w:szCs w:val="18"/>
                <w:lang w:eastAsia="hu-HU"/>
              </w:rPr>
              <w:t>Magyarország</w:t>
            </w:r>
          </w:p>
        </w:tc>
      </w:tr>
      <w:tr w:rsidR="003D4FAF" w:rsidRPr="003D4FAF" w14:paraId="518B6A6E" w14:textId="77777777" w:rsidTr="003D4FAF">
        <w:tc>
          <w:tcPr>
            <w:tcW w:w="7333" w:type="dxa"/>
            <w:gridSpan w:val="3"/>
          </w:tcPr>
          <w:p w14:paraId="02AD9816" w14:textId="77777777" w:rsidR="003D4FAF" w:rsidRPr="003D4FAF" w:rsidRDefault="003D4FAF" w:rsidP="003D4FAF">
            <w:pPr>
              <w:spacing w:before="120" w:after="120" w:line="240" w:lineRule="auto"/>
              <w:rPr>
                <w:rFonts w:ascii="Times New Roman" w:eastAsia="MyriadPro-Light" w:hAnsi="Times New Roman"/>
                <w:sz w:val="18"/>
                <w:szCs w:val="18"/>
                <w:lang w:eastAsia="hu-HU"/>
              </w:rPr>
            </w:pPr>
            <w:r w:rsidRPr="003D4FAF">
              <w:rPr>
                <w:rFonts w:ascii="Times New Roman" w:eastAsia="MyriadPro-Light" w:hAnsi="Times New Roman"/>
                <w:sz w:val="18"/>
                <w:szCs w:val="18"/>
                <w:lang w:eastAsia="hu-HU"/>
              </w:rPr>
              <w:t>Kapcsolattartó személy:</w:t>
            </w:r>
          </w:p>
          <w:p w14:paraId="58B03991" w14:textId="77777777" w:rsidR="003D4FAF" w:rsidRPr="003D4FAF" w:rsidRDefault="003D4FAF" w:rsidP="003D4FAF">
            <w:pPr>
              <w:spacing w:before="120" w:after="120" w:line="240" w:lineRule="auto"/>
              <w:rPr>
                <w:rFonts w:ascii="Times New Roman" w:eastAsia="MyriadPro-LightIt" w:hAnsi="Times New Roman"/>
                <w:b/>
                <w:iCs/>
                <w:sz w:val="18"/>
                <w:szCs w:val="18"/>
                <w:lang w:eastAsia="hu-HU"/>
              </w:rPr>
            </w:pPr>
            <w:r w:rsidRPr="003D4FAF">
              <w:rPr>
                <w:rFonts w:ascii="Times New Roman" w:eastAsia="MyriadPro-LightIt" w:hAnsi="Times New Roman"/>
                <w:b/>
                <w:iCs/>
                <w:sz w:val="18"/>
                <w:szCs w:val="18"/>
                <w:lang w:eastAsia="hu-HU"/>
              </w:rPr>
              <w:t>Target Consulting Tanácsadó és Szolgáltató Iroda</w:t>
            </w:r>
          </w:p>
          <w:p w14:paraId="7B9D44A5" w14:textId="77777777" w:rsidR="003D4FAF" w:rsidRPr="003D4FAF" w:rsidRDefault="003D4FAF" w:rsidP="003D4FAF">
            <w:pPr>
              <w:spacing w:before="120" w:after="120" w:line="240" w:lineRule="auto"/>
              <w:rPr>
                <w:rFonts w:ascii="Times New Roman" w:eastAsia="MyriadPro-LightIt" w:hAnsi="Times New Roman"/>
                <w:b/>
                <w:iCs/>
                <w:sz w:val="18"/>
                <w:szCs w:val="18"/>
                <w:lang w:eastAsia="hu-HU"/>
              </w:rPr>
            </w:pPr>
            <w:r w:rsidRPr="003D4FAF">
              <w:rPr>
                <w:rFonts w:ascii="Times New Roman" w:eastAsia="MyriadPro-LightIt" w:hAnsi="Times New Roman"/>
                <w:b/>
                <w:iCs/>
                <w:sz w:val="18"/>
                <w:szCs w:val="18"/>
                <w:lang w:eastAsia="hu-HU"/>
              </w:rPr>
              <w:t>Támis Norbert</w:t>
            </w:r>
          </w:p>
          <w:p w14:paraId="5B5F5E08"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It" w:hAnsi="Times New Roman"/>
                <w:b/>
                <w:iCs/>
                <w:sz w:val="18"/>
                <w:szCs w:val="18"/>
                <w:lang w:eastAsia="hu-HU"/>
              </w:rPr>
              <w:t>1183 Budapest, Ráday Gedeon u. 1. D/II. ép. II. emelet 3. (23. ajtó)</w:t>
            </w:r>
          </w:p>
        </w:tc>
        <w:tc>
          <w:tcPr>
            <w:tcW w:w="2445" w:type="dxa"/>
          </w:tcPr>
          <w:p w14:paraId="74A74EEA"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Telefon: </w:t>
            </w:r>
            <w:r w:rsidRPr="003D4FAF">
              <w:rPr>
                <w:rFonts w:ascii="Times New Roman" w:eastAsia="MyriadPro-Light" w:hAnsi="Times New Roman"/>
                <w:b/>
                <w:sz w:val="18"/>
                <w:szCs w:val="18"/>
                <w:lang w:eastAsia="hu-HU"/>
              </w:rPr>
              <w:t>+36 306314014</w:t>
            </w:r>
          </w:p>
        </w:tc>
      </w:tr>
      <w:tr w:rsidR="003D4FAF" w:rsidRPr="003D4FAF" w14:paraId="5A68BC4E" w14:textId="77777777" w:rsidTr="003D4FAF">
        <w:tc>
          <w:tcPr>
            <w:tcW w:w="7333" w:type="dxa"/>
            <w:gridSpan w:val="3"/>
          </w:tcPr>
          <w:p w14:paraId="6C7EEEE0"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E-mail: </w:t>
            </w:r>
            <w:r w:rsidRPr="003D4FAF">
              <w:rPr>
                <w:rFonts w:ascii="Times New Roman" w:eastAsia="MyriadPro-Light" w:hAnsi="Times New Roman"/>
                <w:b/>
                <w:sz w:val="18"/>
                <w:szCs w:val="18"/>
                <w:lang w:eastAsia="hu-HU"/>
              </w:rPr>
              <w:t>tamis.norbert@targetconsulting.hu</w:t>
            </w:r>
          </w:p>
        </w:tc>
        <w:tc>
          <w:tcPr>
            <w:tcW w:w="2445" w:type="dxa"/>
          </w:tcPr>
          <w:p w14:paraId="5C9EFD50"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Fax: </w:t>
            </w:r>
            <w:r w:rsidRPr="003D4FAF">
              <w:rPr>
                <w:rFonts w:ascii="Times New Roman" w:eastAsia="MyriadPro-Light" w:hAnsi="Times New Roman"/>
                <w:b/>
                <w:sz w:val="18"/>
                <w:szCs w:val="18"/>
                <w:lang w:eastAsia="hu-HU"/>
              </w:rPr>
              <w:t>+36 12362972</w:t>
            </w:r>
          </w:p>
        </w:tc>
      </w:tr>
      <w:tr w:rsidR="003D4FAF" w:rsidRPr="003D4FAF" w14:paraId="6F496972" w14:textId="77777777" w:rsidTr="003D4FAF">
        <w:tc>
          <w:tcPr>
            <w:tcW w:w="9778" w:type="dxa"/>
            <w:gridSpan w:val="4"/>
          </w:tcPr>
          <w:p w14:paraId="7F0CD8CB"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Internetcím(ek)</w:t>
            </w:r>
          </w:p>
          <w:p w14:paraId="2AE5E97F" w14:textId="77777777" w:rsidR="003D4FAF" w:rsidRPr="003D4FAF" w:rsidRDefault="003D4FAF" w:rsidP="003D4FAF">
            <w:pPr>
              <w:autoSpaceDE w:val="0"/>
              <w:autoSpaceDN w:val="0"/>
              <w:adjustRightInd w:val="0"/>
              <w:spacing w:before="120" w:after="120" w:line="240" w:lineRule="auto"/>
              <w:rPr>
                <w:rFonts w:ascii="Times New Roman" w:eastAsia="MyriadPro-LightIt" w:hAnsi="Times New Roman"/>
                <w:i/>
                <w:iCs/>
                <w:sz w:val="18"/>
                <w:szCs w:val="18"/>
                <w:lang w:eastAsia="hu-HU"/>
              </w:rPr>
            </w:pPr>
            <w:r w:rsidRPr="003D4FAF">
              <w:rPr>
                <w:rFonts w:ascii="Times New Roman" w:eastAsia="MyriadPro-Light" w:hAnsi="Times New Roman"/>
                <w:sz w:val="18"/>
                <w:szCs w:val="18"/>
                <w:lang w:eastAsia="hu-HU"/>
              </w:rPr>
              <w:t xml:space="preserve">Az ajánlatkérő általános címe: </w:t>
            </w:r>
            <w:r w:rsidRPr="003D4FAF">
              <w:rPr>
                <w:rFonts w:ascii="Times New Roman" w:eastAsia="MyriadPro-LightIt" w:hAnsi="Times New Roman"/>
                <w:b/>
                <w:iCs/>
                <w:sz w:val="18"/>
                <w:szCs w:val="18"/>
                <w:lang w:eastAsia="hu-HU"/>
              </w:rPr>
              <w:t>http://www.martinus.hu</w:t>
            </w:r>
          </w:p>
          <w:p w14:paraId="513B6974" w14:textId="77777777" w:rsidR="003D4FAF" w:rsidRPr="003D4FAF" w:rsidRDefault="003D4FAF" w:rsidP="003D4FAF">
            <w:pPr>
              <w:autoSpaceDE w:val="0"/>
              <w:autoSpaceDN w:val="0"/>
              <w:adjustRightInd w:val="0"/>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A felhasználói oldal címe: </w:t>
            </w:r>
            <w:r w:rsidRPr="003D4FAF">
              <w:rPr>
                <w:rFonts w:ascii="Times New Roman" w:eastAsia="MyriadPro-LightIt" w:hAnsi="Times New Roman"/>
                <w:i/>
                <w:iCs/>
                <w:sz w:val="18"/>
                <w:szCs w:val="18"/>
                <w:lang w:eastAsia="hu-HU"/>
              </w:rPr>
              <w:t>(URL)</w:t>
            </w:r>
          </w:p>
        </w:tc>
      </w:tr>
    </w:tbl>
    <w:p w14:paraId="6E5F203D" w14:textId="77777777" w:rsidR="003D4FAF" w:rsidRPr="003D4FAF" w:rsidRDefault="003D4FAF" w:rsidP="003D4FAF">
      <w:pPr>
        <w:spacing w:after="0" w:line="240" w:lineRule="auto"/>
        <w:jc w:val="both"/>
        <w:rPr>
          <w:rFonts w:ascii="Times New Roman" w:hAnsi="Times New Roman"/>
        </w:rPr>
      </w:pPr>
    </w:p>
    <w:p w14:paraId="5264BEAB" w14:textId="77777777" w:rsidR="003D4FAF" w:rsidRPr="003D4FAF" w:rsidRDefault="003D4FAF" w:rsidP="003D4FAF">
      <w:pPr>
        <w:spacing w:after="0" w:line="240" w:lineRule="auto"/>
        <w:jc w:val="both"/>
        <w:rPr>
          <w:rFonts w:ascii="Times New Roman" w:hAnsi="Times New Roman"/>
          <w:lang w:eastAsia="hu-HU"/>
        </w:rPr>
      </w:pPr>
      <w:r w:rsidRPr="003D4FAF">
        <w:rPr>
          <w:rFonts w:ascii="Times New Roman" w:hAnsi="Times New Roman"/>
          <w:b/>
          <w:color w:val="000000"/>
        </w:rPr>
        <w:t>I.2) Közös közbeszerzés</w:t>
      </w:r>
      <w:r w:rsidRPr="003D4FAF">
        <w:rPr>
          <w:rFonts w:ascii="Times New Roman" w:hAnsi="Times New Roman"/>
          <w:b/>
          <w:noProof/>
          <w:lang w:eastAsia="hu-H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D4FAF" w:rsidRPr="003D4FAF" w14:paraId="6D4C2986" w14:textId="77777777" w:rsidTr="003D4FAF">
        <w:tc>
          <w:tcPr>
            <w:tcW w:w="9778" w:type="dxa"/>
          </w:tcPr>
          <w:p w14:paraId="7DF37F5B" w14:textId="77777777" w:rsidR="003D4FAF" w:rsidRPr="003D4FAF" w:rsidRDefault="003D4FAF" w:rsidP="003D4FAF">
            <w:pPr>
              <w:spacing w:before="120" w:after="120" w:line="240" w:lineRule="auto"/>
              <w:ind w:left="60"/>
              <w:jc w:val="both"/>
              <w:rPr>
                <w:rFonts w:ascii="Times New Roman" w:eastAsia="MyriadPro-Light" w:hAnsi="Times New Roman"/>
                <w:sz w:val="18"/>
                <w:szCs w:val="18"/>
                <w:lang w:eastAsia="hu-HU"/>
              </w:rPr>
            </w:pPr>
            <w:r w:rsidRPr="003D4FAF">
              <w:rPr>
                <w:rFonts w:ascii="Times New Roman" w:hAnsi="Times New Roman"/>
                <w:bCs/>
                <w:sz w:val="18"/>
                <w:szCs w:val="18"/>
              </w:rPr>
              <w:fldChar w:fldCharType="begin">
                <w:ffData>
                  <w:name w:val="Check16"/>
                  <w:enabled/>
                  <w:calcOnExit w:val="0"/>
                  <w:checkBox>
                    <w:sizeAuto/>
                    <w:default w:val="0"/>
                  </w:checkBox>
                </w:ffData>
              </w:fldChar>
            </w:r>
            <w:r w:rsidRPr="003D4FAF">
              <w:rPr>
                <w:rFonts w:ascii="Times New Roman" w:hAnsi="Times New Roman"/>
                <w:bCs/>
                <w:sz w:val="18"/>
                <w:szCs w:val="18"/>
              </w:rPr>
              <w:instrText xml:space="preserve"> FORMCHECKBOX </w:instrText>
            </w:r>
            <w:r w:rsidRPr="003D4FAF">
              <w:rPr>
                <w:rFonts w:ascii="Times New Roman" w:hAnsi="Times New Roman"/>
                <w:bCs/>
                <w:sz w:val="18"/>
                <w:szCs w:val="18"/>
              </w:rPr>
            </w:r>
            <w:r w:rsidRPr="003D4FAF">
              <w:rPr>
                <w:rFonts w:ascii="Times New Roman" w:hAnsi="Times New Roman"/>
                <w:bCs/>
                <w:sz w:val="18"/>
                <w:szCs w:val="18"/>
              </w:rPr>
              <w:fldChar w:fldCharType="end"/>
            </w:r>
            <w:r w:rsidRPr="003D4FAF">
              <w:rPr>
                <w:rFonts w:ascii="Times New Roman" w:hAnsi="Times New Roman"/>
                <w:bCs/>
                <w:sz w:val="18"/>
                <w:szCs w:val="18"/>
              </w:rPr>
              <w:t xml:space="preserve"> </w:t>
            </w:r>
            <w:r w:rsidRPr="003D4FAF">
              <w:rPr>
                <w:rFonts w:ascii="Times New Roman" w:eastAsia="MyriadPro-Light" w:hAnsi="Times New Roman"/>
                <w:sz w:val="18"/>
                <w:szCs w:val="18"/>
                <w:lang w:eastAsia="hu-HU"/>
              </w:rPr>
              <w:t>A szerződés közös közbeszerzés formájában valósul meg.</w:t>
            </w:r>
          </w:p>
          <w:p w14:paraId="0169D314" w14:textId="77777777" w:rsidR="003D4FAF" w:rsidRPr="003D4FAF" w:rsidRDefault="003D4FAF" w:rsidP="003D4FAF">
            <w:pPr>
              <w:spacing w:before="120" w:after="120" w:line="240" w:lineRule="auto"/>
              <w:ind w:left="284"/>
              <w:jc w:val="both"/>
              <w:rPr>
                <w:rFonts w:ascii="Times New Roman" w:eastAsia="MyriadPro-Light" w:hAnsi="Times New Roman"/>
                <w:sz w:val="18"/>
                <w:szCs w:val="18"/>
                <w:lang w:eastAsia="hu-HU"/>
              </w:rPr>
            </w:pPr>
            <w:r w:rsidRPr="003D4FAF">
              <w:rPr>
                <w:rFonts w:ascii="Times New Roman" w:eastAsia="MyriadPro-Light" w:hAnsi="Times New Roman"/>
                <w:sz w:val="18"/>
                <w:szCs w:val="18"/>
                <w:lang w:eastAsia="hu-HU"/>
              </w:rPr>
              <w:t>Több ország részvételével megvalósuló közös közbeszerzés esetében - az alkalmazandó nemzeti közbeszerzési jogszabály:</w:t>
            </w:r>
          </w:p>
          <w:p w14:paraId="53D3540C" w14:textId="77777777" w:rsidR="003D4FAF" w:rsidRPr="003D4FAF" w:rsidRDefault="003D4FAF" w:rsidP="003D4FAF">
            <w:pPr>
              <w:spacing w:before="120" w:after="120" w:line="240" w:lineRule="auto"/>
              <w:ind w:left="60"/>
              <w:jc w:val="both"/>
              <w:rPr>
                <w:rFonts w:ascii="Times New Roman" w:eastAsia="MyriadPro-Semibold" w:hAnsi="Times New Roman"/>
                <w:sz w:val="18"/>
                <w:szCs w:val="18"/>
                <w:lang w:eastAsia="hu-HU"/>
              </w:rPr>
            </w:pPr>
            <w:r w:rsidRPr="003D4FAF">
              <w:rPr>
                <w:rFonts w:ascii="Times New Roman" w:hAnsi="Times New Roman"/>
                <w:bCs/>
                <w:sz w:val="18"/>
                <w:szCs w:val="18"/>
              </w:rPr>
              <w:lastRenderedPageBreak/>
              <w:fldChar w:fldCharType="begin">
                <w:ffData>
                  <w:name w:val="Check16"/>
                  <w:enabled/>
                  <w:calcOnExit w:val="0"/>
                  <w:checkBox>
                    <w:sizeAuto/>
                    <w:default w:val="0"/>
                  </w:checkBox>
                </w:ffData>
              </w:fldChar>
            </w:r>
            <w:r w:rsidRPr="003D4FAF">
              <w:rPr>
                <w:rFonts w:ascii="Times New Roman" w:hAnsi="Times New Roman"/>
                <w:bCs/>
                <w:sz w:val="18"/>
                <w:szCs w:val="18"/>
              </w:rPr>
              <w:instrText xml:space="preserve"> FORMCHECKBOX </w:instrText>
            </w:r>
            <w:r w:rsidRPr="003D4FAF">
              <w:rPr>
                <w:rFonts w:ascii="Times New Roman" w:hAnsi="Times New Roman"/>
                <w:bCs/>
                <w:sz w:val="18"/>
                <w:szCs w:val="18"/>
              </w:rPr>
            </w:r>
            <w:r w:rsidRPr="003D4FAF">
              <w:rPr>
                <w:rFonts w:ascii="Times New Roman" w:hAnsi="Times New Roman"/>
                <w:bCs/>
                <w:sz w:val="18"/>
                <w:szCs w:val="18"/>
              </w:rPr>
              <w:fldChar w:fldCharType="end"/>
            </w:r>
            <w:r w:rsidRPr="003D4FAF">
              <w:rPr>
                <w:rFonts w:ascii="Times New Roman" w:hAnsi="Times New Roman"/>
                <w:bCs/>
                <w:sz w:val="18"/>
                <w:szCs w:val="18"/>
              </w:rPr>
              <w:t xml:space="preserve"> </w:t>
            </w:r>
            <w:r w:rsidRPr="003D4FAF">
              <w:rPr>
                <w:rFonts w:ascii="Times New Roman" w:eastAsia="MyriadPro-Light" w:hAnsi="Times New Roman"/>
                <w:sz w:val="18"/>
                <w:szCs w:val="18"/>
                <w:lang w:eastAsia="hu-HU"/>
              </w:rPr>
              <w:t>A szerződést központi beszerző szerv ítéli oda.</w:t>
            </w:r>
          </w:p>
        </w:tc>
      </w:tr>
    </w:tbl>
    <w:p w14:paraId="1DE1E4D4" w14:textId="77777777" w:rsidR="003D4FAF" w:rsidRPr="003D4FAF" w:rsidRDefault="003D4FAF" w:rsidP="003D4FAF">
      <w:pPr>
        <w:spacing w:after="0" w:line="240" w:lineRule="auto"/>
        <w:jc w:val="both"/>
        <w:rPr>
          <w:rFonts w:ascii="Times New Roman" w:hAnsi="Times New Roman"/>
          <w:lang w:eastAsia="hu-HU"/>
        </w:rPr>
      </w:pPr>
    </w:p>
    <w:p w14:paraId="7E146943" w14:textId="77777777" w:rsidR="003D4FAF" w:rsidRPr="003D4FAF" w:rsidRDefault="003D4FAF" w:rsidP="003D4FAF">
      <w:pPr>
        <w:spacing w:before="120" w:after="120" w:line="240" w:lineRule="auto"/>
        <w:jc w:val="both"/>
        <w:rPr>
          <w:rFonts w:ascii="Times New Roman" w:eastAsia="MyriadPro-Semibold" w:hAnsi="Times New Roman"/>
          <w:b/>
          <w:lang w:eastAsia="hu-HU"/>
        </w:rPr>
      </w:pPr>
      <w:r w:rsidRPr="003D4FAF">
        <w:rPr>
          <w:rFonts w:ascii="Times New Roman" w:eastAsia="MyriadPro-Semibold" w:hAnsi="Times New Roman"/>
          <w:b/>
          <w:lang w:eastAsia="hu-HU"/>
        </w:rPr>
        <w:t xml:space="preserve">I.3) Kommunikáció </w:t>
      </w:r>
      <w:r w:rsidRPr="003D4FAF">
        <w:rPr>
          <w:rFonts w:ascii="Times New Roman" w:eastAsia="MyriadPro-Semibold" w:hAnsi="Times New Roman"/>
          <w:b/>
          <w:sz w:val="18"/>
          <w:szCs w:val="18"/>
          <w:vertAlign w:val="superscript"/>
          <w:lang w:eastAsia="hu-HU"/>
        </w:rPr>
        <w:t>5, 9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D4FAF" w:rsidRPr="003D4FAF" w14:paraId="0EAD37BE" w14:textId="77777777" w:rsidTr="003D4FAF">
        <w:tc>
          <w:tcPr>
            <w:tcW w:w="9778" w:type="dxa"/>
          </w:tcPr>
          <w:p w14:paraId="70171DC8" w14:textId="77777777" w:rsidR="003D4FAF" w:rsidRPr="003D4FAF" w:rsidRDefault="003D4FAF" w:rsidP="003D4FAF">
            <w:pPr>
              <w:autoSpaceDE w:val="0"/>
              <w:autoSpaceDN w:val="0"/>
              <w:adjustRightInd w:val="0"/>
              <w:spacing w:before="120" w:after="120" w:line="240" w:lineRule="auto"/>
              <w:rPr>
                <w:rFonts w:ascii="Times New Roman" w:eastAsia="HiraKakuPro-W3" w:hAnsi="Times New Roman"/>
                <w:sz w:val="18"/>
                <w:szCs w:val="18"/>
                <w:lang w:eastAsia="hu-HU"/>
              </w:rPr>
            </w:pPr>
            <w:r w:rsidRPr="003D4FAF">
              <w:rPr>
                <w:rFonts w:ascii="Times New Roman" w:eastAsia="HiraKakuPro-W3" w:hAnsi="Times New Roman"/>
                <w:b/>
                <w:sz w:val="18"/>
                <w:szCs w:val="18"/>
                <w:lang w:eastAsia="hu-HU"/>
              </w:rPr>
              <w:t xml:space="preserve">X </w:t>
            </w:r>
            <w:r w:rsidRPr="003D4FAF">
              <w:rPr>
                <w:rFonts w:ascii="Times New Roman" w:eastAsia="MyriadPro-Light" w:hAnsi="Times New Roman"/>
                <w:sz w:val="18"/>
                <w:szCs w:val="18"/>
                <w:lang w:eastAsia="hu-HU"/>
              </w:rPr>
              <w:t xml:space="preserve">A közbeszerzési dokumentáció korlátozás nélkül, teljes körűen, közvetlenül és díjmentesen elérhető a következő címen: </w:t>
            </w:r>
            <w:r w:rsidRPr="003D4FAF">
              <w:rPr>
                <w:rFonts w:ascii="Times New Roman" w:eastAsia="MyriadPro-Light" w:hAnsi="Times New Roman"/>
                <w:b/>
                <w:bCs/>
                <w:sz w:val="18"/>
                <w:szCs w:val="18"/>
                <w:vertAlign w:val="superscript"/>
                <w:lang w:eastAsia="hu-HU"/>
              </w:rPr>
              <w:t>15</w:t>
            </w:r>
            <w:r w:rsidRPr="003D4FAF">
              <w:rPr>
                <w:rFonts w:ascii="Times New Roman" w:eastAsia="MyriadPro-Light" w:hAnsi="Times New Roman"/>
                <w:i/>
                <w:iCs/>
                <w:sz w:val="18"/>
                <w:szCs w:val="18"/>
                <w:lang w:eastAsia="hu-HU"/>
              </w:rPr>
              <w:t xml:space="preserve"> </w:t>
            </w:r>
            <w:hyperlink r:id="rId12" w:history="1">
              <w:r w:rsidRPr="003D4FAF">
                <w:rPr>
                  <w:rFonts w:ascii="Times New Roman" w:eastAsia="MyriadPro-Light" w:hAnsi="Times New Roman"/>
                  <w:i/>
                  <w:iCs/>
                  <w:color w:val="0066CC"/>
                  <w:sz w:val="18"/>
                  <w:szCs w:val="18"/>
                  <w:u w:val="single"/>
                  <w:lang w:eastAsia="hu-HU"/>
                </w:rPr>
                <w:t>http://targetconsulting.hu/kozbeszerzesi-eljarasok/folyamatban/</w:t>
              </w:r>
            </w:hyperlink>
          </w:p>
          <w:p w14:paraId="41DE77F8"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MS Mincho" w:eastAsia="MS Mincho" w:hAnsi="MS Mincho" w:cs="MS Mincho" w:hint="eastAsia"/>
                <w:sz w:val="18"/>
                <w:szCs w:val="18"/>
                <w:lang w:eastAsia="hu-HU"/>
              </w:rPr>
              <w:t>◯</w:t>
            </w:r>
            <w:r w:rsidRPr="003D4FAF">
              <w:rPr>
                <w:rFonts w:ascii="Times New Roman" w:eastAsia="HiraKakuPro-W3" w:hAnsi="Times New Roman"/>
                <w:sz w:val="18"/>
                <w:szCs w:val="18"/>
                <w:lang w:eastAsia="hu-HU"/>
              </w:rPr>
              <w:t xml:space="preserve"> </w:t>
            </w:r>
            <w:r w:rsidRPr="003D4FAF">
              <w:rPr>
                <w:rFonts w:ascii="Times New Roman" w:eastAsia="MyriadPro-Light" w:hAnsi="Times New Roman"/>
                <w:sz w:val="18"/>
                <w:szCs w:val="18"/>
                <w:lang w:eastAsia="hu-HU"/>
              </w:rPr>
              <w:t xml:space="preserve">A közbeszerzési dokumentációhoz történő hozzáférés korlátozott. További információ a következő helyről érhető el: </w:t>
            </w:r>
            <w:r w:rsidRPr="003D4FAF">
              <w:rPr>
                <w:rFonts w:ascii="Times New Roman" w:eastAsia="MyriadPro-Light" w:hAnsi="Times New Roman"/>
                <w:b/>
                <w:bCs/>
                <w:sz w:val="18"/>
                <w:szCs w:val="18"/>
                <w:vertAlign w:val="superscript"/>
                <w:lang w:eastAsia="hu-HU"/>
              </w:rPr>
              <w:t>15</w:t>
            </w:r>
            <w:r w:rsidRPr="003D4FAF">
              <w:rPr>
                <w:rFonts w:ascii="Times New Roman" w:eastAsia="MyriadPro-Light" w:hAnsi="Times New Roman"/>
                <w:i/>
                <w:iCs/>
                <w:sz w:val="18"/>
                <w:szCs w:val="18"/>
                <w:lang w:eastAsia="hu-HU"/>
              </w:rPr>
              <w:t xml:space="preserve"> (URL</w:t>
            </w:r>
            <w:r w:rsidRPr="003D4FAF">
              <w:rPr>
                <w:rFonts w:ascii="Times New Roman" w:eastAsia="MyriadPro-Light" w:hAnsi="Times New Roman"/>
                <w:bCs/>
                <w:i/>
                <w:sz w:val="18"/>
                <w:szCs w:val="18"/>
                <w:lang w:eastAsia="hu-HU"/>
              </w:rPr>
              <w:t>)</w:t>
            </w:r>
          </w:p>
        </w:tc>
      </w:tr>
      <w:tr w:rsidR="003D4FAF" w:rsidRPr="003D4FAF" w14:paraId="11261566" w14:textId="77777777" w:rsidTr="003D4FAF">
        <w:tc>
          <w:tcPr>
            <w:tcW w:w="9778" w:type="dxa"/>
          </w:tcPr>
          <w:p w14:paraId="264034EA" w14:textId="77777777" w:rsidR="003D4FAF" w:rsidRPr="003D4FAF" w:rsidRDefault="003D4FAF" w:rsidP="003D4FAF">
            <w:pPr>
              <w:spacing w:before="120" w:after="120" w:line="240" w:lineRule="auto"/>
              <w:jc w:val="both"/>
              <w:rPr>
                <w:rFonts w:ascii="Times New Roman" w:eastAsia="MyriadPro-Light" w:hAnsi="Times New Roman"/>
                <w:sz w:val="18"/>
                <w:szCs w:val="18"/>
                <w:lang w:eastAsia="hu-HU"/>
              </w:rPr>
            </w:pPr>
            <w:r w:rsidRPr="003D4FAF">
              <w:rPr>
                <w:rFonts w:ascii="Times New Roman" w:eastAsia="MyriadPro-Light" w:hAnsi="Times New Roman"/>
                <w:sz w:val="18"/>
                <w:szCs w:val="18"/>
                <w:lang w:eastAsia="hu-HU"/>
              </w:rPr>
              <w:t>További információ a következő címen szerezhető be</w:t>
            </w:r>
          </w:p>
          <w:p w14:paraId="083AB407"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b/>
                <w:sz w:val="18"/>
                <w:szCs w:val="18"/>
                <w:lang w:eastAsia="hu-HU"/>
              </w:rPr>
            </w:pPr>
            <w:r w:rsidRPr="003D4FAF">
              <w:rPr>
                <w:rFonts w:ascii="Times New Roman" w:eastAsia="HiraKakuPro-W3" w:hAnsi="Times New Roman"/>
                <w:b/>
                <w:sz w:val="18"/>
                <w:szCs w:val="18"/>
                <w:lang w:eastAsia="hu-HU"/>
              </w:rPr>
              <w:t xml:space="preserve">X </w:t>
            </w:r>
            <w:r w:rsidRPr="003D4FAF">
              <w:rPr>
                <w:rFonts w:ascii="Times New Roman" w:eastAsia="MyriadPro-Light" w:hAnsi="Times New Roman"/>
                <w:sz w:val="18"/>
                <w:szCs w:val="18"/>
                <w:lang w:eastAsia="hu-HU"/>
              </w:rPr>
              <w:t>a fent említett cím</w:t>
            </w:r>
          </w:p>
          <w:p w14:paraId="4F191ACD"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MS Mincho" w:eastAsia="MS Mincho" w:hAnsi="MS Mincho" w:cs="MS Mincho"/>
                <w:sz w:val="18"/>
                <w:szCs w:val="18"/>
                <w:lang w:eastAsia="hu-HU"/>
              </w:rPr>
              <w:t>◯</w:t>
            </w:r>
            <w:r w:rsidRPr="003D4FAF">
              <w:rPr>
                <w:rFonts w:ascii="Times New Roman" w:eastAsia="HiraKakuPro-W3" w:hAnsi="Times New Roman"/>
                <w:sz w:val="18"/>
                <w:szCs w:val="18"/>
                <w:lang w:eastAsia="hu-HU"/>
              </w:rPr>
              <w:t xml:space="preserve"> </w:t>
            </w:r>
            <w:r w:rsidRPr="003D4FAF">
              <w:rPr>
                <w:rFonts w:ascii="Times New Roman" w:eastAsia="MyriadPro-Light" w:hAnsi="Times New Roman"/>
                <w:sz w:val="18"/>
                <w:szCs w:val="18"/>
                <w:lang w:eastAsia="hu-HU"/>
              </w:rPr>
              <w:t xml:space="preserve">másik cím: </w:t>
            </w:r>
            <w:r w:rsidRPr="003D4FAF">
              <w:rPr>
                <w:rFonts w:ascii="Times New Roman" w:eastAsia="MyriadPro-LightIt" w:hAnsi="Times New Roman"/>
                <w:i/>
                <w:iCs/>
                <w:sz w:val="18"/>
                <w:szCs w:val="18"/>
                <w:lang w:eastAsia="hu-HU"/>
              </w:rPr>
              <w:t>(adjon meg másik címet)</w:t>
            </w:r>
          </w:p>
        </w:tc>
      </w:tr>
      <w:tr w:rsidR="003D4FAF" w:rsidRPr="003D4FAF" w14:paraId="5072B3A0" w14:textId="77777777" w:rsidTr="003D4FAF">
        <w:tc>
          <w:tcPr>
            <w:tcW w:w="9778" w:type="dxa"/>
          </w:tcPr>
          <w:p w14:paraId="7D0FA53F"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Times New Roman" w:eastAsia="MyriadPro-Light" w:hAnsi="Times New Roman"/>
                <w:sz w:val="18"/>
                <w:szCs w:val="18"/>
                <w:lang w:eastAsia="hu-HU"/>
              </w:rPr>
              <w:t xml:space="preserve">Az ajánlat vagy részvételi jelentkezés benyújtandó </w:t>
            </w:r>
            <w:r w:rsidRPr="003D4FAF">
              <w:rPr>
                <w:rFonts w:ascii="Times New Roman" w:eastAsia="MyriadPro-Light" w:hAnsi="Times New Roman"/>
                <w:b/>
                <w:bCs/>
                <w:sz w:val="18"/>
                <w:szCs w:val="18"/>
                <w:vertAlign w:val="superscript"/>
                <w:lang w:eastAsia="hu-HU"/>
              </w:rPr>
              <w:t>5</w:t>
            </w:r>
          </w:p>
          <w:p w14:paraId="5C434EC2" w14:textId="77777777" w:rsidR="003D4FAF" w:rsidRPr="003D4FAF" w:rsidRDefault="003D4FAF" w:rsidP="003D4FAF">
            <w:pPr>
              <w:autoSpaceDE w:val="0"/>
              <w:autoSpaceDN w:val="0"/>
              <w:adjustRightInd w:val="0"/>
              <w:spacing w:before="120" w:after="120" w:line="240" w:lineRule="auto"/>
              <w:rPr>
                <w:rFonts w:ascii="Times New Roman" w:eastAsia="MyriadPro-LightIt" w:hAnsi="Times New Roman"/>
                <w:i/>
                <w:iCs/>
                <w:sz w:val="18"/>
                <w:szCs w:val="18"/>
                <w:lang w:eastAsia="hu-HU"/>
              </w:rPr>
            </w:pPr>
            <w:r w:rsidRPr="003D4FAF">
              <w:rPr>
                <w:rFonts w:ascii="Times New Roman" w:eastAsia="MyriadPro-Light" w:hAnsi="Times New Roman"/>
                <w:sz w:val="18"/>
                <w:szCs w:val="18"/>
                <w:lang w:eastAsia="hu-HU"/>
              </w:rPr>
              <w:fldChar w:fldCharType="begin">
                <w:ffData>
                  <w:name w:val="Check16"/>
                  <w:enabled/>
                  <w:calcOnExit w:val="0"/>
                  <w:checkBox>
                    <w:sizeAuto/>
                    <w:default w:val="0"/>
                  </w:checkBox>
                </w:ffData>
              </w:fldChar>
            </w:r>
            <w:r w:rsidRPr="003D4FAF">
              <w:rPr>
                <w:rFonts w:ascii="Times New Roman" w:eastAsia="MyriadPro-Light" w:hAnsi="Times New Roman"/>
                <w:sz w:val="18"/>
                <w:szCs w:val="18"/>
                <w:lang w:eastAsia="hu-HU"/>
              </w:rPr>
              <w:instrText xml:space="preserve"> FORMCHECKBOX </w:instrText>
            </w:r>
            <w:r w:rsidRPr="003D4FAF">
              <w:rPr>
                <w:rFonts w:ascii="Times New Roman" w:eastAsia="MyriadPro-Light" w:hAnsi="Times New Roman"/>
                <w:sz w:val="18"/>
                <w:szCs w:val="18"/>
                <w:lang w:eastAsia="hu-HU"/>
              </w:rPr>
            </w:r>
            <w:r w:rsidRPr="003D4FAF">
              <w:rPr>
                <w:rFonts w:ascii="Times New Roman" w:eastAsia="MyriadPro-Light" w:hAnsi="Times New Roman"/>
                <w:sz w:val="18"/>
                <w:szCs w:val="18"/>
                <w:lang w:eastAsia="hu-HU"/>
              </w:rPr>
              <w:fldChar w:fldCharType="end"/>
            </w:r>
            <w:r w:rsidRPr="003D4FAF">
              <w:rPr>
                <w:rFonts w:ascii="Times New Roman" w:eastAsia="MyriadPro-Light" w:hAnsi="Times New Roman"/>
                <w:sz w:val="18"/>
                <w:szCs w:val="18"/>
                <w:lang w:eastAsia="hu-HU"/>
              </w:rPr>
              <w:t xml:space="preserve"> elektronikusan: </w:t>
            </w:r>
            <w:r w:rsidRPr="003D4FAF">
              <w:rPr>
                <w:rFonts w:ascii="Times New Roman" w:eastAsia="MyriadPro-LightIt" w:hAnsi="Times New Roman"/>
                <w:i/>
                <w:iCs/>
                <w:sz w:val="18"/>
                <w:szCs w:val="18"/>
                <w:lang w:eastAsia="hu-HU"/>
              </w:rPr>
              <w:t>(URL)</w:t>
            </w:r>
          </w:p>
          <w:p w14:paraId="1D313F79"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Times New Roman" w:eastAsia="HiraKakuPro-W3" w:hAnsi="Times New Roman"/>
                <w:b/>
                <w:sz w:val="18"/>
                <w:szCs w:val="18"/>
                <w:lang w:eastAsia="hu-HU"/>
              </w:rPr>
              <w:t>X</w:t>
            </w:r>
            <w:r w:rsidRPr="003D4FAF">
              <w:rPr>
                <w:rFonts w:ascii="Times New Roman" w:eastAsia="HiraKakuPro-W3" w:hAnsi="Times New Roman"/>
                <w:sz w:val="18"/>
                <w:szCs w:val="18"/>
                <w:lang w:eastAsia="hu-HU"/>
              </w:rPr>
              <w:t xml:space="preserve"> </w:t>
            </w:r>
            <w:r w:rsidRPr="003D4FAF">
              <w:rPr>
                <w:rFonts w:ascii="Times New Roman" w:eastAsia="MyriadPro-Light" w:hAnsi="Times New Roman"/>
                <w:sz w:val="18"/>
                <w:szCs w:val="18"/>
                <w:lang w:eastAsia="hu-HU"/>
              </w:rPr>
              <w:t>a fent említett címre</w:t>
            </w:r>
          </w:p>
          <w:p w14:paraId="055CB404"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MS Mincho" w:eastAsia="MS Mincho" w:hAnsi="MS Mincho" w:cs="MS Mincho"/>
                <w:sz w:val="18"/>
                <w:szCs w:val="18"/>
                <w:lang w:eastAsia="hu-HU"/>
              </w:rPr>
              <w:t>◯</w:t>
            </w:r>
            <w:r w:rsidRPr="003D4FAF">
              <w:rPr>
                <w:rFonts w:ascii="Times New Roman" w:eastAsia="HiraKakuPro-W3" w:hAnsi="Times New Roman"/>
                <w:sz w:val="18"/>
                <w:szCs w:val="18"/>
                <w:lang w:eastAsia="hu-HU"/>
              </w:rPr>
              <w:t xml:space="preserve"> </w:t>
            </w:r>
            <w:r w:rsidRPr="003D4FAF">
              <w:rPr>
                <w:rFonts w:ascii="Times New Roman" w:eastAsia="MyriadPro-Light" w:hAnsi="Times New Roman"/>
                <w:sz w:val="18"/>
                <w:szCs w:val="18"/>
                <w:lang w:eastAsia="hu-HU"/>
              </w:rPr>
              <w:t xml:space="preserve">a következő címre: </w:t>
            </w:r>
            <w:r w:rsidRPr="003D4FAF">
              <w:rPr>
                <w:rFonts w:ascii="Times New Roman" w:eastAsia="MyriadPro-LightIt" w:hAnsi="Times New Roman"/>
                <w:i/>
                <w:iCs/>
                <w:sz w:val="18"/>
                <w:szCs w:val="18"/>
                <w:lang w:eastAsia="hu-HU"/>
              </w:rPr>
              <w:t>(adjon meg másik címet)</w:t>
            </w:r>
          </w:p>
        </w:tc>
      </w:tr>
      <w:tr w:rsidR="003D4FAF" w:rsidRPr="003D4FAF" w14:paraId="55FA11CE" w14:textId="77777777" w:rsidTr="003D4FAF">
        <w:tc>
          <w:tcPr>
            <w:tcW w:w="9778" w:type="dxa"/>
          </w:tcPr>
          <w:p w14:paraId="5B61E77A"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hAnsi="Times New Roman"/>
                <w:bCs/>
                <w:sz w:val="18"/>
                <w:szCs w:val="18"/>
              </w:rPr>
              <w:fldChar w:fldCharType="begin">
                <w:ffData>
                  <w:name w:val="Check16"/>
                  <w:enabled/>
                  <w:calcOnExit w:val="0"/>
                  <w:checkBox>
                    <w:sizeAuto/>
                    <w:default w:val="0"/>
                  </w:checkBox>
                </w:ffData>
              </w:fldChar>
            </w:r>
            <w:r w:rsidRPr="003D4FAF">
              <w:rPr>
                <w:rFonts w:ascii="Times New Roman" w:hAnsi="Times New Roman"/>
                <w:bCs/>
                <w:sz w:val="18"/>
                <w:szCs w:val="18"/>
              </w:rPr>
              <w:instrText xml:space="preserve"> FORMCHECKBOX </w:instrText>
            </w:r>
            <w:r w:rsidRPr="003D4FAF">
              <w:rPr>
                <w:rFonts w:ascii="Times New Roman" w:hAnsi="Times New Roman"/>
                <w:bCs/>
                <w:sz w:val="18"/>
                <w:szCs w:val="18"/>
              </w:rPr>
            </w:r>
            <w:r w:rsidRPr="003D4FAF">
              <w:rPr>
                <w:rFonts w:ascii="Times New Roman" w:hAnsi="Times New Roman"/>
                <w:bCs/>
                <w:sz w:val="18"/>
                <w:szCs w:val="18"/>
              </w:rPr>
              <w:fldChar w:fldCharType="end"/>
            </w:r>
            <w:r w:rsidRPr="003D4FAF">
              <w:rPr>
                <w:rFonts w:ascii="Times New Roman" w:hAnsi="Times New Roman"/>
                <w:bCs/>
                <w:sz w:val="18"/>
                <w:szCs w:val="18"/>
              </w:rPr>
              <w:t xml:space="preserve"> </w:t>
            </w:r>
            <w:r w:rsidRPr="003D4FAF">
              <w:rPr>
                <w:rFonts w:ascii="Times New Roman" w:eastAsia="MyriadPro-Light" w:hAnsi="Times New Roman"/>
                <w:sz w:val="18"/>
                <w:szCs w:val="18"/>
                <w:lang w:eastAsia="hu-HU"/>
              </w:rPr>
              <w:t xml:space="preserve">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3D4FAF">
              <w:rPr>
                <w:rFonts w:ascii="Times New Roman" w:eastAsia="MyriadPro-Light" w:hAnsi="Times New Roman"/>
                <w:i/>
                <w:iCs/>
                <w:sz w:val="18"/>
                <w:szCs w:val="18"/>
                <w:lang w:eastAsia="hu-HU"/>
              </w:rPr>
              <w:t>(URL)</w:t>
            </w:r>
          </w:p>
        </w:tc>
      </w:tr>
    </w:tbl>
    <w:p w14:paraId="7589E78C" w14:textId="77777777" w:rsidR="003D4FAF" w:rsidRPr="003D4FAF" w:rsidRDefault="003D4FAF" w:rsidP="003D4FAF">
      <w:pPr>
        <w:spacing w:after="0" w:line="240" w:lineRule="auto"/>
        <w:jc w:val="both"/>
        <w:rPr>
          <w:rFonts w:ascii="Times New Roman" w:hAnsi="Times New Roman"/>
          <w:lang w:eastAsia="hu-HU"/>
        </w:rPr>
      </w:pPr>
    </w:p>
    <w:p w14:paraId="4684CC49" w14:textId="77777777" w:rsidR="003D4FAF" w:rsidRPr="003D4FAF" w:rsidRDefault="003D4FAF" w:rsidP="003D4FAF">
      <w:pPr>
        <w:spacing w:before="120" w:after="120" w:line="240" w:lineRule="auto"/>
        <w:jc w:val="both"/>
        <w:rPr>
          <w:rFonts w:ascii="Times New Roman" w:eastAsia="MyriadPro-Semibold" w:hAnsi="Times New Roman"/>
          <w:b/>
          <w:lang w:eastAsia="hu-HU"/>
        </w:rPr>
      </w:pPr>
      <w:r w:rsidRPr="003D4FAF">
        <w:rPr>
          <w:rFonts w:ascii="Times New Roman" w:eastAsia="MyriadPro-Semibold" w:hAnsi="Times New Roman"/>
          <w:b/>
          <w:lang w:eastAsia="hu-HU"/>
        </w:rPr>
        <w:t>I.4) Az ajánlatkérő típusa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21"/>
        <w:gridCol w:w="4665"/>
      </w:tblGrid>
      <w:tr w:rsidR="003D4FAF" w:rsidRPr="003D4FAF" w14:paraId="74545CC4" w14:textId="77777777" w:rsidTr="003D4FAF">
        <w:tc>
          <w:tcPr>
            <w:tcW w:w="4889" w:type="dxa"/>
          </w:tcPr>
          <w:p w14:paraId="6F9DF20B"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MS Mincho" w:eastAsia="MS Mincho" w:hAnsi="MS Mincho" w:cs="MS Mincho"/>
                <w:sz w:val="18"/>
                <w:szCs w:val="18"/>
                <w:lang w:eastAsia="hu-HU"/>
              </w:rPr>
              <w:t>◯</w:t>
            </w:r>
            <w:r w:rsidRPr="003D4FAF">
              <w:rPr>
                <w:rFonts w:ascii="Times New Roman" w:eastAsia="MyriadPro-Light" w:hAnsi="Times New Roman"/>
                <w:sz w:val="18"/>
                <w:szCs w:val="18"/>
                <w:lang w:eastAsia="hu-HU"/>
              </w:rPr>
              <w:t xml:space="preserve"> Minisztérium vagy egyéb nemzeti vagy szövetségi hatóság, valamint regionális vagy helyi részlegeik</w:t>
            </w:r>
          </w:p>
          <w:p w14:paraId="195B94EC"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MS Mincho" w:eastAsia="MS Mincho" w:hAnsi="MS Mincho" w:cs="MS Mincho"/>
                <w:sz w:val="18"/>
                <w:szCs w:val="18"/>
                <w:lang w:eastAsia="hu-HU"/>
              </w:rPr>
              <w:t>◯</w:t>
            </w:r>
            <w:r w:rsidRPr="003D4FAF">
              <w:rPr>
                <w:rFonts w:ascii="Times New Roman" w:eastAsia="MyriadPro-Light" w:hAnsi="Times New Roman"/>
                <w:sz w:val="18"/>
                <w:szCs w:val="18"/>
                <w:lang w:eastAsia="hu-HU"/>
              </w:rPr>
              <w:t xml:space="preserve"> Nemzeti vagy szövetségi iroda/hivatal</w:t>
            </w:r>
          </w:p>
          <w:p w14:paraId="696CDE33"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MS Mincho" w:eastAsia="MS Mincho" w:hAnsi="MS Mincho" w:cs="MS Mincho"/>
                <w:sz w:val="18"/>
                <w:szCs w:val="18"/>
                <w:lang w:eastAsia="hu-HU"/>
              </w:rPr>
              <w:t>◯</w:t>
            </w:r>
            <w:r w:rsidRPr="003D4FAF">
              <w:rPr>
                <w:rFonts w:ascii="Times New Roman" w:eastAsia="MyriadPro-Light" w:hAnsi="Times New Roman"/>
                <w:sz w:val="18"/>
                <w:szCs w:val="18"/>
                <w:lang w:eastAsia="hu-HU"/>
              </w:rPr>
              <w:t xml:space="preserve"> Regionális vagy helyi hatóság</w:t>
            </w:r>
          </w:p>
        </w:tc>
        <w:tc>
          <w:tcPr>
            <w:tcW w:w="4889" w:type="dxa"/>
          </w:tcPr>
          <w:p w14:paraId="10953AC6"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MS Mincho" w:eastAsia="MS Mincho" w:hAnsi="MS Mincho" w:cs="MS Mincho"/>
                <w:sz w:val="18"/>
                <w:szCs w:val="18"/>
                <w:lang w:eastAsia="hu-HU"/>
              </w:rPr>
              <w:t>◯</w:t>
            </w:r>
            <w:r w:rsidRPr="003D4FAF">
              <w:rPr>
                <w:rFonts w:ascii="Times New Roman" w:eastAsia="MyriadPro-Light" w:hAnsi="Times New Roman"/>
                <w:sz w:val="18"/>
                <w:szCs w:val="18"/>
                <w:lang w:eastAsia="hu-HU"/>
              </w:rPr>
              <w:t xml:space="preserve"> Regionális vagy helyi iroda/hivatal</w:t>
            </w:r>
          </w:p>
          <w:p w14:paraId="47FC7527"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Times New Roman" w:eastAsia="MyriadPro-Light" w:hAnsi="Times New Roman" w:hint="eastAsia"/>
                <w:sz w:val="18"/>
                <w:szCs w:val="18"/>
                <w:lang w:eastAsia="hu-HU"/>
              </w:rPr>
              <w:t>◯</w:t>
            </w:r>
            <w:r w:rsidRPr="003D4FAF">
              <w:rPr>
                <w:rFonts w:ascii="Times New Roman" w:eastAsia="MyriadPro-Light" w:hAnsi="Times New Roman"/>
                <w:sz w:val="18"/>
                <w:szCs w:val="18"/>
                <w:lang w:eastAsia="hu-HU"/>
              </w:rPr>
              <w:t xml:space="preserve"> Közjogi intézmény</w:t>
            </w:r>
          </w:p>
          <w:p w14:paraId="3B272DFD"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MS Mincho" w:eastAsia="MS Mincho" w:hAnsi="MS Mincho" w:cs="MS Mincho"/>
                <w:sz w:val="18"/>
                <w:szCs w:val="18"/>
                <w:lang w:eastAsia="hu-HU"/>
              </w:rPr>
              <w:t>◯</w:t>
            </w:r>
            <w:r w:rsidRPr="003D4FAF">
              <w:rPr>
                <w:rFonts w:ascii="Times New Roman" w:eastAsia="MyriadPro-Light" w:hAnsi="Times New Roman"/>
                <w:sz w:val="18"/>
                <w:szCs w:val="18"/>
                <w:lang w:eastAsia="hu-HU"/>
              </w:rPr>
              <w:t xml:space="preserve"> Európai intézmény/ügynökség vagy nemzetközi szervezet</w:t>
            </w:r>
          </w:p>
          <w:p w14:paraId="691C0E10"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Times New Roman" w:eastAsia="HiraKakuPro-W3" w:hAnsi="Times New Roman"/>
                <w:b/>
                <w:sz w:val="18"/>
                <w:szCs w:val="18"/>
                <w:lang w:eastAsia="hu-HU"/>
              </w:rPr>
              <w:t>X</w:t>
            </w:r>
            <w:r w:rsidRPr="003D4FAF">
              <w:rPr>
                <w:rFonts w:ascii="Times New Roman" w:eastAsia="MyriadPro-Light" w:hAnsi="Times New Roman"/>
                <w:sz w:val="18"/>
                <w:szCs w:val="18"/>
                <w:lang w:eastAsia="hu-HU"/>
              </w:rPr>
              <w:t xml:space="preserve"> Egyéb típus: </w:t>
            </w:r>
            <w:r w:rsidRPr="003D4FAF">
              <w:rPr>
                <w:rFonts w:ascii="Times New Roman" w:eastAsia="MyriadPro-Light" w:hAnsi="Times New Roman"/>
                <w:b/>
                <w:sz w:val="18"/>
                <w:szCs w:val="18"/>
                <w:lang w:eastAsia="hu-HU"/>
              </w:rPr>
              <w:t>Támogatott szervezet (Kbt. 5. § (3) bekezdés)</w:t>
            </w:r>
          </w:p>
        </w:tc>
      </w:tr>
    </w:tbl>
    <w:p w14:paraId="6377CD0D" w14:textId="77777777" w:rsidR="003D4FAF" w:rsidRPr="003D4FAF" w:rsidRDefault="003D4FAF" w:rsidP="003D4FAF">
      <w:pPr>
        <w:spacing w:after="0" w:line="240" w:lineRule="auto"/>
        <w:jc w:val="both"/>
        <w:rPr>
          <w:rFonts w:ascii="Times New Roman" w:hAnsi="Times New Roman"/>
          <w:lang w:eastAsia="hu-HU"/>
        </w:rPr>
      </w:pPr>
    </w:p>
    <w:p w14:paraId="060263B0" w14:textId="77777777" w:rsidR="003D4FAF" w:rsidRPr="003D4FAF" w:rsidRDefault="003D4FAF" w:rsidP="003D4FAF">
      <w:pPr>
        <w:spacing w:before="120" w:after="120" w:line="240" w:lineRule="auto"/>
        <w:jc w:val="both"/>
        <w:rPr>
          <w:rFonts w:ascii="Times New Roman" w:eastAsia="MyriadPro-Semibold" w:hAnsi="Times New Roman"/>
          <w:b/>
          <w:lang w:eastAsia="hu-HU"/>
        </w:rPr>
      </w:pPr>
      <w:r w:rsidRPr="003D4FAF">
        <w:rPr>
          <w:rFonts w:ascii="Times New Roman" w:eastAsia="MyriadPro-Semibold" w:hAnsi="Times New Roman"/>
          <w:b/>
          <w:lang w:eastAsia="hu-HU"/>
        </w:rPr>
        <w:t>I.5) Fő tevékenység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6"/>
        <w:gridCol w:w="4640"/>
      </w:tblGrid>
      <w:tr w:rsidR="003D4FAF" w:rsidRPr="003D4FAF" w14:paraId="4E230D2F" w14:textId="77777777" w:rsidTr="003D4FAF">
        <w:tc>
          <w:tcPr>
            <w:tcW w:w="4889" w:type="dxa"/>
          </w:tcPr>
          <w:p w14:paraId="24B702FF"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MS Mincho" w:eastAsia="MS Mincho" w:hAnsi="MS Mincho" w:cs="MS Mincho"/>
                <w:sz w:val="18"/>
                <w:szCs w:val="18"/>
                <w:lang w:eastAsia="hu-HU"/>
              </w:rPr>
              <w:t>◯</w:t>
            </w:r>
            <w:r w:rsidRPr="003D4FAF">
              <w:rPr>
                <w:rFonts w:ascii="Times New Roman" w:eastAsia="MyriadPro-Light" w:hAnsi="Times New Roman"/>
                <w:sz w:val="18"/>
                <w:szCs w:val="18"/>
                <w:lang w:eastAsia="hu-HU"/>
              </w:rPr>
              <w:t xml:space="preserve"> Általános közszolgáltatások</w:t>
            </w:r>
          </w:p>
          <w:p w14:paraId="1BFAC2FC"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MS Mincho" w:eastAsia="MS Mincho" w:hAnsi="MS Mincho" w:cs="MS Mincho"/>
                <w:sz w:val="18"/>
                <w:szCs w:val="18"/>
                <w:lang w:eastAsia="hu-HU"/>
              </w:rPr>
              <w:t>◯</w:t>
            </w:r>
            <w:r w:rsidRPr="003D4FAF">
              <w:rPr>
                <w:rFonts w:ascii="Times New Roman" w:eastAsia="MyriadPro-Light" w:hAnsi="Times New Roman"/>
                <w:sz w:val="18"/>
                <w:szCs w:val="18"/>
                <w:lang w:eastAsia="hu-HU"/>
              </w:rPr>
              <w:t xml:space="preserve"> Honvédelem</w:t>
            </w:r>
          </w:p>
          <w:p w14:paraId="7E1708EC"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MS Mincho" w:eastAsia="MS Mincho" w:hAnsi="MS Mincho" w:cs="MS Mincho"/>
                <w:sz w:val="18"/>
                <w:szCs w:val="18"/>
                <w:lang w:eastAsia="hu-HU"/>
              </w:rPr>
              <w:t>◯</w:t>
            </w:r>
            <w:r w:rsidRPr="003D4FAF">
              <w:rPr>
                <w:rFonts w:ascii="Times New Roman" w:eastAsia="MyriadPro-Light" w:hAnsi="Times New Roman"/>
                <w:sz w:val="18"/>
                <w:szCs w:val="18"/>
                <w:lang w:eastAsia="hu-HU"/>
              </w:rPr>
              <w:t xml:space="preserve"> Közrend és biztonság</w:t>
            </w:r>
          </w:p>
          <w:p w14:paraId="54BE3B98"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MS Mincho" w:eastAsia="MS Mincho" w:hAnsi="MS Mincho" w:cs="MS Mincho"/>
                <w:sz w:val="18"/>
                <w:szCs w:val="18"/>
                <w:lang w:eastAsia="hu-HU"/>
              </w:rPr>
              <w:t>◯</w:t>
            </w:r>
            <w:r w:rsidRPr="003D4FAF">
              <w:rPr>
                <w:rFonts w:ascii="Times New Roman" w:eastAsia="MyriadPro-Light" w:hAnsi="Times New Roman"/>
                <w:sz w:val="18"/>
                <w:szCs w:val="18"/>
                <w:lang w:eastAsia="hu-HU"/>
              </w:rPr>
              <w:t xml:space="preserve"> Környezetvédelem</w:t>
            </w:r>
          </w:p>
          <w:p w14:paraId="21012BC9"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MS Mincho" w:eastAsia="MS Mincho" w:hAnsi="MS Mincho" w:cs="MS Mincho"/>
                <w:sz w:val="18"/>
                <w:szCs w:val="18"/>
                <w:lang w:eastAsia="hu-HU"/>
              </w:rPr>
              <w:t>◯</w:t>
            </w:r>
            <w:r w:rsidRPr="003D4FAF">
              <w:rPr>
                <w:rFonts w:ascii="Times New Roman" w:eastAsia="MyriadPro-Light" w:hAnsi="Times New Roman"/>
                <w:sz w:val="18"/>
                <w:szCs w:val="18"/>
                <w:lang w:eastAsia="hu-HU"/>
              </w:rPr>
              <w:t xml:space="preserve"> Gazdasági és pénzügyek</w:t>
            </w:r>
          </w:p>
          <w:p w14:paraId="44F97145"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MS Mincho" w:eastAsia="MS Mincho" w:hAnsi="MS Mincho" w:cs="MS Mincho"/>
                <w:sz w:val="18"/>
                <w:szCs w:val="18"/>
                <w:lang w:eastAsia="hu-HU"/>
              </w:rPr>
              <w:t>◯</w:t>
            </w:r>
            <w:r w:rsidRPr="003D4FAF">
              <w:rPr>
                <w:rFonts w:ascii="Times New Roman" w:eastAsia="MyriadPro-Light" w:hAnsi="Times New Roman"/>
                <w:sz w:val="18"/>
                <w:szCs w:val="18"/>
                <w:lang w:eastAsia="hu-HU"/>
              </w:rPr>
              <w:t xml:space="preserve"> Egészségügy</w:t>
            </w:r>
          </w:p>
        </w:tc>
        <w:tc>
          <w:tcPr>
            <w:tcW w:w="4889" w:type="dxa"/>
          </w:tcPr>
          <w:p w14:paraId="307B4733"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MS Mincho" w:eastAsia="MS Mincho" w:hAnsi="MS Mincho" w:cs="MS Mincho"/>
                <w:sz w:val="18"/>
                <w:szCs w:val="18"/>
                <w:lang w:eastAsia="hu-HU"/>
              </w:rPr>
              <w:t>◯</w:t>
            </w:r>
            <w:r w:rsidRPr="003D4FAF">
              <w:rPr>
                <w:rFonts w:ascii="Times New Roman" w:eastAsia="MyriadPro-Light" w:hAnsi="Times New Roman"/>
                <w:sz w:val="18"/>
                <w:szCs w:val="18"/>
                <w:lang w:eastAsia="hu-HU"/>
              </w:rPr>
              <w:t xml:space="preserve"> Lakásszolgáltatás és közösségi rekreáció</w:t>
            </w:r>
          </w:p>
          <w:p w14:paraId="04672EEC"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MS Mincho" w:eastAsia="MS Mincho" w:hAnsi="MS Mincho" w:cs="MS Mincho"/>
                <w:sz w:val="18"/>
                <w:szCs w:val="18"/>
                <w:lang w:eastAsia="hu-HU"/>
              </w:rPr>
              <w:t>◯</w:t>
            </w:r>
            <w:r w:rsidRPr="003D4FAF">
              <w:rPr>
                <w:rFonts w:ascii="Times New Roman" w:eastAsia="MyriadPro-Light" w:hAnsi="Times New Roman"/>
                <w:sz w:val="18"/>
                <w:szCs w:val="18"/>
                <w:lang w:eastAsia="hu-HU"/>
              </w:rPr>
              <w:t xml:space="preserve"> Szociális védelem</w:t>
            </w:r>
          </w:p>
          <w:p w14:paraId="057FBA7A"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Times New Roman" w:eastAsia="HiraKakuPro-W3" w:hAnsi="Times New Roman"/>
                <w:b/>
                <w:sz w:val="18"/>
                <w:szCs w:val="18"/>
                <w:lang w:eastAsia="hu-HU"/>
              </w:rPr>
              <w:t>X</w:t>
            </w:r>
            <w:r w:rsidRPr="003D4FAF">
              <w:rPr>
                <w:rFonts w:ascii="Times New Roman" w:eastAsia="MyriadPro-Light" w:hAnsi="Times New Roman"/>
                <w:sz w:val="18"/>
                <w:szCs w:val="18"/>
                <w:lang w:eastAsia="hu-HU"/>
              </w:rPr>
              <w:t xml:space="preserve"> </w:t>
            </w:r>
            <w:r w:rsidRPr="003D4FAF">
              <w:rPr>
                <w:rFonts w:ascii="Times New Roman" w:eastAsia="MyriadPro-Light" w:hAnsi="Times New Roman"/>
                <w:b/>
                <w:sz w:val="18"/>
                <w:szCs w:val="18"/>
                <w:lang w:eastAsia="hu-HU"/>
              </w:rPr>
              <w:t>Szabadidő, kultúra és vallás</w:t>
            </w:r>
          </w:p>
          <w:p w14:paraId="10218A47"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MS Mincho" w:eastAsia="MS Mincho" w:hAnsi="MS Mincho" w:cs="MS Mincho"/>
                <w:sz w:val="18"/>
                <w:szCs w:val="18"/>
                <w:lang w:eastAsia="hu-HU"/>
              </w:rPr>
              <w:t>◯</w:t>
            </w:r>
            <w:r w:rsidRPr="003D4FAF">
              <w:rPr>
                <w:rFonts w:ascii="Times New Roman" w:eastAsia="MyriadPro-Light" w:hAnsi="Times New Roman"/>
                <w:sz w:val="18"/>
                <w:szCs w:val="18"/>
                <w:lang w:eastAsia="hu-HU"/>
              </w:rPr>
              <w:t xml:space="preserve"> Oktatás</w:t>
            </w:r>
          </w:p>
          <w:p w14:paraId="71C282DB"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MS Mincho" w:eastAsia="MS Mincho" w:hAnsi="MS Mincho" w:cs="MS Mincho"/>
                <w:sz w:val="18"/>
                <w:szCs w:val="18"/>
                <w:lang w:eastAsia="hu-HU"/>
              </w:rPr>
              <w:t>◯</w:t>
            </w:r>
            <w:r w:rsidRPr="003D4FAF">
              <w:rPr>
                <w:rFonts w:ascii="Times New Roman" w:eastAsia="MyriadPro-Light" w:hAnsi="Times New Roman"/>
                <w:sz w:val="18"/>
                <w:szCs w:val="18"/>
                <w:lang w:eastAsia="hu-HU"/>
              </w:rPr>
              <w:t xml:space="preserve"> Egyéb tevékenység:</w:t>
            </w:r>
          </w:p>
        </w:tc>
      </w:tr>
    </w:tbl>
    <w:p w14:paraId="31BDA735" w14:textId="77777777" w:rsidR="003D4FAF" w:rsidRPr="003D4FAF" w:rsidRDefault="003D4FAF" w:rsidP="003D4FAF">
      <w:pPr>
        <w:spacing w:after="0" w:line="240" w:lineRule="auto"/>
        <w:jc w:val="both"/>
        <w:rPr>
          <w:rFonts w:ascii="Times New Roman" w:hAnsi="Times New Roman"/>
          <w:lang w:eastAsia="hu-HU"/>
        </w:rPr>
      </w:pPr>
    </w:p>
    <w:p w14:paraId="53C45BA4"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28"/>
          <w:szCs w:val="28"/>
          <w:lang w:eastAsia="hu-HU"/>
        </w:rPr>
      </w:pPr>
      <w:r w:rsidRPr="003D4FAF">
        <w:rPr>
          <w:rFonts w:ascii="Times New Roman" w:eastAsia="MyriadPro-Semibold" w:hAnsi="Times New Roman"/>
          <w:b/>
          <w:sz w:val="28"/>
          <w:szCs w:val="28"/>
          <w:lang w:eastAsia="hu-HU"/>
        </w:rPr>
        <w:t xml:space="preserve">II. szakasz: Tárgy </w:t>
      </w:r>
      <w:r w:rsidRPr="003D4FAF">
        <w:rPr>
          <w:rFonts w:ascii="Times New Roman" w:eastAsia="MyriadPro-Light" w:hAnsi="Times New Roman"/>
          <w:b/>
          <w:bCs/>
          <w:sz w:val="18"/>
          <w:szCs w:val="18"/>
          <w:vertAlign w:val="superscript"/>
          <w:lang w:eastAsia="hu-HU"/>
        </w:rPr>
        <w:t>3</w:t>
      </w:r>
    </w:p>
    <w:p w14:paraId="2EFC960B" w14:textId="77777777" w:rsidR="003D4FAF" w:rsidRPr="003D4FAF" w:rsidRDefault="003D4FAF" w:rsidP="003D4FAF">
      <w:pPr>
        <w:spacing w:before="120" w:after="120" w:line="240" w:lineRule="auto"/>
        <w:jc w:val="both"/>
        <w:rPr>
          <w:rFonts w:ascii="Times New Roman" w:eastAsia="MyriadPro-Semibold" w:hAnsi="Times New Roman"/>
          <w:b/>
          <w:lang w:eastAsia="hu-HU"/>
        </w:rPr>
      </w:pPr>
    </w:p>
    <w:p w14:paraId="2B14FA51" w14:textId="77777777" w:rsidR="003D4FAF" w:rsidRPr="003D4FAF" w:rsidRDefault="003D4FAF" w:rsidP="003D4FAF">
      <w:pPr>
        <w:spacing w:before="120" w:after="120" w:line="240" w:lineRule="auto"/>
        <w:jc w:val="both"/>
        <w:rPr>
          <w:rFonts w:ascii="Times New Roman" w:eastAsia="MyriadPro-Semibold" w:hAnsi="Times New Roman"/>
          <w:b/>
          <w:lang w:eastAsia="hu-HU"/>
        </w:rPr>
      </w:pPr>
      <w:r w:rsidRPr="003D4FAF">
        <w:rPr>
          <w:rFonts w:ascii="Times New Roman" w:eastAsia="MyriadPro-Semibold" w:hAnsi="Times New Roman"/>
          <w:b/>
          <w:lang w:eastAsia="hu-HU"/>
        </w:rPr>
        <w:t xml:space="preserve">II.1) </w:t>
      </w:r>
      <w:bookmarkStart w:id="5" w:name="bookmark8"/>
      <w:r w:rsidRPr="003D4FAF">
        <w:rPr>
          <w:rFonts w:ascii="Times New Roman" w:eastAsia="MyriadPro-Semibold" w:hAnsi="Times New Roman"/>
          <w:b/>
          <w:lang w:eastAsia="hu-HU"/>
        </w:rPr>
        <w:t>A beszerzés mennyisége</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2483"/>
      </w:tblGrid>
      <w:tr w:rsidR="003D4FAF" w:rsidRPr="003D4FAF" w14:paraId="3844A740" w14:textId="77777777" w:rsidTr="003D4FAF">
        <w:tc>
          <w:tcPr>
            <w:tcW w:w="7196" w:type="dxa"/>
          </w:tcPr>
          <w:p w14:paraId="5ED3B27E"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 xml:space="preserve">II.1.1) Elnevezés: </w:t>
            </w:r>
            <w:r w:rsidRPr="003D4FAF">
              <w:rPr>
                <w:rFonts w:ascii="Times New Roman" w:eastAsia="MyriadPro-Semibold" w:hAnsi="Times New Roman"/>
                <w:sz w:val="18"/>
                <w:szCs w:val="18"/>
                <w:lang w:eastAsia="hu-HU"/>
              </w:rPr>
              <w:t>Szombathelyi Püspöki Palotában farestaurálási munkálatok elvégzése</w:t>
            </w:r>
          </w:p>
        </w:tc>
        <w:tc>
          <w:tcPr>
            <w:tcW w:w="2582" w:type="dxa"/>
          </w:tcPr>
          <w:p w14:paraId="7A736708"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Light" w:hAnsi="Times New Roman"/>
                <w:sz w:val="18"/>
                <w:szCs w:val="18"/>
                <w:lang w:eastAsia="hu-HU"/>
              </w:rPr>
              <w:t xml:space="preserve">Hivatkozási szám: </w:t>
            </w:r>
            <w:r w:rsidRPr="003D4FAF">
              <w:rPr>
                <w:rFonts w:ascii="Times New Roman" w:eastAsia="MyriadPro-Semibold" w:hAnsi="Times New Roman"/>
                <w:b/>
                <w:sz w:val="18"/>
                <w:szCs w:val="18"/>
                <w:vertAlign w:val="superscript"/>
                <w:lang w:eastAsia="hu-HU"/>
              </w:rPr>
              <w:t>2</w:t>
            </w:r>
          </w:p>
        </w:tc>
      </w:tr>
      <w:tr w:rsidR="003D4FAF" w:rsidRPr="003D4FAF" w14:paraId="2CC2D4C7" w14:textId="77777777" w:rsidTr="003D4FAF">
        <w:tc>
          <w:tcPr>
            <w:tcW w:w="9778" w:type="dxa"/>
            <w:gridSpan w:val="2"/>
          </w:tcPr>
          <w:p w14:paraId="3CD11A24"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Times New Roman" w:eastAsia="MyriadPro-Light" w:hAnsi="Times New Roman"/>
                <w:b/>
                <w:sz w:val="18"/>
                <w:szCs w:val="18"/>
                <w:lang w:eastAsia="hu-HU"/>
              </w:rPr>
              <w:t>II.1.2) Fő CPV-kód:</w:t>
            </w:r>
            <w:r w:rsidRPr="003D4FAF">
              <w:rPr>
                <w:rFonts w:ascii="Times New Roman" w:eastAsia="MyriadPro-Light" w:hAnsi="Times New Roman"/>
                <w:sz w:val="18"/>
                <w:szCs w:val="18"/>
                <w:lang w:eastAsia="hu-HU"/>
              </w:rPr>
              <w:t xml:space="preserve"> 92522200-8 – Műemlékek megőrzésével kapcsolatos szolgáltatások </w:t>
            </w:r>
          </w:p>
          <w:p w14:paraId="3CE4B364"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Light" w:hAnsi="Times New Roman"/>
                <w:sz w:val="18"/>
                <w:szCs w:val="18"/>
                <w:lang w:eastAsia="hu-HU"/>
              </w:rPr>
              <w:lastRenderedPageBreak/>
              <w:t xml:space="preserve">Kiegészítő CPV-kód: </w:t>
            </w:r>
            <w:r w:rsidRPr="003D4FAF">
              <w:rPr>
                <w:rFonts w:ascii="Times New Roman" w:eastAsia="MyriadPro-Semibold" w:hAnsi="Times New Roman"/>
                <w:b/>
                <w:sz w:val="18"/>
                <w:szCs w:val="18"/>
                <w:vertAlign w:val="superscript"/>
                <w:lang w:eastAsia="hu-HU"/>
              </w:rPr>
              <w:t>1, 2</w:t>
            </w:r>
            <w:r w:rsidRPr="003D4FAF">
              <w:rPr>
                <w:rFonts w:ascii="Times New Roman" w:eastAsia="MyriadPro-Light" w:hAnsi="Times New Roman"/>
                <w:sz w:val="18"/>
                <w:szCs w:val="18"/>
                <w:lang w:eastAsia="hu-HU"/>
              </w:rPr>
              <w:t xml:space="preserve"> [ ][ ][ ][ ]</w:t>
            </w:r>
          </w:p>
        </w:tc>
      </w:tr>
      <w:tr w:rsidR="003D4FAF" w:rsidRPr="003D4FAF" w14:paraId="73639EE1" w14:textId="77777777" w:rsidTr="003D4FAF">
        <w:tc>
          <w:tcPr>
            <w:tcW w:w="9778" w:type="dxa"/>
            <w:gridSpan w:val="2"/>
          </w:tcPr>
          <w:p w14:paraId="49699AC7"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b/>
                <w:sz w:val="18"/>
                <w:szCs w:val="18"/>
                <w:lang w:eastAsia="hu-HU"/>
              </w:rPr>
              <w:lastRenderedPageBreak/>
              <w:t>II.1.3) A szerződés típusa</w:t>
            </w:r>
            <w:r w:rsidRPr="003D4FAF">
              <w:rPr>
                <w:rFonts w:ascii="Times New Roman" w:eastAsia="MyriadPro-Semibold" w:hAnsi="Times New Roman"/>
                <w:sz w:val="18"/>
                <w:szCs w:val="18"/>
                <w:lang w:eastAsia="hu-HU"/>
              </w:rPr>
              <w:t xml:space="preserve"> </w:t>
            </w:r>
            <w:r w:rsidRPr="003D4FAF">
              <w:rPr>
                <w:rFonts w:ascii="Times New Roman" w:eastAsia="HiraKakuPro-W3" w:hAnsi="Times New Roman"/>
                <w:sz w:val="18"/>
                <w:szCs w:val="18"/>
                <w:lang w:eastAsia="hu-HU"/>
              </w:rPr>
              <w:t xml:space="preserve"> </w:t>
            </w:r>
            <w:r w:rsidRPr="003D4FAF">
              <w:rPr>
                <w:rFonts w:ascii="Times New Roman" w:eastAsia="MyriadPro-Light" w:hAnsi="Times New Roman"/>
                <w:sz w:val="18"/>
                <w:szCs w:val="18"/>
                <w:lang w:eastAsia="hu-HU"/>
              </w:rPr>
              <w:t>Szolgáltatásmegrendelés</w:t>
            </w:r>
          </w:p>
        </w:tc>
      </w:tr>
      <w:tr w:rsidR="003D4FAF" w:rsidRPr="003D4FAF" w14:paraId="75646FB8" w14:textId="77777777" w:rsidTr="003D4FAF">
        <w:tc>
          <w:tcPr>
            <w:tcW w:w="9778" w:type="dxa"/>
            <w:gridSpan w:val="2"/>
          </w:tcPr>
          <w:p w14:paraId="4FD30EBB"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 xml:space="preserve">II.1.4) Rövid meghatározás: </w:t>
            </w:r>
          </w:p>
          <w:p w14:paraId="6EE8F279"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w:t>
            </w:r>
            <w:r w:rsidRPr="003D4FAF">
              <w:rPr>
                <w:rFonts w:ascii="Times New Roman" w:eastAsia="MyriadPro-Semibold" w:hAnsi="Times New Roman"/>
                <w:b/>
                <w:sz w:val="18"/>
                <w:szCs w:val="18"/>
                <w:lang w:eastAsia="hu-HU"/>
              </w:rPr>
              <w:t>Szombathelyi Püspöki Palotában farestaurálási munkálatok elvégzése</w:t>
            </w:r>
            <w:r w:rsidRPr="003D4FAF">
              <w:rPr>
                <w:rFonts w:ascii="Times New Roman" w:eastAsia="MyriadPro-Semibold" w:hAnsi="Times New Roman"/>
                <w:sz w:val="18"/>
                <w:szCs w:val="18"/>
                <w:lang w:eastAsia="hu-HU"/>
              </w:rPr>
              <w:t>" a közbeszerzési dokumentációban részletezett specifikáció alapján, három részajánlatra bontva:</w:t>
            </w:r>
          </w:p>
          <w:p w14:paraId="79AB044A"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I.rész: Bútor restaurálási munkálatok</w:t>
            </w:r>
          </w:p>
          <w:p w14:paraId="30D0804C"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II. rész: Parketta restaurálási munkálatok</w:t>
            </w:r>
          </w:p>
          <w:p w14:paraId="49D6AF5D"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III. rész: Faburkolat restaurálási munkálatok</w:t>
            </w:r>
          </w:p>
          <w:p w14:paraId="4C124EC3"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Az eljárás tárgyát képező fabútorok, parketták, valamint nyílászárók és burkolatok a kulturális örökség védelméről szóló törvényben meghatározott műemlékeknek tekintendők.</w:t>
            </w:r>
          </w:p>
        </w:tc>
      </w:tr>
      <w:tr w:rsidR="003D4FAF" w:rsidRPr="003D4FAF" w14:paraId="093ADB71" w14:textId="77777777" w:rsidTr="003D4FAF">
        <w:tc>
          <w:tcPr>
            <w:tcW w:w="9778" w:type="dxa"/>
            <w:gridSpan w:val="2"/>
          </w:tcPr>
          <w:p w14:paraId="291EE0BA"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b/>
                <w:sz w:val="18"/>
                <w:szCs w:val="18"/>
                <w:lang w:eastAsia="hu-HU"/>
              </w:rPr>
              <w:t>II.1.5) Becsült teljes érték vagy nagyságrend:</w:t>
            </w:r>
            <w:r w:rsidRPr="003D4FAF">
              <w:rPr>
                <w:rFonts w:ascii="Times New Roman" w:eastAsia="MyriadPro-Semibold" w:hAnsi="Times New Roman"/>
                <w:sz w:val="18"/>
                <w:szCs w:val="18"/>
                <w:lang w:eastAsia="hu-HU"/>
              </w:rPr>
              <w:t xml:space="preserve"> </w:t>
            </w:r>
            <w:r w:rsidRPr="003D4FAF">
              <w:rPr>
                <w:rFonts w:ascii="Times New Roman" w:eastAsia="MyriadPro-Semibold" w:hAnsi="Times New Roman"/>
                <w:b/>
                <w:sz w:val="18"/>
                <w:szCs w:val="18"/>
                <w:vertAlign w:val="superscript"/>
                <w:lang w:eastAsia="hu-HU"/>
              </w:rPr>
              <w:t>2, 6, 9</w:t>
            </w:r>
          </w:p>
          <w:p w14:paraId="20A01537"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Érték áfa nélkül: [                ] Pénznem: [ ][ ][ ]</w:t>
            </w:r>
          </w:p>
          <w:p w14:paraId="385AAA0F"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i/>
                <w:sz w:val="18"/>
                <w:szCs w:val="18"/>
                <w:lang w:eastAsia="hu-HU"/>
              </w:rPr>
              <w:t>(</w:t>
            </w:r>
            <w:r w:rsidRPr="003D4FAF">
              <w:rPr>
                <w:rFonts w:ascii="Times New Roman" w:eastAsia="Lucida Sans Unicode" w:hAnsi="Times New Roman"/>
                <w:i/>
                <w:color w:val="000000"/>
                <w:spacing w:val="-10"/>
                <w:sz w:val="18"/>
                <w:szCs w:val="18"/>
              </w:rPr>
              <w:t>Keretmegállapodás esetében a szerződéseknek a keretmegállapodás teljes időtartamára vonatkozó becsült összértéke vagy volumene)</w:t>
            </w:r>
          </w:p>
        </w:tc>
      </w:tr>
      <w:tr w:rsidR="003D4FAF" w:rsidRPr="003D4FAF" w14:paraId="1CE6E691" w14:textId="77777777" w:rsidTr="003D4FAF">
        <w:tc>
          <w:tcPr>
            <w:tcW w:w="9778" w:type="dxa"/>
            <w:gridSpan w:val="2"/>
          </w:tcPr>
          <w:p w14:paraId="3201374C"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II.1.6) Részekre vonatkozó információk</w:t>
            </w:r>
          </w:p>
          <w:p w14:paraId="73B32FC1"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A beszerzés részekből áll </w:t>
            </w:r>
            <w:r w:rsidRPr="003D4FAF">
              <w:rPr>
                <w:rFonts w:ascii="Times New Roman" w:eastAsia="HiraKakuPro-W3" w:hAnsi="Times New Roman"/>
                <w:b/>
                <w:sz w:val="18"/>
                <w:szCs w:val="18"/>
                <w:u w:val="single"/>
                <w:lang w:eastAsia="hu-HU"/>
              </w:rPr>
              <w:t xml:space="preserve">X </w:t>
            </w:r>
            <w:r w:rsidRPr="003D4FAF">
              <w:rPr>
                <w:rFonts w:ascii="Times New Roman" w:eastAsia="MyriadPro-Semibold" w:hAnsi="Times New Roman"/>
                <w:b/>
                <w:sz w:val="18"/>
                <w:szCs w:val="18"/>
                <w:u w:val="single"/>
                <w:lang w:eastAsia="hu-HU"/>
              </w:rPr>
              <w:t>igen</w:t>
            </w:r>
            <w:r w:rsidRPr="003D4FAF">
              <w:rPr>
                <w:rFonts w:ascii="Times New Roman" w:eastAsia="MyriadPro-Semibold" w:hAnsi="Times New Roman"/>
                <w:sz w:val="18"/>
                <w:szCs w:val="18"/>
                <w:lang w:eastAsia="hu-HU"/>
              </w:rPr>
              <w:t xml:space="preserve"> </w:t>
            </w:r>
            <w:r w:rsidRPr="003D4FAF">
              <w:rPr>
                <w:rFonts w:ascii="MS Mincho" w:eastAsia="MS Mincho" w:hAnsi="MS Mincho" w:cs="MS Mincho"/>
                <w:sz w:val="18"/>
                <w:szCs w:val="18"/>
                <w:lang w:eastAsia="hu-HU"/>
              </w:rPr>
              <w:t>◯</w:t>
            </w:r>
            <w:r w:rsidRPr="003D4FAF">
              <w:rPr>
                <w:rFonts w:ascii="Times New Roman" w:eastAsia="HiraKakuPro-W3" w:hAnsi="Times New Roman"/>
                <w:sz w:val="18"/>
                <w:szCs w:val="18"/>
                <w:lang w:eastAsia="hu-HU"/>
              </w:rPr>
              <w:t xml:space="preserve"> </w:t>
            </w:r>
            <w:r w:rsidRPr="003D4FAF">
              <w:rPr>
                <w:rFonts w:ascii="Times New Roman" w:eastAsia="MyriadPro-Semibold" w:hAnsi="Times New Roman"/>
                <w:sz w:val="18"/>
                <w:szCs w:val="18"/>
                <w:lang w:eastAsia="hu-HU"/>
              </w:rPr>
              <w:t>nem</w:t>
            </w:r>
          </w:p>
          <w:p w14:paraId="3C3BF474"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Ajánlatok </w:t>
            </w:r>
            <w:r w:rsidRPr="003D4FAF">
              <w:rPr>
                <w:rFonts w:ascii="Times New Roman" w:eastAsia="HiraKakuPro-W3" w:hAnsi="Times New Roman"/>
                <w:b/>
                <w:sz w:val="18"/>
                <w:szCs w:val="18"/>
                <w:u w:val="single"/>
                <w:lang w:eastAsia="hu-HU"/>
              </w:rPr>
              <w:t>X</w:t>
            </w:r>
            <w:r w:rsidRPr="003D4FAF">
              <w:rPr>
                <w:rFonts w:ascii="Times New Roman" w:eastAsia="HiraKakuPro-W3" w:hAnsi="Times New Roman"/>
                <w:sz w:val="18"/>
                <w:szCs w:val="18"/>
                <w:lang w:eastAsia="hu-HU"/>
              </w:rPr>
              <w:t xml:space="preserve"> valamennyi részre </w:t>
            </w:r>
            <w:r w:rsidRPr="003D4FAF">
              <w:rPr>
                <w:rFonts w:ascii="MS Mincho" w:eastAsia="MS Mincho" w:hAnsi="MS Mincho" w:cs="MS Mincho"/>
                <w:sz w:val="18"/>
                <w:szCs w:val="18"/>
                <w:lang w:eastAsia="hu-HU"/>
              </w:rPr>
              <w:t>◯</w:t>
            </w:r>
            <w:r w:rsidRPr="003D4FAF">
              <w:rPr>
                <w:rFonts w:ascii="Times New Roman" w:eastAsia="HiraKakuPro-W3" w:hAnsi="Times New Roman"/>
                <w:sz w:val="18"/>
                <w:szCs w:val="18"/>
                <w:lang w:eastAsia="hu-HU"/>
              </w:rPr>
              <w:t xml:space="preserve"> </w:t>
            </w:r>
            <w:r w:rsidRPr="003D4FAF">
              <w:rPr>
                <w:rFonts w:ascii="Times New Roman" w:eastAsia="MyriadPro-Semibold" w:hAnsi="Times New Roman"/>
                <w:sz w:val="18"/>
                <w:szCs w:val="18"/>
                <w:lang w:eastAsia="hu-HU"/>
              </w:rPr>
              <w:t xml:space="preserve">legfeljebb a következő számú részre nyújthatók be: [  ] </w:t>
            </w:r>
            <w:r w:rsidRPr="003D4FAF">
              <w:rPr>
                <w:rFonts w:ascii="MS Mincho" w:eastAsia="MS Mincho" w:hAnsi="MS Mincho" w:cs="MS Mincho"/>
                <w:sz w:val="18"/>
                <w:szCs w:val="18"/>
                <w:lang w:eastAsia="hu-HU"/>
              </w:rPr>
              <w:t>◯</w:t>
            </w:r>
            <w:r w:rsidRPr="003D4FAF">
              <w:rPr>
                <w:rFonts w:ascii="Times New Roman" w:eastAsia="HiraKakuPro-W3" w:hAnsi="Times New Roman"/>
                <w:sz w:val="18"/>
                <w:szCs w:val="18"/>
                <w:lang w:eastAsia="hu-HU"/>
              </w:rPr>
              <w:t xml:space="preserve"> </w:t>
            </w:r>
            <w:r w:rsidRPr="003D4FAF">
              <w:rPr>
                <w:rFonts w:ascii="Times New Roman" w:eastAsia="MyriadPro-Semibold" w:hAnsi="Times New Roman"/>
                <w:sz w:val="18"/>
                <w:szCs w:val="18"/>
                <w:lang w:eastAsia="hu-HU"/>
              </w:rPr>
              <w:t xml:space="preserve">csak egy részre nyújthatók be </w:t>
            </w:r>
            <w:r w:rsidRPr="003D4FAF">
              <w:rPr>
                <w:rFonts w:ascii="Times New Roman" w:eastAsia="MyriadPro-Semibold" w:hAnsi="Times New Roman"/>
                <w:b/>
                <w:sz w:val="18"/>
                <w:szCs w:val="18"/>
                <w:vertAlign w:val="superscript"/>
                <w:lang w:eastAsia="hu-HU"/>
              </w:rPr>
              <w:t>5</w:t>
            </w:r>
          </w:p>
          <w:p w14:paraId="631DCAFF"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hAnsi="Times New Roman"/>
                <w:bCs/>
                <w:sz w:val="18"/>
                <w:szCs w:val="18"/>
              </w:rPr>
              <w:fldChar w:fldCharType="begin">
                <w:ffData>
                  <w:name w:val="Check16"/>
                  <w:enabled/>
                  <w:calcOnExit w:val="0"/>
                  <w:checkBox>
                    <w:sizeAuto/>
                    <w:default w:val="0"/>
                  </w:checkBox>
                </w:ffData>
              </w:fldChar>
            </w:r>
            <w:r w:rsidRPr="003D4FAF">
              <w:rPr>
                <w:rFonts w:ascii="Times New Roman" w:hAnsi="Times New Roman"/>
                <w:bCs/>
                <w:sz w:val="18"/>
                <w:szCs w:val="18"/>
              </w:rPr>
              <w:instrText xml:space="preserve"> FORMCHECKBOX </w:instrText>
            </w:r>
            <w:r w:rsidRPr="003D4FAF">
              <w:rPr>
                <w:rFonts w:ascii="Times New Roman" w:hAnsi="Times New Roman"/>
                <w:bCs/>
                <w:sz w:val="18"/>
                <w:szCs w:val="18"/>
              </w:rPr>
            </w:r>
            <w:r w:rsidRPr="003D4FAF">
              <w:rPr>
                <w:rFonts w:ascii="Times New Roman" w:hAnsi="Times New Roman"/>
                <w:bCs/>
                <w:sz w:val="18"/>
                <w:szCs w:val="18"/>
              </w:rPr>
              <w:fldChar w:fldCharType="end"/>
            </w:r>
            <w:r w:rsidRPr="003D4FAF">
              <w:rPr>
                <w:rFonts w:ascii="Times New Roman" w:eastAsia="MyriadPro-Semibold" w:hAnsi="Times New Roman"/>
                <w:sz w:val="18"/>
                <w:szCs w:val="18"/>
                <w:lang w:eastAsia="hu-HU"/>
              </w:rPr>
              <w:t xml:space="preserve"> Az egy ajánlattevőnek odaítélhető részek maximális száma: [  ] </w:t>
            </w:r>
            <w:r w:rsidRPr="003D4FAF">
              <w:rPr>
                <w:rFonts w:ascii="Times New Roman" w:eastAsia="MyriadPro-Semibold" w:hAnsi="Times New Roman"/>
                <w:b/>
                <w:sz w:val="18"/>
                <w:szCs w:val="18"/>
                <w:vertAlign w:val="superscript"/>
                <w:lang w:eastAsia="hu-HU"/>
              </w:rPr>
              <w:t>5, 9</w:t>
            </w:r>
          </w:p>
          <w:p w14:paraId="09019612" w14:textId="77777777" w:rsidR="003D4FAF" w:rsidRPr="003D4FAF" w:rsidRDefault="003D4FAF" w:rsidP="003D4FAF">
            <w:pPr>
              <w:autoSpaceDE w:val="0"/>
              <w:autoSpaceDN w:val="0"/>
              <w:adjustRightInd w:val="0"/>
              <w:spacing w:before="120" w:after="120" w:line="240" w:lineRule="auto"/>
              <w:ind w:right="-77"/>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fldChar w:fldCharType="begin">
                <w:ffData>
                  <w:name w:val="Check16"/>
                  <w:enabled/>
                  <w:calcOnExit w:val="0"/>
                  <w:checkBox>
                    <w:sizeAuto/>
                    <w:default w:val="0"/>
                  </w:checkBox>
                </w:ffData>
              </w:fldChar>
            </w:r>
            <w:r w:rsidRPr="003D4FAF">
              <w:rPr>
                <w:rFonts w:ascii="Times New Roman" w:eastAsia="MyriadPro-Semibold" w:hAnsi="Times New Roman"/>
                <w:sz w:val="18"/>
                <w:szCs w:val="18"/>
                <w:lang w:eastAsia="hu-HU"/>
              </w:rPr>
              <w:instrText xml:space="preserve"> FORMCHECKBOX </w:instrText>
            </w:r>
            <w:r w:rsidRPr="003D4FAF">
              <w:rPr>
                <w:rFonts w:ascii="Times New Roman" w:eastAsia="MyriadPro-Semibold" w:hAnsi="Times New Roman"/>
                <w:sz w:val="18"/>
                <w:szCs w:val="18"/>
                <w:lang w:eastAsia="hu-HU"/>
              </w:rPr>
            </w:r>
            <w:r w:rsidRPr="003D4FAF">
              <w:rPr>
                <w:rFonts w:ascii="Times New Roman" w:eastAsia="MyriadPro-Semibold" w:hAnsi="Times New Roman"/>
                <w:sz w:val="18"/>
                <w:szCs w:val="18"/>
                <w:lang w:eastAsia="hu-HU"/>
              </w:rPr>
              <w:fldChar w:fldCharType="end"/>
            </w:r>
            <w:r w:rsidRPr="003D4FAF">
              <w:rPr>
                <w:rFonts w:ascii="Times New Roman" w:eastAsia="MyriadPro-Semibold" w:hAnsi="Times New Roman"/>
                <w:sz w:val="18"/>
                <w:szCs w:val="18"/>
                <w:lang w:eastAsia="hu-HU"/>
              </w:rPr>
              <w:t xml:space="preserve"> Az ajánlatkérő fenntartja a jogot arra, hogy a következő részek vagy részcsoportok kombinációjával ítéljen oda szerződéseket: </w:t>
            </w:r>
            <w:r w:rsidRPr="003D4FAF">
              <w:rPr>
                <w:rFonts w:ascii="Times New Roman" w:eastAsia="MyriadPro-Semibold" w:hAnsi="Times New Roman"/>
                <w:b/>
                <w:sz w:val="18"/>
                <w:szCs w:val="18"/>
                <w:vertAlign w:val="superscript"/>
                <w:lang w:eastAsia="hu-HU"/>
              </w:rPr>
              <w:t>5, 9</w:t>
            </w:r>
          </w:p>
        </w:tc>
      </w:tr>
      <w:tr w:rsidR="003D4FAF" w:rsidRPr="003D4FAF" w14:paraId="54F86EAF" w14:textId="77777777" w:rsidTr="003D4FAF">
        <w:tc>
          <w:tcPr>
            <w:tcW w:w="9778" w:type="dxa"/>
            <w:gridSpan w:val="2"/>
          </w:tcPr>
          <w:p w14:paraId="6127FABA"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Cs/>
                <w:sz w:val="18"/>
                <w:szCs w:val="18"/>
                <w:lang w:eastAsia="hu-HU"/>
              </w:rPr>
            </w:pPr>
            <w:bookmarkStart w:id="6" w:name="bookmark30"/>
            <w:r w:rsidRPr="003D4FAF">
              <w:rPr>
                <w:rFonts w:ascii="Times New Roman" w:eastAsia="MyriadPro-Semibold" w:hAnsi="Times New Roman"/>
                <w:b/>
                <w:sz w:val="18"/>
                <w:szCs w:val="18"/>
                <w:lang w:eastAsia="hu-HU"/>
              </w:rPr>
              <w:t xml:space="preserve">II.1.7) A beszerzés végleges összértéke </w:t>
            </w:r>
            <w:r w:rsidRPr="003D4FAF">
              <w:rPr>
                <w:rFonts w:ascii="Times New Roman" w:eastAsia="MyriadPro-Semibold" w:hAnsi="Times New Roman"/>
                <w:bCs/>
                <w:sz w:val="18"/>
                <w:szCs w:val="18"/>
                <w:lang w:eastAsia="hu-HU"/>
              </w:rPr>
              <w:t>(áfa nélkül)</w:t>
            </w:r>
            <w:bookmarkEnd w:id="6"/>
            <w:r w:rsidRPr="003D4FAF">
              <w:rPr>
                <w:rFonts w:ascii="Times New Roman" w:eastAsia="MyriadPro-Semibold" w:hAnsi="Times New Roman"/>
                <w:bCs/>
                <w:sz w:val="18"/>
                <w:szCs w:val="18"/>
                <w:lang w:eastAsia="hu-HU"/>
              </w:rPr>
              <w:t xml:space="preserve"> </w:t>
            </w:r>
            <w:r w:rsidRPr="003D4FAF">
              <w:rPr>
                <w:rFonts w:ascii="Times New Roman" w:eastAsia="MyriadPro-Semibold" w:hAnsi="Times New Roman"/>
                <w:b/>
                <w:sz w:val="18"/>
                <w:szCs w:val="18"/>
                <w:vertAlign w:val="superscript"/>
                <w:lang w:eastAsia="hu-HU"/>
              </w:rPr>
              <w:t>10</w:t>
            </w:r>
          </w:p>
          <w:p w14:paraId="55CA984C" w14:textId="77777777" w:rsidR="003D4FAF" w:rsidRPr="003D4FAF" w:rsidRDefault="003D4FAF" w:rsidP="003D4FAF">
            <w:pPr>
              <w:tabs>
                <w:tab w:val="right" w:pos="8976"/>
              </w:tabs>
              <w:spacing w:before="120" w:after="120" w:line="240" w:lineRule="auto"/>
              <w:jc w:val="both"/>
              <w:rPr>
                <w:rFonts w:ascii="Times New Roman" w:hAnsi="Times New Roman"/>
                <w:sz w:val="18"/>
                <w:szCs w:val="18"/>
              </w:rPr>
            </w:pPr>
            <w:r w:rsidRPr="003D4FAF">
              <w:rPr>
                <w:rFonts w:ascii="Times New Roman" w:eastAsia="Lucida Sans Unicode" w:hAnsi="Times New Roman"/>
                <w:iCs/>
                <w:color w:val="000000"/>
                <w:sz w:val="18"/>
                <w:szCs w:val="18"/>
              </w:rPr>
              <w:t>Érték:</w:t>
            </w:r>
            <w:r w:rsidRPr="003D4FAF">
              <w:rPr>
                <w:rFonts w:ascii="Times New Roman" w:eastAsia="Lucida Sans Unicode" w:hAnsi="Times New Roman"/>
                <w:i/>
                <w:iCs/>
                <w:color w:val="000000"/>
                <w:sz w:val="18"/>
                <w:szCs w:val="18"/>
              </w:rPr>
              <w:t xml:space="preserve"> </w:t>
            </w:r>
            <w:r w:rsidRPr="003D4FAF">
              <w:rPr>
                <w:rFonts w:ascii="Times New Roman" w:eastAsia="Lucida Sans Unicode" w:hAnsi="Times New Roman"/>
                <w:iCs/>
                <w:color w:val="000000"/>
                <w:sz w:val="18"/>
                <w:szCs w:val="18"/>
              </w:rPr>
              <w:t>[          ]</w:t>
            </w:r>
            <w:r w:rsidRPr="003D4FAF">
              <w:rPr>
                <w:rFonts w:ascii="Times New Roman" w:eastAsia="Lucida Sans Unicode" w:hAnsi="Times New Roman"/>
                <w:i/>
                <w:iCs/>
                <w:color w:val="000000"/>
                <w:sz w:val="18"/>
                <w:szCs w:val="18"/>
              </w:rPr>
              <w:t xml:space="preserve"> </w:t>
            </w:r>
            <w:r w:rsidRPr="003D4FAF">
              <w:rPr>
                <w:rFonts w:ascii="Times New Roman" w:eastAsia="Lucida Sans Unicode" w:hAnsi="Times New Roman"/>
                <w:i/>
                <w:color w:val="000000"/>
                <w:spacing w:val="-10"/>
                <w:sz w:val="18"/>
                <w:szCs w:val="18"/>
              </w:rPr>
              <w:t>(Kérjük, jelezze a beszerzés végleges összértékét. Az egyes szerződésekkel kapcsolatos tájékoztatás céljából kérjük, töltse ki az V.</w:t>
            </w:r>
          </w:p>
          <w:p w14:paraId="58417692" w14:textId="77777777" w:rsidR="003D4FAF" w:rsidRPr="003D4FAF" w:rsidRDefault="003D4FAF" w:rsidP="003D4FAF">
            <w:pPr>
              <w:spacing w:before="120" w:after="120" w:line="240" w:lineRule="auto"/>
              <w:jc w:val="both"/>
              <w:rPr>
                <w:rFonts w:ascii="Times New Roman" w:hAnsi="Times New Roman"/>
                <w:sz w:val="18"/>
                <w:szCs w:val="18"/>
              </w:rPr>
            </w:pPr>
            <w:r w:rsidRPr="003D4FAF">
              <w:rPr>
                <w:rFonts w:ascii="Times New Roman" w:eastAsia="Lucida Sans Unicode" w:hAnsi="Times New Roman"/>
                <w:i/>
                <w:color w:val="000000"/>
                <w:spacing w:val="-10"/>
                <w:sz w:val="18"/>
                <w:szCs w:val="18"/>
              </w:rPr>
              <w:t>szakaszt)</w:t>
            </w:r>
          </w:p>
          <w:p w14:paraId="626EAC82" w14:textId="77777777" w:rsidR="003D4FAF" w:rsidRPr="003D4FAF" w:rsidRDefault="003D4FAF" w:rsidP="003D4FAF">
            <w:pPr>
              <w:spacing w:before="120" w:after="120" w:line="240" w:lineRule="auto"/>
              <w:jc w:val="both"/>
              <w:rPr>
                <w:rFonts w:ascii="Times New Roman" w:hAnsi="Times New Roman"/>
                <w:sz w:val="18"/>
                <w:szCs w:val="18"/>
              </w:rPr>
            </w:pPr>
            <w:r w:rsidRPr="003D4FAF">
              <w:rPr>
                <w:rFonts w:ascii="Times New Roman" w:eastAsia="Lucida Sans Unicode" w:hAnsi="Times New Roman"/>
                <w:i/>
                <w:color w:val="000000"/>
                <w:spacing w:val="-10"/>
                <w:sz w:val="18"/>
                <w:szCs w:val="18"/>
              </w:rPr>
              <w:t>vagy</w:t>
            </w:r>
          </w:p>
          <w:p w14:paraId="4ADCDF87" w14:textId="77777777" w:rsidR="003D4FAF" w:rsidRPr="003D4FAF" w:rsidRDefault="003D4FAF" w:rsidP="003D4FAF">
            <w:pPr>
              <w:widowControl w:val="0"/>
              <w:tabs>
                <w:tab w:val="center" w:pos="5437"/>
                <w:tab w:val="right" w:pos="5674"/>
                <w:tab w:val="right" w:pos="5675"/>
                <w:tab w:val="right" w:pos="6524"/>
                <w:tab w:val="right" w:pos="6816"/>
                <w:tab w:val="right" w:pos="7737"/>
                <w:tab w:val="left" w:pos="7780"/>
              </w:tabs>
              <w:spacing w:before="120" w:after="120" w:line="194" w:lineRule="exact"/>
              <w:jc w:val="both"/>
              <w:rPr>
                <w:rFonts w:ascii="Times New Roman" w:eastAsia="Lucida Sans Unicode" w:hAnsi="Times New Roman"/>
                <w:sz w:val="18"/>
                <w:szCs w:val="18"/>
                <w:lang w:eastAsia="hu-HU"/>
              </w:rPr>
            </w:pPr>
            <w:r w:rsidRPr="003D4FAF">
              <w:rPr>
                <w:rFonts w:ascii="Times New Roman" w:eastAsia="Lucida Sans Unicode" w:hAnsi="Times New Roman"/>
                <w:color w:val="000000"/>
                <w:sz w:val="18"/>
                <w:szCs w:val="18"/>
                <w:lang w:eastAsia="hu-HU"/>
              </w:rPr>
              <w:t xml:space="preserve">A figyelembe vett legalacsonyabb ellenszolgáltatást tartalmazó </w:t>
            </w:r>
            <w:r w:rsidRPr="003D4FAF">
              <w:rPr>
                <w:rFonts w:ascii="Times New Roman" w:eastAsia="Lucida Sans Unicode" w:hAnsi="Times New Roman"/>
                <w:sz w:val="18"/>
                <w:szCs w:val="18"/>
                <w:lang w:eastAsia="hu-HU"/>
              </w:rPr>
              <w:t>ajánlat: [</w:t>
            </w:r>
            <w:r w:rsidRPr="003D4FAF">
              <w:rPr>
                <w:rFonts w:ascii="Times New Roman" w:eastAsia="Lucida Sans Unicode" w:hAnsi="Times New Roman"/>
                <w:iCs/>
                <w:color w:val="000000"/>
                <w:sz w:val="18"/>
                <w:szCs w:val="18"/>
                <w:lang w:eastAsia="hu-HU"/>
              </w:rPr>
              <w:t xml:space="preserve">          </w:t>
            </w:r>
            <w:r w:rsidRPr="003D4FAF">
              <w:rPr>
                <w:rFonts w:ascii="Times New Roman" w:eastAsia="Lucida Sans Unicode" w:hAnsi="Times New Roman"/>
                <w:color w:val="000000"/>
                <w:sz w:val="18"/>
                <w:szCs w:val="18"/>
                <w:lang w:eastAsia="hu-HU"/>
              </w:rPr>
              <w:t xml:space="preserve">] / A </w:t>
            </w:r>
            <w:r w:rsidRPr="003D4FAF">
              <w:rPr>
                <w:rFonts w:ascii="Times New Roman" w:eastAsia="Lucida Sans Unicode" w:hAnsi="Times New Roman"/>
                <w:color w:val="000000"/>
                <w:sz w:val="18"/>
                <w:szCs w:val="18"/>
                <w:lang w:eastAsia="hu-HU"/>
              </w:rPr>
              <w:tab/>
              <w:t>figyelembe vett</w:t>
            </w:r>
            <w:r w:rsidRPr="003D4FAF">
              <w:rPr>
                <w:rFonts w:ascii="Times New Roman" w:eastAsia="Lucida Sans Unicode" w:hAnsi="Times New Roman"/>
                <w:color w:val="000000"/>
                <w:sz w:val="18"/>
                <w:szCs w:val="18"/>
                <w:lang w:eastAsia="hu-HU"/>
              </w:rPr>
              <w:tab/>
              <w:t xml:space="preserve"> legmagasabb ellenszolgáltatást tartalmazó ajánlat: [</w:t>
            </w:r>
            <w:r w:rsidRPr="003D4FAF">
              <w:rPr>
                <w:rFonts w:ascii="Times New Roman" w:eastAsia="Lucida Sans Unicode" w:hAnsi="Times New Roman"/>
                <w:iCs/>
                <w:color w:val="000000"/>
                <w:sz w:val="18"/>
                <w:szCs w:val="18"/>
                <w:lang w:eastAsia="hu-HU"/>
              </w:rPr>
              <w:t xml:space="preserve">          </w:t>
            </w:r>
            <w:r w:rsidRPr="003D4FAF">
              <w:rPr>
                <w:rFonts w:ascii="Times New Roman" w:eastAsia="Lucida Sans Unicode" w:hAnsi="Times New Roman"/>
                <w:color w:val="000000"/>
                <w:sz w:val="18"/>
                <w:szCs w:val="18"/>
                <w:lang w:eastAsia="hu-HU"/>
              </w:rPr>
              <w:t>]</w:t>
            </w:r>
          </w:p>
          <w:p w14:paraId="167811E4"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Pénznem: [ ][ ][ ]</w:t>
            </w:r>
          </w:p>
          <w:p w14:paraId="1753151F" w14:textId="77777777" w:rsidR="003D4FAF" w:rsidRPr="003D4FAF" w:rsidRDefault="003D4FAF" w:rsidP="003D4FAF">
            <w:pPr>
              <w:spacing w:before="120" w:after="120" w:line="240" w:lineRule="auto"/>
              <w:jc w:val="both"/>
              <w:rPr>
                <w:rFonts w:ascii="Times New Roman" w:hAnsi="Times New Roman"/>
                <w:sz w:val="18"/>
                <w:szCs w:val="18"/>
              </w:rPr>
            </w:pPr>
            <w:r w:rsidRPr="003D4FAF">
              <w:rPr>
                <w:rFonts w:ascii="Times New Roman" w:eastAsia="Lucida Sans Unicode" w:hAnsi="Times New Roman"/>
                <w:i/>
                <w:color w:val="000000"/>
                <w:spacing w:val="-10"/>
                <w:sz w:val="18"/>
                <w:szCs w:val="18"/>
              </w:rPr>
              <w:t>(keretmegállapodások esetében</w:t>
            </w:r>
            <w:r w:rsidRPr="003D4FAF">
              <w:rPr>
                <w:rFonts w:ascii="Times New Roman" w:eastAsia="Lucida Sans Unicode" w:hAnsi="Times New Roman"/>
                <w:b/>
                <w:bCs/>
                <w:i/>
                <w:iCs/>
                <w:color w:val="000000"/>
                <w:sz w:val="18"/>
                <w:szCs w:val="18"/>
              </w:rPr>
              <w:t xml:space="preserve"> - </w:t>
            </w:r>
            <w:r w:rsidRPr="003D4FAF">
              <w:rPr>
                <w:rFonts w:ascii="Times New Roman" w:eastAsia="Lucida Sans Unicode" w:hAnsi="Times New Roman"/>
                <w:i/>
                <w:color w:val="000000"/>
                <w:spacing w:val="-10"/>
                <w:sz w:val="18"/>
                <w:szCs w:val="18"/>
              </w:rPr>
              <w:t>maximális összérték a teljes időtartamukra vonatkozóan)</w:t>
            </w:r>
          </w:p>
          <w:p w14:paraId="695E1010" w14:textId="77777777" w:rsidR="003D4FAF" w:rsidRPr="003D4FAF" w:rsidRDefault="003D4FAF" w:rsidP="003D4FAF">
            <w:pPr>
              <w:spacing w:before="120" w:after="120" w:line="240" w:lineRule="auto"/>
              <w:jc w:val="both"/>
              <w:rPr>
                <w:rFonts w:ascii="Times New Roman" w:hAnsi="Times New Roman"/>
                <w:sz w:val="18"/>
                <w:szCs w:val="18"/>
              </w:rPr>
            </w:pPr>
            <w:r w:rsidRPr="003D4FAF">
              <w:rPr>
                <w:rFonts w:ascii="Times New Roman" w:eastAsia="Lucida Sans Unicode" w:hAnsi="Times New Roman"/>
                <w:i/>
                <w:color w:val="000000"/>
                <w:spacing w:val="-10"/>
                <w:sz w:val="18"/>
                <w:szCs w:val="18"/>
              </w:rPr>
              <w:t>(dinamikus beszerzési rendszerek esetében - a korábbi tájékoztató hirdetményekben nem szereplő szerződés(ek) értéke)</w:t>
            </w:r>
          </w:p>
          <w:p w14:paraId="589B32CB"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Lucida Sans Unicode" w:hAnsi="Times New Roman"/>
                <w:i/>
                <w:color w:val="000000"/>
                <w:spacing w:val="-10"/>
                <w:sz w:val="18"/>
                <w:szCs w:val="18"/>
              </w:rPr>
              <w:t>(keretmegállapodásokon alapuló szerződések esetében, adott esetben - a korábbi tájékoztató hirdetményekben nem szereplő szerződés(ek) értéke)</w:t>
            </w:r>
          </w:p>
        </w:tc>
      </w:tr>
    </w:tbl>
    <w:p w14:paraId="59BB20B7"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lang w:eastAsia="hu-HU"/>
        </w:rPr>
      </w:pPr>
    </w:p>
    <w:p w14:paraId="7AE2F0F5" w14:textId="77777777" w:rsidR="003D4FAF" w:rsidRPr="003D4FAF" w:rsidRDefault="003D4FAF" w:rsidP="003D4FAF">
      <w:pPr>
        <w:spacing w:before="120" w:after="120" w:line="240" w:lineRule="auto"/>
        <w:jc w:val="both"/>
        <w:rPr>
          <w:rFonts w:ascii="Times New Roman" w:eastAsia="MyriadPro-Semibold" w:hAnsi="Times New Roman"/>
          <w:b/>
          <w:sz w:val="24"/>
          <w:szCs w:val="24"/>
          <w:lang w:eastAsia="hu-HU"/>
        </w:rPr>
      </w:pPr>
      <w:r w:rsidRPr="003D4FAF">
        <w:rPr>
          <w:rFonts w:ascii="Times New Roman" w:eastAsia="MyriadPro-Semibold" w:hAnsi="Times New Roman"/>
          <w:b/>
          <w:lang w:eastAsia="hu-HU"/>
        </w:rPr>
        <w:t xml:space="preserve">II.2) Meghatározás </w:t>
      </w:r>
      <w:r w:rsidRPr="003D4FAF">
        <w:rPr>
          <w:rFonts w:ascii="Times New Roman" w:eastAsia="MyriadPro-Semibold" w:hAnsi="Times New Roman"/>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2467"/>
      </w:tblGrid>
      <w:tr w:rsidR="003D4FAF" w:rsidRPr="003D4FAF" w14:paraId="02764813" w14:textId="77777777" w:rsidTr="003D4FAF">
        <w:tc>
          <w:tcPr>
            <w:tcW w:w="7196" w:type="dxa"/>
          </w:tcPr>
          <w:p w14:paraId="6F42D718"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b/>
                <w:sz w:val="18"/>
                <w:szCs w:val="18"/>
                <w:lang w:eastAsia="hu-HU"/>
              </w:rPr>
              <w:t xml:space="preserve">II.2.1) Elnevezés: </w:t>
            </w:r>
            <w:r w:rsidRPr="003D4FAF">
              <w:rPr>
                <w:rFonts w:ascii="Times New Roman" w:eastAsia="MyriadPro-Semibold" w:hAnsi="Times New Roman"/>
                <w:b/>
                <w:sz w:val="18"/>
                <w:szCs w:val="18"/>
                <w:vertAlign w:val="superscript"/>
                <w:lang w:eastAsia="hu-HU"/>
              </w:rPr>
              <w:t xml:space="preserve">2 </w:t>
            </w:r>
            <w:r w:rsidRPr="003D4FAF">
              <w:rPr>
                <w:rFonts w:ascii="Times New Roman" w:eastAsia="MyriadPro-Semibold" w:hAnsi="Times New Roman"/>
                <w:b/>
                <w:i/>
                <w:sz w:val="18"/>
                <w:szCs w:val="18"/>
                <w:lang w:eastAsia="hu-HU"/>
              </w:rPr>
              <w:t>I.rész: Bútor restaurálási munkálatok – vállalkozási szerződés</w:t>
            </w:r>
          </w:p>
        </w:tc>
        <w:tc>
          <w:tcPr>
            <w:tcW w:w="2582" w:type="dxa"/>
          </w:tcPr>
          <w:p w14:paraId="7242A9BA"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Rész száma:</w:t>
            </w:r>
            <w:r w:rsidRPr="003D4FAF">
              <w:rPr>
                <w:rFonts w:ascii="Times New Roman" w:eastAsia="MyriadPro-Semibold" w:hAnsi="Times New Roman"/>
                <w:b/>
                <w:sz w:val="18"/>
                <w:szCs w:val="18"/>
                <w:vertAlign w:val="superscript"/>
                <w:lang w:eastAsia="hu-HU"/>
              </w:rPr>
              <w:t xml:space="preserve"> </w:t>
            </w:r>
            <w:r w:rsidRPr="003D4FAF">
              <w:rPr>
                <w:rFonts w:ascii="Times New Roman" w:eastAsia="MyriadPro-Semibold" w:hAnsi="Times New Roman"/>
                <w:b/>
                <w:sz w:val="18"/>
                <w:szCs w:val="18"/>
                <w:lang w:eastAsia="hu-HU"/>
              </w:rPr>
              <w:t>1.</w:t>
            </w:r>
          </w:p>
        </w:tc>
      </w:tr>
      <w:tr w:rsidR="003D4FAF" w:rsidRPr="003D4FAF" w14:paraId="6EB1EB14" w14:textId="77777777" w:rsidTr="003D4FAF">
        <w:tc>
          <w:tcPr>
            <w:tcW w:w="9778" w:type="dxa"/>
            <w:gridSpan w:val="2"/>
          </w:tcPr>
          <w:p w14:paraId="0EB7ABFD" w14:textId="77777777" w:rsidR="003D4FAF" w:rsidRPr="003D4FAF" w:rsidRDefault="003D4FAF" w:rsidP="003D4FAF">
            <w:pPr>
              <w:spacing w:before="120" w:after="120" w:line="240" w:lineRule="auto"/>
              <w:jc w:val="both"/>
              <w:rPr>
                <w:rFonts w:ascii="Times New Roman" w:eastAsia="MyriadPro-Semibold" w:hAnsi="Times New Roman"/>
                <w:sz w:val="18"/>
                <w:szCs w:val="18"/>
                <w:vertAlign w:val="superscript"/>
                <w:lang w:eastAsia="hu-HU"/>
              </w:rPr>
            </w:pPr>
            <w:r w:rsidRPr="003D4FAF">
              <w:rPr>
                <w:rFonts w:ascii="Times New Roman" w:eastAsia="MyriadPro-Light" w:hAnsi="Times New Roman"/>
                <w:b/>
                <w:sz w:val="18"/>
                <w:szCs w:val="18"/>
                <w:lang w:eastAsia="hu-HU"/>
              </w:rPr>
              <w:t>II.2.2) További CPV-kód(ok):</w:t>
            </w:r>
            <w:r w:rsidRPr="003D4FAF">
              <w:rPr>
                <w:rFonts w:ascii="Times New Roman" w:eastAsia="MyriadPro-Light" w:hAnsi="Times New Roman"/>
                <w:sz w:val="18"/>
                <w:szCs w:val="18"/>
                <w:lang w:eastAsia="hu-HU"/>
              </w:rPr>
              <w:t xml:space="preserve"> </w:t>
            </w:r>
            <w:r w:rsidRPr="003D4FAF">
              <w:rPr>
                <w:rFonts w:ascii="Times New Roman" w:eastAsia="MyriadPro-Semibold" w:hAnsi="Times New Roman"/>
                <w:b/>
                <w:sz w:val="18"/>
                <w:szCs w:val="18"/>
                <w:vertAlign w:val="superscript"/>
                <w:lang w:eastAsia="hu-HU"/>
              </w:rPr>
              <w:t>2</w:t>
            </w:r>
          </w:p>
          <w:p w14:paraId="374DCD66" w14:textId="77777777" w:rsidR="003D4FAF" w:rsidRPr="003D4FAF" w:rsidRDefault="003D4FAF" w:rsidP="003D4FAF">
            <w:pPr>
              <w:spacing w:before="120" w:after="120" w:line="240" w:lineRule="auto"/>
              <w:jc w:val="both"/>
              <w:rPr>
                <w:rFonts w:ascii="Times New Roman" w:eastAsia="MyriadPro-Light" w:hAnsi="Times New Roman"/>
                <w:sz w:val="18"/>
                <w:szCs w:val="18"/>
                <w:lang w:eastAsia="hu-HU"/>
              </w:rPr>
            </w:pPr>
            <w:r w:rsidRPr="003D4FAF">
              <w:rPr>
                <w:rFonts w:ascii="Times New Roman" w:eastAsia="MyriadPro-Light" w:hAnsi="Times New Roman"/>
                <w:sz w:val="18"/>
                <w:szCs w:val="18"/>
                <w:lang w:eastAsia="hu-HU"/>
              </w:rPr>
              <w:t xml:space="preserve">Fő CPV-kód: </w:t>
            </w:r>
            <w:r w:rsidRPr="003D4FAF">
              <w:rPr>
                <w:rFonts w:ascii="Times New Roman" w:eastAsia="MyriadPro-Semibold" w:hAnsi="Times New Roman"/>
                <w:b/>
                <w:sz w:val="18"/>
                <w:szCs w:val="18"/>
                <w:vertAlign w:val="superscript"/>
                <w:lang w:eastAsia="hu-HU"/>
              </w:rPr>
              <w:t>1</w:t>
            </w:r>
            <w:r w:rsidRPr="003D4FAF">
              <w:rPr>
                <w:rFonts w:ascii="Times New Roman" w:eastAsia="MyriadPro-Light" w:hAnsi="Times New Roman"/>
                <w:sz w:val="18"/>
                <w:szCs w:val="18"/>
                <w:lang w:eastAsia="hu-HU"/>
              </w:rPr>
              <w:t xml:space="preserve"> </w:t>
            </w:r>
            <w:r w:rsidRPr="003D4FAF">
              <w:rPr>
                <w:rFonts w:ascii="Times New Roman" w:eastAsia="MyriadPro-Light" w:hAnsi="Times New Roman"/>
                <w:b/>
                <w:sz w:val="18"/>
                <w:szCs w:val="18"/>
                <w:lang w:eastAsia="hu-HU"/>
              </w:rPr>
              <w:t>92522200-8 – Műemlékek megőrzésével kapcsolatos szolgáltatások</w:t>
            </w:r>
          </w:p>
          <w:p w14:paraId="3ECD8D48"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Light" w:hAnsi="Times New Roman"/>
                <w:sz w:val="18"/>
                <w:szCs w:val="18"/>
                <w:lang w:eastAsia="hu-HU"/>
              </w:rPr>
              <w:t xml:space="preserve">Kiegészítő CPV-kód: </w:t>
            </w:r>
            <w:r w:rsidRPr="003D4FAF">
              <w:rPr>
                <w:rFonts w:ascii="Times New Roman" w:eastAsia="MyriadPro-Semibold" w:hAnsi="Times New Roman"/>
                <w:b/>
                <w:sz w:val="18"/>
                <w:szCs w:val="18"/>
                <w:vertAlign w:val="superscript"/>
                <w:lang w:eastAsia="hu-HU"/>
              </w:rPr>
              <w:t>1, 2</w:t>
            </w:r>
            <w:r w:rsidRPr="003D4FAF">
              <w:rPr>
                <w:rFonts w:ascii="Times New Roman" w:eastAsia="MyriadPro-Light" w:hAnsi="Times New Roman"/>
                <w:sz w:val="18"/>
                <w:szCs w:val="18"/>
                <w:lang w:eastAsia="hu-HU"/>
              </w:rPr>
              <w:t xml:space="preserve"> [ ][ ][ ][ ]</w:t>
            </w:r>
          </w:p>
        </w:tc>
      </w:tr>
      <w:tr w:rsidR="003D4FAF" w:rsidRPr="003D4FAF" w14:paraId="7A8B6A70" w14:textId="77777777" w:rsidTr="003D4FAF">
        <w:tc>
          <w:tcPr>
            <w:tcW w:w="9778" w:type="dxa"/>
            <w:gridSpan w:val="2"/>
          </w:tcPr>
          <w:p w14:paraId="3A945BFF" w14:textId="77777777" w:rsidR="003D4FAF" w:rsidRPr="003D4FAF" w:rsidRDefault="003D4FAF" w:rsidP="003D4FAF">
            <w:pPr>
              <w:spacing w:before="120" w:after="120" w:line="240" w:lineRule="auto"/>
              <w:jc w:val="both"/>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II.2.3) A teljesítés helye:</w:t>
            </w:r>
          </w:p>
          <w:p w14:paraId="689A17AE" w14:textId="77777777" w:rsidR="003D4FAF" w:rsidRPr="003D4FAF" w:rsidRDefault="003D4FAF" w:rsidP="003D4FAF">
            <w:pPr>
              <w:spacing w:before="120" w:after="120" w:line="240" w:lineRule="auto"/>
              <w:jc w:val="both"/>
              <w:rPr>
                <w:rFonts w:ascii="Times New Roman" w:eastAsia="MyriadPro-Semibold" w:hAnsi="Times New Roman"/>
                <w:b/>
                <w:sz w:val="18"/>
                <w:szCs w:val="18"/>
                <w:lang w:eastAsia="hu-HU"/>
              </w:rPr>
            </w:pPr>
            <w:r w:rsidRPr="003D4FAF">
              <w:rPr>
                <w:rFonts w:ascii="Times New Roman" w:eastAsia="MyriadPro-Light" w:hAnsi="Times New Roman"/>
                <w:sz w:val="18"/>
                <w:szCs w:val="18"/>
                <w:lang w:eastAsia="hu-HU"/>
              </w:rPr>
              <w:t xml:space="preserve">NUTS-kód: </w:t>
            </w:r>
            <w:r w:rsidRPr="003D4FAF">
              <w:rPr>
                <w:rFonts w:ascii="Times New Roman" w:eastAsia="MyriadPro-Semibold" w:hAnsi="Times New Roman"/>
                <w:b/>
                <w:sz w:val="18"/>
                <w:szCs w:val="18"/>
                <w:vertAlign w:val="superscript"/>
                <w:lang w:eastAsia="hu-HU"/>
              </w:rPr>
              <w:t>1</w:t>
            </w:r>
            <w:r w:rsidRPr="003D4FAF">
              <w:rPr>
                <w:rFonts w:ascii="Times New Roman" w:eastAsia="MyriadPro-Light" w:hAnsi="Times New Roman"/>
                <w:sz w:val="18"/>
                <w:szCs w:val="18"/>
                <w:lang w:eastAsia="hu-HU"/>
              </w:rPr>
              <w:t xml:space="preserve"> </w:t>
            </w:r>
            <w:r w:rsidRPr="003D4FAF">
              <w:rPr>
                <w:rFonts w:ascii="Times New Roman" w:eastAsia="MyriadPro-Light" w:hAnsi="Times New Roman"/>
                <w:b/>
                <w:sz w:val="18"/>
                <w:szCs w:val="18"/>
                <w:lang w:eastAsia="hu-HU"/>
              </w:rPr>
              <w:t>HU222</w:t>
            </w:r>
            <w:r w:rsidRPr="003D4FAF">
              <w:rPr>
                <w:rFonts w:ascii="Times New Roman" w:eastAsia="MyriadPro-Light" w:hAnsi="Times New Roman"/>
                <w:sz w:val="18"/>
                <w:szCs w:val="18"/>
                <w:lang w:eastAsia="hu-HU"/>
              </w:rPr>
              <w:t xml:space="preserve"> A teljesítés fő helyszíne: </w:t>
            </w:r>
            <w:r w:rsidRPr="003D4FAF">
              <w:rPr>
                <w:rFonts w:ascii="Times New Roman" w:eastAsia="MyriadPro-Light" w:hAnsi="Times New Roman"/>
                <w:b/>
                <w:sz w:val="18"/>
                <w:szCs w:val="18"/>
                <w:lang w:eastAsia="hu-HU"/>
              </w:rPr>
              <w:t>9700 Szombathely, Berzsenyi tér 3. hrsz.6005, Püspöki Palota</w:t>
            </w:r>
          </w:p>
        </w:tc>
      </w:tr>
      <w:tr w:rsidR="003D4FAF" w:rsidRPr="003D4FAF" w14:paraId="35B77C7E" w14:textId="77777777" w:rsidTr="003D4FAF">
        <w:tc>
          <w:tcPr>
            <w:tcW w:w="9778" w:type="dxa"/>
            <w:gridSpan w:val="2"/>
          </w:tcPr>
          <w:p w14:paraId="517F5108"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II.2.4) A közbeszerzés ismertetése:</w:t>
            </w:r>
          </w:p>
          <w:p w14:paraId="1C5493F9"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i/>
                <w:sz w:val="18"/>
                <w:szCs w:val="18"/>
                <w:lang w:eastAsia="hu-HU"/>
              </w:rPr>
            </w:pPr>
            <w:r w:rsidRPr="003D4FAF">
              <w:rPr>
                <w:rFonts w:ascii="Times New Roman" w:eastAsia="MyriadPro-Semibold" w:hAnsi="Times New Roman"/>
                <w:sz w:val="18"/>
                <w:szCs w:val="18"/>
                <w:lang w:eastAsia="hu-HU"/>
              </w:rPr>
              <w:t>A közbeszerzés tárgya:  szolgáltatás megrendelés</w:t>
            </w:r>
          </w:p>
          <w:p w14:paraId="73BD78CB"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lastRenderedPageBreak/>
              <w:t>Szerződés típusa: Vállalkozási szerződés „</w:t>
            </w:r>
            <w:r w:rsidRPr="003D4FAF">
              <w:rPr>
                <w:rFonts w:ascii="Times New Roman" w:eastAsia="MyriadPro-Semibold" w:hAnsi="Times New Roman"/>
                <w:b/>
                <w:sz w:val="18"/>
                <w:szCs w:val="18"/>
                <w:lang w:val="en-US" w:eastAsia="hu-HU"/>
              </w:rPr>
              <w:t>Szombathelyi Püspöki Palotában farestaurálási munkálatok elvégzése</w:t>
            </w:r>
            <w:r w:rsidRPr="003D4FAF">
              <w:rPr>
                <w:rFonts w:ascii="Times New Roman" w:eastAsia="MyriadPro-Semibold" w:hAnsi="Times New Roman"/>
                <w:sz w:val="18"/>
                <w:szCs w:val="18"/>
                <w:lang w:eastAsia="hu-HU"/>
              </w:rPr>
              <w:t>” tárgyban, az alábbi feladatok ellátásával:</w:t>
            </w:r>
          </w:p>
          <w:p w14:paraId="46CFEC92"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I. rész: Bútorok restaurálása</w:t>
            </w:r>
          </w:p>
          <w:p w14:paraId="31B37B60"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Előtér 2 db ruhásszekrény (27,2692 m2)</w:t>
            </w:r>
          </w:p>
          <w:p w14:paraId="4D90DFA6"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Szent Pál terem 2 db konzolasztal: (4,3408 m2)</w:t>
            </w:r>
          </w:p>
          <w:p w14:paraId="49E0D1F9"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Mikes-könyvtár 1 db asztal (1,8499 m2), 4 db fotel (1,2412 m2), 4 db támlásszék (2,4824 m2), 1 db kanapé (2,2668 m2):</w:t>
            </w:r>
          </w:p>
          <w:p w14:paraId="50E42229"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val="en-US" w:eastAsia="hu-HU"/>
              </w:rPr>
            </w:pPr>
            <w:r w:rsidRPr="003D4FAF">
              <w:rPr>
                <w:rFonts w:ascii="Times New Roman" w:eastAsia="MyriadPro-Semibold" w:hAnsi="Times New Roman"/>
                <w:sz w:val="18"/>
                <w:szCs w:val="18"/>
                <w:lang w:eastAsia="hu-HU"/>
              </w:rPr>
              <w:t>- Kápolna püspöki 1 db trónszék (3,392 m2), 1 db vitrin (5,7816 m2)  és 1 db házi oltár (8,6 m2):</w:t>
            </w:r>
          </w:p>
          <w:p w14:paraId="5AFF5D87"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Összes restaurálandó mennyiség: 17 db bútor (57,2239 négyzetméter)</w:t>
            </w:r>
          </w:p>
          <w:p w14:paraId="11B3EDB2"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Vállalkozó feladatát képezi az állványozás is, a restaurálás üteméhez igazodva, műemléki védett értékek teljeskörű megóvásának biztosításáva</w:t>
            </w:r>
          </w:p>
          <w:p w14:paraId="3EB27D7C"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Vállalkozó feladatát képezi továbbá a restaurálás folyamatáról szakszerű, írott és fényképes dokumentáció elkészítése és annak Megrendelő részére történő rendelkezésre bocsátása nyomtatott példányban, valamint elektronikus példányban CD-n/DVD-n/e-mail útján egyaránt.</w:t>
            </w:r>
          </w:p>
          <w:p w14:paraId="6084E43F"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Az eljárás tárgyát képező fabútorok a kulturális örökség védelméről szóló törvényben meghatározott műemlékeknek tekintendők.</w:t>
            </w:r>
          </w:p>
          <w:p w14:paraId="65353BCC"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 feladatok, pontos leírását és mennyiségét a Közbeszerzési Dokumentumok részét képező Műszaki leírás tartalmazza.</w:t>
            </w:r>
          </w:p>
          <w:p w14:paraId="4643E510"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Az Ajánlatkérő szerződés teljesítése során történő közreműködésének terjedelmét, esetleges feladatait (pl. raktározási/elszállítási lehetőség biztosításával kapcsolatos feltételek) Ajánlatkérő a szerződéses tárgyalás(ok) során kívánja tisztázni és a szerződésben rögzíteni</w:t>
            </w:r>
          </w:p>
        </w:tc>
      </w:tr>
      <w:tr w:rsidR="003D4FAF" w:rsidRPr="003D4FAF" w14:paraId="710F6456" w14:textId="77777777" w:rsidTr="003D4FAF">
        <w:tc>
          <w:tcPr>
            <w:tcW w:w="9778" w:type="dxa"/>
            <w:gridSpan w:val="2"/>
          </w:tcPr>
          <w:p w14:paraId="5B2FB3E8"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b/>
                <w:sz w:val="18"/>
                <w:szCs w:val="18"/>
                <w:lang w:eastAsia="hu-HU"/>
              </w:rPr>
              <w:lastRenderedPageBreak/>
              <w:t xml:space="preserve">II.2.6) Becsült teljes érték vagy nagyságrend: </w:t>
            </w:r>
            <w:r w:rsidRPr="003D4FAF">
              <w:rPr>
                <w:rFonts w:ascii="Times New Roman" w:eastAsia="MyriadPro-Semibold" w:hAnsi="Times New Roman"/>
                <w:b/>
                <w:sz w:val="18"/>
                <w:szCs w:val="18"/>
                <w:vertAlign w:val="superscript"/>
                <w:lang w:eastAsia="hu-HU"/>
              </w:rPr>
              <w:t>2, 5</w:t>
            </w:r>
          </w:p>
          <w:p w14:paraId="5015A5B8"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Érték áfa nélkül: [                ] Pénznem: [ ][ ][ ]</w:t>
            </w:r>
          </w:p>
          <w:p w14:paraId="698366E6"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i/>
                <w:sz w:val="18"/>
                <w:szCs w:val="18"/>
                <w:lang w:eastAsia="hu-HU"/>
              </w:rPr>
            </w:pPr>
            <w:r w:rsidRPr="003D4FAF">
              <w:rPr>
                <w:rFonts w:ascii="Times New Roman" w:eastAsia="MyriadPro-Semibold" w:hAnsi="Times New Roman"/>
                <w:i/>
                <w:sz w:val="18"/>
                <w:szCs w:val="18"/>
                <w:lang w:eastAsia="hu-HU"/>
              </w:rPr>
              <w:t>(keretmegállapodások esetében</w:t>
            </w:r>
            <w:r w:rsidRPr="003D4FAF">
              <w:rPr>
                <w:rFonts w:ascii="Times New Roman" w:eastAsia="MyriadPro-Semibold" w:hAnsi="Times New Roman"/>
                <w:b/>
                <w:bCs/>
                <w:i/>
                <w:iCs/>
                <w:sz w:val="18"/>
                <w:szCs w:val="18"/>
                <w:lang w:eastAsia="hu-HU"/>
              </w:rPr>
              <w:t xml:space="preserve"> </w:t>
            </w:r>
            <w:r w:rsidRPr="003D4FAF">
              <w:rPr>
                <w:rFonts w:ascii="Times New Roman" w:eastAsia="MyriadPro-Semibold" w:hAnsi="Times New Roman"/>
                <w:bCs/>
                <w:i/>
                <w:iCs/>
                <w:sz w:val="18"/>
                <w:szCs w:val="18"/>
                <w:lang w:eastAsia="hu-HU"/>
              </w:rPr>
              <w:t>-</w:t>
            </w:r>
            <w:r w:rsidRPr="003D4FAF">
              <w:rPr>
                <w:rFonts w:ascii="Times New Roman" w:eastAsia="MyriadPro-Semibold" w:hAnsi="Times New Roman"/>
                <w:b/>
                <w:bCs/>
                <w:i/>
                <w:iCs/>
                <w:sz w:val="18"/>
                <w:szCs w:val="18"/>
                <w:lang w:eastAsia="hu-HU"/>
              </w:rPr>
              <w:t xml:space="preserve"> </w:t>
            </w:r>
            <w:r w:rsidRPr="003D4FAF">
              <w:rPr>
                <w:rFonts w:ascii="Times New Roman" w:eastAsia="MyriadPro-Semibold" w:hAnsi="Times New Roman"/>
                <w:i/>
                <w:sz w:val="18"/>
                <w:szCs w:val="18"/>
                <w:lang w:eastAsia="hu-HU"/>
              </w:rPr>
              <w:t>becsült maximális összérték teljes időtartamukra vonatkozóan)</w:t>
            </w:r>
          </w:p>
        </w:tc>
      </w:tr>
      <w:tr w:rsidR="003D4FAF" w:rsidRPr="003D4FAF" w14:paraId="69DD3961" w14:textId="77777777" w:rsidTr="003D4FAF">
        <w:tc>
          <w:tcPr>
            <w:tcW w:w="9778" w:type="dxa"/>
            <w:gridSpan w:val="2"/>
          </w:tcPr>
          <w:p w14:paraId="76892ED3"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 xml:space="preserve">II.2.7) A szerződés vagy a keretmegállapodás időtartama </w:t>
            </w:r>
            <w:r w:rsidRPr="003D4FAF">
              <w:rPr>
                <w:rFonts w:ascii="Times New Roman" w:eastAsia="MyriadPro-Semibold" w:hAnsi="Times New Roman"/>
                <w:b/>
                <w:sz w:val="18"/>
                <w:szCs w:val="18"/>
                <w:vertAlign w:val="superscript"/>
                <w:lang w:eastAsia="hu-HU"/>
              </w:rPr>
              <w:t>5, 6</w:t>
            </w:r>
          </w:p>
          <w:p w14:paraId="07D650F6"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Az időtartam hónapban: [</w:t>
            </w:r>
            <w:r w:rsidRPr="003D4FAF">
              <w:rPr>
                <w:rFonts w:ascii="Times New Roman" w:eastAsia="MyriadPro-Semibold" w:hAnsi="Times New Roman"/>
                <w:b/>
                <w:sz w:val="18"/>
                <w:szCs w:val="18"/>
                <w:lang w:eastAsia="hu-HU"/>
              </w:rPr>
              <w:t xml:space="preserve"> 24</w:t>
            </w:r>
            <w:r w:rsidRPr="003D4FAF">
              <w:rPr>
                <w:rFonts w:ascii="Times New Roman" w:eastAsia="MyriadPro-Semibold" w:hAnsi="Times New Roman"/>
                <w:sz w:val="18"/>
                <w:szCs w:val="18"/>
                <w:lang w:eastAsia="hu-HU"/>
              </w:rPr>
              <w:t xml:space="preserve"> ] vagy Munkanapokban kifejezett időtartam: [  ]</w:t>
            </w:r>
          </w:p>
          <w:p w14:paraId="43ECAE08"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vagy Kezdés: </w:t>
            </w:r>
            <w:r w:rsidRPr="003D4FAF">
              <w:rPr>
                <w:rFonts w:ascii="Times New Roman" w:eastAsia="MyriadPro-Semibold" w:hAnsi="Times New Roman"/>
                <w:i/>
                <w:sz w:val="18"/>
                <w:szCs w:val="18"/>
                <w:lang w:eastAsia="hu-HU"/>
              </w:rPr>
              <w:t>(nn/hh/éééé)</w:t>
            </w:r>
            <w:r w:rsidRPr="003D4FAF">
              <w:rPr>
                <w:rFonts w:ascii="Times New Roman" w:eastAsia="MyriadPro-Semibold" w:hAnsi="Times New Roman"/>
                <w:sz w:val="18"/>
                <w:szCs w:val="18"/>
                <w:lang w:eastAsia="hu-HU"/>
              </w:rPr>
              <w:t xml:space="preserve"> / Befejezés: </w:t>
            </w:r>
            <w:r w:rsidRPr="003D4FAF">
              <w:rPr>
                <w:rFonts w:ascii="Times New Roman" w:eastAsia="MyriadPro-Semibold" w:hAnsi="Times New Roman"/>
                <w:i/>
                <w:sz w:val="18"/>
                <w:szCs w:val="18"/>
                <w:lang w:eastAsia="hu-HU"/>
              </w:rPr>
              <w:t>(nn/hh/éééé)</w:t>
            </w:r>
          </w:p>
        </w:tc>
      </w:tr>
      <w:tr w:rsidR="003D4FAF" w:rsidRPr="003D4FAF" w14:paraId="76A97C94" w14:textId="77777777" w:rsidTr="003D4FAF">
        <w:tc>
          <w:tcPr>
            <w:tcW w:w="9778" w:type="dxa"/>
            <w:gridSpan w:val="2"/>
          </w:tcPr>
          <w:p w14:paraId="66EF1B39" w14:textId="77777777" w:rsidR="003D4FAF" w:rsidRPr="003D4FAF" w:rsidRDefault="003D4FAF" w:rsidP="003D4FAF">
            <w:pPr>
              <w:spacing w:before="120" w:after="120" w:line="240" w:lineRule="auto"/>
              <w:jc w:val="both"/>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 xml:space="preserve">II.2.13) Európai uniós alapokra vonatkozó információk </w:t>
            </w:r>
            <w:r w:rsidRPr="003D4FAF">
              <w:rPr>
                <w:rFonts w:ascii="Times New Roman" w:eastAsia="MyriadPro-Semibold" w:hAnsi="Times New Roman"/>
                <w:b/>
                <w:sz w:val="18"/>
                <w:szCs w:val="18"/>
                <w:vertAlign w:val="superscript"/>
                <w:lang w:eastAsia="hu-HU"/>
              </w:rPr>
              <w:t>5, 10</w:t>
            </w:r>
          </w:p>
          <w:p w14:paraId="7DF44381"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A beszerzés európai uniós alapokból finanszírozott projekttel és/vagy programmal kapcsolatos </w:t>
            </w:r>
            <w:r w:rsidRPr="003D4FAF">
              <w:rPr>
                <w:rFonts w:ascii="Times New Roman" w:eastAsia="HiraKakuPro-W3" w:hAnsi="Times New Roman"/>
                <w:b/>
                <w:sz w:val="18"/>
                <w:szCs w:val="18"/>
                <w:u w:val="single"/>
                <w:lang w:eastAsia="hu-HU"/>
              </w:rPr>
              <w:t xml:space="preserve">X </w:t>
            </w:r>
            <w:r w:rsidRPr="003D4FAF">
              <w:rPr>
                <w:rFonts w:ascii="Times New Roman" w:eastAsia="MyriadPro-Semibold" w:hAnsi="Times New Roman"/>
                <w:b/>
                <w:sz w:val="18"/>
                <w:szCs w:val="18"/>
                <w:u w:val="single"/>
                <w:lang w:eastAsia="hu-HU"/>
              </w:rPr>
              <w:t>igen</w:t>
            </w:r>
            <w:r w:rsidRPr="003D4FAF">
              <w:rPr>
                <w:rFonts w:ascii="Times New Roman" w:eastAsia="MyriadPro-Semibold" w:hAnsi="Times New Roman"/>
                <w:sz w:val="18"/>
                <w:szCs w:val="18"/>
                <w:lang w:eastAsia="hu-HU"/>
              </w:rPr>
              <w:t xml:space="preserve"> </w:t>
            </w:r>
            <w:r w:rsidRPr="003D4FAF">
              <w:rPr>
                <w:rFonts w:ascii="MS Mincho" w:eastAsia="MS Mincho" w:hAnsi="MS Mincho" w:cs="MS Mincho"/>
                <w:sz w:val="18"/>
                <w:szCs w:val="18"/>
                <w:lang w:eastAsia="hu-HU"/>
              </w:rPr>
              <w:t>◯</w:t>
            </w:r>
            <w:r w:rsidRPr="003D4FAF">
              <w:rPr>
                <w:rFonts w:ascii="Times New Roman" w:eastAsia="HiraKakuPro-W3" w:hAnsi="Times New Roman"/>
                <w:sz w:val="18"/>
                <w:szCs w:val="18"/>
                <w:lang w:eastAsia="hu-HU"/>
              </w:rPr>
              <w:t xml:space="preserve"> </w:t>
            </w:r>
            <w:r w:rsidRPr="003D4FAF">
              <w:rPr>
                <w:rFonts w:ascii="Times New Roman" w:eastAsia="MyriadPro-Semibold" w:hAnsi="Times New Roman"/>
                <w:sz w:val="18"/>
                <w:szCs w:val="18"/>
                <w:lang w:eastAsia="hu-HU"/>
              </w:rPr>
              <w:t>nem</w:t>
            </w:r>
          </w:p>
          <w:p w14:paraId="1ECE97FD"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Projekt száma vagy hivatkozási száma: </w:t>
            </w:r>
            <w:r w:rsidRPr="003D4FAF">
              <w:rPr>
                <w:rFonts w:ascii="Times New Roman" w:eastAsia="MyriadPro-Semibold" w:hAnsi="Times New Roman"/>
                <w:b/>
                <w:sz w:val="18"/>
                <w:szCs w:val="18"/>
                <w:lang w:eastAsia="hu-HU"/>
              </w:rPr>
              <w:t>GINOP-7.1.4-16-2016-00015</w:t>
            </w:r>
          </w:p>
        </w:tc>
      </w:tr>
      <w:tr w:rsidR="003D4FAF" w:rsidRPr="003D4FAF" w14:paraId="7F0953A1" w14:textId="77777777" w:rsidTr="003D4FAF">
        <w:tc>
          <w:tcPr>
            <w:tcW w:w="9778" w:type="dxa"/>
            <w:gridSpan w:val="2"/>
          </w:tcPr>
          <w:p w14:paraId="5F1D3865"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b/>
                <w:sz w:val="18"/>
                <w:szCs w:val="18"/>
                <w:lang w:eastAsia="hu-HU"/>
              </w:rPr>
              <w:t>II.2.14) További információ:</w:t>
            </w:r>
          </w:p>
        </w:tc>
      </w:tr>
    </w:tbl>
    <w:p w14:paraId="23DA38A2" w14:textId="77777777" w:rsidR="003D4FAF" w:rsidRPr="003D4FAF" w:rsidRDefault="003D4FAF" w:rsidP="003D4FAF">
      <w:pPr>
        <w:spacing w:after="0" w:line="240" w:lineRule="auto"/>
        <w:jc w:val="both"/>
        <w:rPr>
          <w:rFonts w:ascii="Times New Roman" w:hAnsi="Times New Roman"/>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2467"/>
      </w:tblGrid>
      <w:tr w:rsidR="003D4FAF" w:rsidRPr="003D4FAF" w14:paraId="39F7C515" w14:textId="77777777" w:rsidTr="003D4FAF">
        <w:tc>
          <w:tcPr>
            <w:tcW w:w="7196" w:type="dxa"/>
          </w:tcPr>
          <w:p w14:paraId="05BB5D1F"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b/>
                <w:sz w:val="18"/>
                <w:szCs w:val="18"/>
                <w:lang w:eastAsia="hu-HU"/>
              </w:rPr>
              <w:t xml:space="preserve">II.2.1) Elnevezés: </w:t>
            </w:r>
            <w:r w:rsidRPr="003D4FAF">
              <w:rPr>
                <w:rFonts w:ascii="Times New Roman" w:eastAsia="MyriadPro-Semibold" w:hAnsi="Times New Roman"/>
                <w:b/>
                <w:sz w:val="18"/>
                <w:szCs w:val="18"/>
                <w:vertAlign w:val="superscript"/>
                <w:lang w:eastAsia="hu-HU"/>
              </w:rPr>
              <w:t xml:space="preserve">2 </w:t>
            </w:r>
            <w:r w:rsidRPr="003D4FAF">
              <w:rPr>
                <w:rFonts w:ascii="Times New Roman" w:eastAsia="MyriadPro-Semibold" w:hAnsi="Times New Roman"/>
                <w:b/>
                <w:i/>
                <w:sz w:val="18"/>
                <w:szCs w:val="18"/>
                <w:lang w:eastAsia="hu-HU"/>
              </w:rPr>
              <w:t>II. rész: Parketta restaurálási munkálatok – vállalkozási szerződés</w:t>
            </w:r>
          </w:p>
        </w:tc>
        <w:tc>
          <w:tcPr>
            <w:tcW w:w="2582" w:type="dxa"/>
          </w:tcPr>
          <w:p w14:paraId="7FF01F90"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Rész száma: </w:t>
            </w:r>
            <w:r w:rsidRPr="003D4FAF">
              <w:rPr>
                <w:rFonts w:ascii="Times New Roman" w:eastAsia="MyriadPro-Semibold" w:hAnsi="Times New Roman"/>
                <w:b/>
                <w:sz w:val="18"/>
                <w:szCs w:val="18"/>
                <w:lang w:eastAsia="hu-HU"/>
              </w:rPr>
              <w:t>2.</w:t>
            </w:r>
          </w:p>
        </w:tc>
      </w:tr>
      <w:tr w:rsidR="003D4FAF" w:rsidRPr="003D4FAF" w14:paraId="629EB8E4" w14:textId="77777777" w:rsidTr="003D4FAF">
        <w:tc>
          <w:tcPr>
            <w:tcW w:w="9778" w:type="dxa"/>
            <w:gridSpan w:val="2"/>
          </w:tcPr>
          <w:p w14:paraId="71509483" w14:textId="77777777" w:rsidR="003D4FAF" w:rsidRPr="003D4FAF" w:rsidRDefault="003D4FAF" w:rsidP="003D4FAF">
            <w:pPr>
              <w:spacing w:before="120" w:after="120" w:line="240" w:lineRule="auto"/>
              <w:jc w:val="both"/>
              <w:rPr>
                <w:rFonts w:ascii="Times New Roman" w:eastAsia="MyriadPro-Semibold" w:hAnsi="Times New Roman"/>
                <w:sz w:val="18"/>
                <w:szCs w:val="18"/>
                <w:vertAlign w:val="superscript"/>
                <w:lang w:eastAsia="hu-HU"/>
              </w:rPr>
            </w:pPr>
            <w:r w:rsidRPr="003D4FAF">
              <w:rPr>
                <w:rFonts w:ascii="Times New Roman" w:eastAsia="MyriadPro-Light" w:hAnsi="Times New Roman"/>
                <w:b/>
                <w:sz w:val="18"/>
                <w:szCs w:val="18"/>
                <w:lang w:eastAsia="hu-HU"/>
              </w:rPr>
              <w:t>II.2.2) További CPV-kód(ok):</w:t>
            </w:r>
            <w:r w:rsidRPr="003D4FAF">
              <w:rPr>
                <w:rFonts w:ascii="Times New Roman" w:eastAsia="MyriadPro-Light" w:hAnsi="Times New Roman"/>
                <w:sz w:val="18"/>
                <w:szCs w:val="18"/>
                <w:lang w:eastAsia="hu-HU"/>
              </w:rPr>
              <w:t xml:space="preserve"> </w:t>
            </w:r>
            <w:r w:rsidRPr="003D4FAF">
              <w:rPr>
                <w:rFonts w:ascii="Times New Roman" w:eastAsia="MyriadPro-Semibold" w:hAnsi="Times New Roman"/>
                <w:b/>
                <w:sz w:val="18"/>
                <w:szCs w:val="18"/>
                <w:vertAlign w:val="superscript"/>
                <w:lang w:eastAsia="hu-HU"/>
              </w:rPr>
              <w:t>2</w:t>
            </w:r>
          </w:p>
          <w:p w14:paraId="3B5E5648" w14:textId="77777777" w:rsidR="003D4FAF" w:rsidRPr="003D4FAF" w:rsidRDefault="003D4FAF" w:rsidP="003D4FAF">
            <w:pPr>
              <w:spacing w:before="120" w:after="120" w:line="240" w:lineRule="auto"/>
              <w:jc w:val="both"/>
              <w:rPr>
                <w:rFonts w:ascii="Times New Roman" w:eastAsia="MyriadPro-Light" w:hAnsi="Times New Roman"/>
                <w:sz w:val="18"/>
                <w:szCs w:val="18"/>
                <w:lang w:eastAsia="hu-HU"/>
              </w:rPr>
            </w:pPr>
            <w:r w:rsidRPr="003D4FAF">
              <w:rPr>
                <w:rFonts w:ascii="Times New Roman" w:eastAsia="MyriadPro-Light" w:hAnsi="Times New Roman"/>
                <w:sz w:val="18"/>
                <w:szCs w:val="18"/>
                <w:lang w:eastAsia="hu-HU"/>
              </w:rPr>
              <w:t xml:space="preserve">Fő CPV-kód: </w:t>
            </w:r>
            <w:r w:rsidRPr="003D4FAF">
              <w:rPr>
                <w:rFonts w:ascii="Times New Roman" w:eastAsia="MyriadPro-Semibold" w:hAnsi="Times New Roman"/>
                <w:b/>
                <w:sz w:val="18"/>
                <w:szCs w:val="18"/>
                <w:vertAlign w:val="superscript"/>
                <w:lang w:eastAsia="hu-HU"/>
              </w:rPr>
              <w:t>1</w:t>
            </w:r>
            <w:r w:rsidRPr="003D4FAF">
              <w:rPr>
                <w:rFonts w:ascii="Times New Roman" w:eastAsia="MyriadPro-Light" w:hAnsi="Times New Roman"/>
                <w:sz w:val="18"/>
                <w:szCs w:val="18"/>
                <w:lang w:eastAsia="hu-HU"/>
              </w:rPr>
              <w:t xml:space="preserve"> </w:t>
            </w:r>
            <w:r w:rsidRPr="003D4FAF">
              <w:rPr>
                <w:rFonts w:ascii="Times New Roman" w:eastAsia="MyriadPro-Light" w:hAnsi="Times New Roman"/>
                <w:b/>
                <w:sz w:val="18"/>
                <w:szCs w:val="18"/>
                <w:lang w:eastAsia="hu-HU"/>
              </w:rPr>
              <w:t>92522200-8 – Műemlékek megőrzésével kapcsolatos szolgáltatások</w:t>
            </w:r>
          </w:p>
          <w:p w14:paraId="2D20E931"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Light" w:hAnsi="Times New Roman"/>
                <w:sz w:val="18"/>
                <w:szCs w:val="18"/>
                <w:lang w:eastAsia="hu-HU"/>
              </w:rPr>
              <w:t xml:space="preserve">Kiegészítő CPV-kód: </w:t>
            </w:r>
            <w:r w:rsidRPr="003D4FAF">
              <w:rPr>
                <w:rFonts w:ascii="Times New Roman" w:eastAsia="MyriadPro-Semibold" w:hAnsi="Times New Roman"/>
                <w:b/>
                <w:sz w:val="18"/>
                <w:szCs w:val="18"/>
                <w:vertAlign w:val="superscript"/>
                <w:lang w:eastAsia="hu-HU"/>
              </w:rPr>
              <w:t>1, 2</w:t>
            </w:r>
            <w:r w:rsidRPr="003D4FAF">
              <w:rPr>
                <w:rFonts w:ascii="Times New Roman" w:eastAsia="MyriadPro-Light" w:hAnsi="Times New Roman"/>
                <w:sz w:val="18"/>
                <w:szCs w:val="18"/>
                <w:lang w:eastAsia="hu-HU"/>
              </w:rPr>
              <w:t xml:space="preserve"> [ ][ ][ ][ ]</w:t>
            </w:r>
          </w:p>
        </w:tc>
      </w:tr>
      <w:tr w:rsidR="003D4FAF" w:rsidRPr="003D4FAF" w14:paraId="56CB2C4E" w14:textId="77777777" w:rsidTr="003D4FAF">
        <w:tc>
          <w:tcPr>
            <w:tcW w:w="9778" w:type="dxa"/>
            <w:gridSpan w:val="2"/>
          </w:tcPr>
          <w:p w14:paraId="7E27F697" w14:textId="77777777" w:rsidR="003D4FAF" w:rsidRPr="003D4FAF" w:rsidRDefault="003D4FAF" w:rsidP="003D4FAF">
            <w:pPr>
              <w:spacing w:before="120" w:after="120" w:line="240" w:lineRule="auto"/>
              <w:jc w:val="both"/>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II.2.3) A teljesítés helye:</w:t>
            </w:r>
          </w:p>
          <w:p w14:paraId="5E2BF10B" w14:textId="77777777" w:rsidR="003D4FAF" w:rsidRPr="003D4FAF" w:rsidRDefault="003D4FAF" w:rsidP="003D4FAF">
            <w:pPr>
              <w:spacing w:before="120" w:after="120" w:line="240" w:lineRule="auto"/>
              <w:jc w:val="both"/>
              <w:rPr>
                <w:rFonts w:ascii="Times New Roman" w:eastAsia="MyriadPro-Semibold" w:hAnsi="Times New Roman"/>
                <w:b/>
                <w:sz w:val="18"/>
                <w:szCs w:val="18"/>
                <w:lang w:eastAsia="hu-HU"/>
              </w:rPr>
            </w:pPr>
            <w:r w:rsidRPr="003D4FAF">
              <w:rPr>
                <w:rFonts w:ascii="Times New Roman" w:eastAsia="MyriadPro-Light" w:hAnsi="Times New Roman"/>
                <w:sz w:val="18"/>
                <w:szCs w:val="18"/>
                <w:lang w:eastAsia="hu-HU"/>
              </w:rPr>
              <w:t xml:space="preserve">NUTS-kód: </w:t>
            </w:r>
            <w:r w:rsidRPr="003D4FAF">
              <w:rPr>
                <w:rFonts w:ascii="Times New Roman" w:eastAsia="MyriadPro-Semibold" w:hAnsi="Times New Roman"/>
                <w:b/>
                <w:sz w:val="18"/>
                <w:szCs w:val="18"/>
                <w:vertAlign w:val="superscript"/>
                <w:lang w:eastAsia="hu-HU"/>
              </w:rPr>
              <w:t>1</w:t>
            </w:r>
            <w:r w:rsidRPr="003D4FAF">
              <w:rPr>
                <w:rFonts w:ascii="Times New Roman" w:eastAsia="MyriadPro-Light" w:hAnsi="Times New Roman"/>
                <w:sz w:val="18"/>
                <w:szCs w:val="18"/>
                <w:lang w:eastAsia="hu-HU"/>
              </w:rPr>
              <w:t xml:space="preserve"> </w:t>
            </w:r>
            <w:r w:rsidRPr="003D4FAF">
              <w:rPr>
                <w:rFonts w:ascii="Times New Roman" w:eastAsia="MyriadPro-Light" w:hAnsi="Times New Roman"/>
                <w:b/>
                <w:sz w:val="18"/>
                <w:szCs w:val="18"/>
                <w:lang w:eastAsia="hu-HU"/>
              </w:rPr>
              <w:t>HU222</w:t>
            </w:r>
            <w:r w:rsidRPr="003D4FAF">
              <w:rPr>
                <w:rFonts w:ascii="Times New Roman" w:eastAsia="MyriadPro-Light" w:hAnsi="Times New Roman"/>
                <w:sz w:val="18"/>
                <w:szCs w:val="18"/>
                <w:lang w:eastAsia="hu-HU"/>
              </w:rPr>
              <w:t xml:space="preserve"> A teljesítés fő helyszíne: </w:t>
            </w:r>
            <w:r w:rsidRPr="003D4FAF">
              <w:rPr>
                <w:rFonts w:ascii="Times New Roman" w:eastAsia="MyriadPro-Light" w:hAnsi="Times New Roman"/>
                <w:b/>
                <w:sz w:val="18"/>
                <w:szCs w:val="18"/>
                <w:lang w:eastAsia="hu-HU"/>
              </w:rPr>
              <w:t>9700 Szombathely, Berzsenyi tér 3. hrsz.6005, Püspöki Palota</w:t>
            </w:r>
          </w:p>
        </w:tc>
      </w:tr>
      <w:tr w:rsidR="003D4FAF" w:rsidRPr="003D4FAF" w14:paraId="25B5BC36" w14:textId="77777777" w:rsidTr="003D4FAF">
        <w:tc>
          <w:tcPr>
            <w:tcW w:w="9778" w:type="dxa"/>
            <w:gridSpan w:val="2"/>
          </w:tcPr>
          <w:p w14:paraId="4B6F8919"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II.2.4) A közbeszerzés ismertetése:</w:t>
            </w:r>
          </w:p>
          <w:p w14:paraId="10EB58FB"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i/>
                <w:sz w:val="18"/>
                <w:szCs w:val="18"/>
                <w:lang w:eastAsia="hu-HU"/>
              </w:rPr>
            </w:pPr>
            <w:r w:rsidRPr="003D4FAF">
              <w:rPr>
                <w:rFonts w:ascii="Times New Roman" w:eastAsia="MyriadPro-Semibold" w:hAnsi="Times New Roman"/>
                <w:sz w:val="18"/>
                <w:szCs w:val="18"/>
                <w:lang w:eastAsia="hu-HU"/>
              </w:rPr>
              <w:t>A közbeszerzés tárgya:  szolgáltatás megrendelés</w:t>
            </w:r>
          </w:p>
          <w:p w14:paraId="2FC140F1"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Szerződés típusa: Vállalkozási szerződés „</w:t>
            </w:r>
            <w:r w:rsidRPr="003D4FAF">
              <w:rPr>
                <w:rFonts w:ascii="Times New Roman" w:eastAsia="MyriadPro-Semibold" w:hAnsi="Times New Roman"/>
                <w:b/>
                <w:sz w:val="18"/>
                <w:szCs w:val="18"/>
                <w:lang w:val="en-US" w:eastAsia="hu-HU"/>
              </w:rPr>
              <w:t>Szombathelyi Püspöki Palotában farestaurálási munkálatok elvégzése</w:t>
            </w:r>
            <w:r w:rsidRPr="003D4FAF">
              <w:rPr>
                <w:rFonts w:ascii="Times New Roman" w:eastAsia="MyriadPro-Semibold" w:hAnsi="Times New Roman"/>
                <w:sz w:val="18"/>
                <w:szCs w:val="18"/>
                <w:lang w:eastAsia="hu-HU"/>
              </w:rPr>
              <w:t>” tárgyban, az alábbi feladatok ellátásával:</w:t>
            </w:r>
          </w:p>
          <w:p w14:paraId="23E53A64"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II. rész: Parketta restaurálása</w:t>
            </w:r>
          </w:p>
          <w:p w14:paraId="2BFDC3D4"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Előtér parketta 34,68 m2</w:t>
            </w:r>
          </w:p>
          <w:p w14:paraId="414E6A04"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lastRenderedPageBreak/>
              <w:t>- Díszterem parketta 148,03 m2</w:t>
            </w:r>
          </w:p>
          <w:p w14:paraId="7845F8A9"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Metszetterem parketta  32,11 m2</w:t>
            </w:r>
          </w:p>
          <w:p w14:paraId="2F616A1A"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Mikes (Sárga)-szalon parketta 54,08 m2</w:t>
            </w:r>
          </w:p>
          <w:p w14:paraId="473020EA"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Szent Pál terem parketta 59,91 m2</w:t>
            </w:r>
          </w:p>
          <w:p w14:paraId="1C6B9710"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Vörös-szalon parketta 33,48 m2</w:t>
            </w:r>
          </w:p>
          <w:p w14:paraId="668F036C"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Mikes-könyvtár parketta 43,71 m2</w:t>
            </w:r>
          </w:p>
          <w:p w14:paraId="1783326F"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Kápolna parketta 37,08 m2</w:t>
            </w:r>
          </w:p>
          <w:p w14:paraId="1F328AE4"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Összes restaurálandó mennyiség: 443,08 négyzetméter</w:t>
            </w:r>
          </w:p>
          <w:p w14:paraId="71071A00"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Vállalkozó feladatát képezi az állványozás is, a restaurálás üteméhez igazodva, műemléki védett értékek teljeskörű megóvásának biztosításáva</w:t>
            </w:r>
          </w:p>
          <w:p w14:paraId="387D75A6"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Vállalkozó feladatát képezi továbbá a restaurálás folyamatáról szakszerű, írott és fényképes dokumentáció elkészítése és annak Megrendelő részére történő rendelkezésre bocsátása nyomtatott példányban, valamint elektronikus példányban CD-n/DVD-n/e-mail útján egyaránt.</w:t>
            </w:r>
          </w:p>
          <w:p w14:paraId="401740B0"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Az eljárás tárgyát képező parketták a kulturális örökség védelméről szóló törvényben meghatározott műemlékeknek tekintendők.</w:t>
            </w:r>
          </w:p>
          <w:p w14:paraId="5719828B"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p>
          <w:p w14:paraId="08B1E9D6"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 feladatok, pontos leírását és mennyiségét a Közbeszerzési Dokumentumok részét képező Műszaki leírás tartalmazza.</w:t>
            </w:r>
          </w:p>
          <w:p w14:paraId="2C647A54"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Az Ajánlatkérő szerződés teljesítése során történő közreműködésének terjedelmét, esetleges feladatait (pl. raktározási/elszállítási lehetőség biztosításával kapcsolatos feltételek) Ajánlatkérő a szerződéses tárgyalás(ok) során kívánja tisztázni és a szerződésben rögzíteni</w:t>
            </w:r>
          </w:p>
        </w:tc>
      </w:tr>
      <w:tr w:rsidR="003D4FAF" w:rsidRPr="003D4FAF" w14:paraId="6C459BBB" w14:textId="77777777" w:rsidTr="003D4FAF">
        <w:tc>
          <w:tcPr>
            <w:tcW w:w="9778" w:type="dxa"/>
            <w:gridSpan w:val="2"/>
          </w:tcPr>
          <w:p w14:paraId="48023956"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b/>
                <w:sz w:val="18"/>
                <w:szCs w:val="18"/>
                <w:lang w:eastAsia="hu-HU"/>
              </w:rPr>
              <w:lastRenderedPageBreak/>
              <w:t xml:space="preserve">II.2.6) Becsült teljes érték vagy nagyságrend: </w:t>
            </w:r>
            <w:r w:rsidRPr="003D4FAF">
              <w:rPr>
                <w:rFonts w:ascii="Times New Roman" w:eastAsia="MyriadPro-Semibold" w:hAnsi="Times New Roman"/>
                <w:b/>
                <w:sz w:val="18"/>
                <w:szCs w:val="18"/>
                <w:vertAlign w:val="superscript"/>
                <w:lang w:eastAsia="hu-HU"/>
              </w:rPr>
              <w:t>2, 5</w:t>
            </w:r>
          </w:p>
          <w:p w14:paraId="185E6A4B"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Érték áfa nélkül: [                ] Pénznem: [ ][ ][ ]</w:t>
            </w:r>
          </w:p>
          <w:p w14:paraId="79206EBF"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i/>
                <w:sz w:val="18"/>
                <w:szCs w:val="18"/>
                <w:lang w:eastAsia="hu-HU"/>
              </w:rPr>
            </w:pPr>
            <w:r w:rsidRPr="003D4FAF">
              <w:rPr>
                <w:rFonts w:ascii="Times New Roman" w:eastAsia="MyriadPro-Semibold" w:hAnsi="Times New Roman"/>
                <w:i/>
                <w:sz w:val="18"/>
                <w:szCs w:val="18"/>
                <w:lang w:eastAsia="hu-HU"/>
              </w:rPr>
              <w:t>(keretmegállapodások esetében</w:t>
            </w:r>
            <w:r w:rsidRPr="003D4FAF">
              <w:rPr>
                <w:rFonts w:ascii="Times New Roman" w:eastAsia="MyriadPro-Semibold" w:hAnsi="Times New Roman"/>
                <w:b/>
                <w:bCs/>
                <w:i/>
                <w:iCs/>
                <w:sz w:val="18"/>
                <w:szCs w:val="18"/>
                <w:lang w:eastAsia="hu-HU"/>
              </w:rPr>
              <w:t xml:space="preserve"> </w:t>
            </w:r>
            <w:r w:rsidRPr="003D4FAF">
              <w:rPr>
                <w:rFonts w:ascii="Times New Roman" w:eastAsia="MyriadPro-Semibold" w:hAnsi="Times New Roman"/>
                <w:bCs/>
                <w:i/>
                <w:iCs/>
                <w:sz w:val="18"/>
                <w:szCs w:val="18"/>
                <w:lang w:eastAsia="hu-HU"/>
              </w:rPr>
              <w:t>-</w:t>
            </w:r>
            <w:r w:rsidRPr="003D4FAF">
              <w:rPr>
                <w:rFonts w:ascii="Times New Roman" w:eastAsia="MyriadPro-Semibold" w:hAnsi="Times New Roman"/>
                <w:b/>
                <w:bCs/>
                <w:i/>
                <w:iCs/>
                <w:sz w:val="18"/>
                <w:szCs w:val="18"/>
                <w:lang w:eastAsia="hu-HU"/>
              </w:rPr>
              <w:t xml:space="preserve"> </w:t>
            </w:r>
            <w:r w:rsidRPr="003D4FAF">
              <w:rPr>
                <w:rFonts w:ascii="Times New Roman" w:eastAsia="MyriadPro-Semibold" w:hAnsi="Times New Roman"/>
                <w:i/>
                <w:sz w:val="18"/>
                <w:szCs w:val="18"/>
                <w:lang w:eastAsia="hu-HU"/>
              </w:rPr>
              <w:t>becsült maximális összérték teljes időtartamukra vonatkozóan)</w:t>
            </w:r>
          </w:p>
        </w:tc>
      </w:tr>
      <w:tr w:rsidR="003D4FAF" w:rsidRPr="003D4FAF" w14:paraId="3BCAE654" w14:textId="77777777" w:rsidTr="003D4FAF">
        <w:tc>
          <w:tcPr>
            <w:tcW w:w="9778" w:type="dxa"/>
            <w:gridSpan w:val="2"/>
          </w:tcPr>
          <w:p w14:paraId="457448FF"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 xml:space="preserve">II.2.7) A szerződés vagy a keretmegállapodás időtartama </w:t>
            </w:r>
            <w:r w:rsidRPr="003D4FAF">
              <w:rPr>
                <w:rFonts w:ascii="Times New Roman" w:eastAsia="MyriadPro-Semibold" w:hAnsi="Times New Roman"/>
                <w:b/>
                <w:sz w:val="18"/>
                <w:szCs w:val="18"/>
                <w:vertAlign w:val="superscript"/>
                <w:lang w:eastAsia="hu-HU"/>
              </w:rPr>
              <w:t>5, 6</w:t>
            </w:r>
          </w:p>
          <w:p w14:paraId="1921466A"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Az időtartam hónapban: [</w:t>
            </w:r>
            <w:r w:rsidRPr="003D4FAF">
              <w:rPr>
                <w:rFonts w:ascii="Times New Roman" w:eastAsia="MyriadPro-Semibold" w:hAnsi="Times New Roman"/>
                <w:b/>
                <w:sz w:val="18"/>
                <w:szCs w:val="18"/>
                <w:lang w:eastAsia="hu-HU"/>
              </w:rPr>
              <w:t xml:space="preserve"> 24</w:t>
            </w:r>
            <w:r w:rsidRPr="003D4FAF">
              <w:rPr>
                <w:rFonts w:ascii="Times New Roman" w:eastAsia="MyriadPro-Semibold" w:hAnsi="Times New Roman"/>
                <w:sz w:val="18"/>
                <w:szCs w:val="18"/>
                <w:lang w:eastAsia="hu-HU"/>
              </w:rPr>
              <w:t xml:space="preserve"> ] vagy Munkanapokban kifejezett időtartam: [  ]</w:t>
            </w:r>
          </w:p>
          <w:p w14:paraId="2C9719F0"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vagy Kezdés: </w:t>
            </w:r>
            <w:r w:rsidRPr="003D4FAF">
              <w:rPr>
                <w:rFonts w:ascii="Times New Roman" w:eastAsia="MyriadPro-Semibold" w:hAnsi="Times New Roman"/>
                <w:i/>
                <w:sz w:val="18"/>
                <w:szCs w:val="18"/>
                <w:lang w:eastAsia="hu-HU"/>
              </w:rPr>
              <w:t>(nn/hh/éééé)</w:t>
            </w:r>
            <w:r w:rsidRPr="003D4FAF">
              <w:rPr>
                <w:rFonts w:ascii="Times New Roman" w:eastAsia="MyriadPro-Semibold" w:hAnsi="Times New Roman"/>
                <w:sz w:val="18"/>
                <w:szCs w:val="18"/>
                <w:lang w:eastAsia="hu-HU"/>
              </w:rPr>
              <w:t xml:space="preserve"> / Befejezés: </w:t>
            </w:r>
            <w:r w:rsidRPr="003D4FAF">
              <w:rPr>
                <w:rFonts w:ascii="Times New Roman" w:eastAsia="MyriadPro-Semibold" w:hAnsi="Times New Roman"/>
                <w:i/>
                <w:sz w:val="18"/>
                <w:szCs w:val="18"/>
                <w:lang w:eastAsia="hu-HU"/>
              </w:rPr>
              <w:t>(nn/hh/éééé)</w:t>
            </w:r>
          </w:p>
        </w:tc>
      </w:tr>
      <w:tr w:rsidR="003D4FAF" w:rsidRPr="003D4FAF" w14:paraId="1A6D28C3" w14:textId="77777777" w:rsidTr="003D4FAF">
        <w:tc>
          <w:tcPr>
            <w:tcW w:w="9778" w:type="dxa"/>
            <w:gridSpan w:val="2"/>
          </w:tcPr>
          <w:p w14:paraId="71F2EBB2" w14:textId="77777777" w:rsidR="003D4FAF" w:rsidRPr="003D4FAF" w:rsidRDefault="003D4FAF" w:rsidP="003D4FAF">
            <w:pPr>
              <w:spacing w:before="120" w:after="120" w:line="240" w:lineRule="auto"/>
              <w:jc w:val="both"/>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 xml:space="preserve">II.2.13) Európai uniós alapokra vonatkozó információk </w:t>
            </w:r>
            <w:r w:rsidRPr="003D4FAF">
              <w:rPr>
                <w:rFonts w:ascii="Times New Roman" w:eastAsia="MyriadPro-Semibold" w:hAnsi="Times New Roman"/>
                <w:b/>
                <w:sz w:val="18"/>
                <w:szCs w:val="18"/>
                <w:vertAlign w:val="superscript"/>
                <w:lang w:eastAsia="hu-HU"/>
              </w:rPr>
              <w:t>5, 10</w:t>
            </w:r>
          </w:p>
          <w:p w14:paraId="0F48FAF0"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A beszerzés európai uniós alapokból finanszírozott projekttel és/vagy programmal kapcsolatos </w:t>
            </w:r>
            <w:r w:rsidRPr="003D4FAF">
              <w:rPr>
                <w:rFonts w:ascii="Times New Roman" w:eastAsia="HiraKakuPro-W3" w:hAnsi="Times New Roman"/>
                <w:b/>
                <w:sz w:val="18"/>
                <w:szCs w:val="18"/>
                <w:u w:val="single"/>
                <w:lang w:eastAsia="hu-HU"/>
              </w:rPr>
              <w:t xml:space="preserve">X </w:t>
            </w:r>
            <w:r w:rsidRPr="003D4FAF">
              <w:rPr>
                <w:rFonts w:ascii="Times New Roman" w:eastAsia="MyriadPro-Semibold" w:hAnsi="Times New Roman"/>
                <w:b/>
                <w:sz w:val="18"/>
                <w:szCs w:val="18"/>
                <w:u w:val="single"/>
                <w:lang w:eastAsia="hu-HU"/>
              </w:rPr>
              <w:t>igen</w:t>
            </w:r>
            <w:r w:rsidRPr="003D4FAF">
              <w:rPr>
                <w:rFonts w:ascii="Times New Roman" w:eastAsia="MyriadPro-Semibold" w:hAnsi="Times New Roman"/>
                <w:sz w:val="18"/>
                <w:szCs w:val="18"/>
                <w:lang w:eastAsia="hu-HU"/>
              </w:rPr>
              <w:t xml:space="preserve"> </w:t>
            </w:r>
            <w:r w:rsidRPr="003D4FAF">
              <w:rPr>
                <w:rFonts w:ascii="MS Mincho" w:eastAsia="MS Mincho" w:hAnsi="MS Mincho" w:cs="MS Mincho"/>
                <w:sz w:val="18"/>
                <w:szCs w:val="18"/>
                <w:lang w:eastAsia="hu-HU"/>
              </w:rPr>
              <w:t>◯</w:t>
            </w:r>
            <w:r w:rsidRPr="003D4FAF">
              <w:rPr>
                <w:rFonts w:ascii="Times New Roman" w:eastAsia="HiraKakuPro-W3" w:hAnsi="Times New Roman"/>
                <w:sz w:val="18"/>
                <w:szCs w:val="18"/>
                <w:lang w:eastAsia="hu-HU"/>
              </w:rPr>
              <w:t xml:space="preserve"> </w:t>
            </w:r>
            <w:r w:rsidRPr="003D4FAF">
              <w:rPr>
                <w:rFonts w:ascii="Times New Roman" w:eastAsia="MyriadPro-Semibold" w:hAnsi="Times New Roman"/>
                <w:sz w:val="18"/>
                <w:szCs w:val="18"/>
                <w:lang w:eastAsia="hu-HU"/>
              </w:rPr>
              <w:t>nem</w:t>
            </w:r>
          </w:p>
          <w:p w14:paraId="7DCF729F"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Projekt száma vagy hivatkozási száma: </w:t>
            </w:r>
            <w:r w:rsidRPr="003D4FAF">
              <w:rPr>
                <w:rFonts w:ascii="Times New Roman" w:eastAsia="MyriadPro-Semibold" w:hAnsi="Times New Roman"/>
                <w:b/>
                <w:sz w:val="18"/>
                <w:szCs w:val="18"/>
                <w:lang w:eastAsia="hu-HU"/>
              </w:rPr>
              <w:t>GINOP-7.1.4-16-2016-00015</w:t>
            </w:r>
          </w:p>
        </w:tc>
      </w:tr>
      <w:tr w:rsidR="003D4FAF" w:rsidRPr="003D4FAF" w14:paraId="62CB7FBF" w14:textId="77777777" w:rsidTr="003D4FAF">
        <w:tc>
          <w:tcPr>
            <w:tcW w:w="9778" w:type="dxa"/>
            <w:gridSpan w:val="2"/>
          </w:tcPr>
          <w:p w14:paraId="68C18300"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b/>
                <w:sz w:val="18"/>
                <w:szCs w:val="18"/>
                <w:lang w:eastAsia="hu-HU"/>
              </w:rPr>
              <w:t>II.2.14) További információ:</w:t>
            </w:r>
          </w:p>
        </w:tc>
      </w:tr>
    </w:tbl>
    <w:p w14:paraId="33F0C00B" w14:textId="77777777" w:rsidR="003D4FAF" w:rsidRPr="003D4FAF" w:rsidRDefault="003D4FAF" w:rsidP="003D4FAF">
      <w:pPr>
        <w:spacing w:after="0" w:line="240" w:lineRule="auto"/>
        <w:jc w:val="both"/>
        <w:rPr>
          <w:rFonts w:ascii="Times New Roman" w:hAnsi="Times New Roman"/>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2467"/>
      </w:tblGrid>
      <w:tr w:rsidR="003D4FAF" w:rsidRPr="003D4FAF" w14:paraId="783959A7" w14:textId="77777777" w:rsidTr="003D4FAF">
        <w:tc>
          <w:tcPr>
            <w:tcW w:w="7196" w:type="dxa"/>
          </w:tcPr>
          <w:p w14:paraId="360430ED" w14:textId="77777777" w:rsidR="003D4FAF" w:rsidRPr="003D4FAF" w:rsidRDefault="003D4FAF" w:rsidP="003D4FAF">
            <w:pPr>
              <w:spacing w:before="120" w:after="120" w:line="240" w:lineRule="auto"/>
              <w:jc w:val="both"/>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 xml:space="preserve">II.2.1) Elnevezés: </w:t>
            </w:r>
            <w:r w:rsidRPr="003D4FAF">
              <w:rPr>
                <w:rFonts w:ascii="Times New Roman" w:eastAsia="MyriadPro-Semibold" w:hAnsi="Times New Roman"/>
                <w:b/>
                <w:sz w:val="18"/>
                <w:szCs w:val="18"/>
                <w:vertAlign w:val="superscript"/>
                <w:lang w:eastAsia="hu-HU"/>
              </w:rPr>
              <w:t xml:space="preserve">2 </w:t>
            </w:r>
            <w:r w:rsidRPr="003D4FAF">
              <w:rPr>
                <w:rFonts w:ascii="Times New Roman" w:eastAsia="MyriadPro-Semibold" w:hAnsi="Times New Roman"/>
                <w:b/>
                <w:i/>
                <w:sz w:val="18"/>
                <w:szCs w:val="18"/>
                <w:lang w:eastAsia="hu-HU"/>
              </w:rPr>
              <w:t>III. rész: Faburkolat restaurálási munkálatok – vállalkozási szerződés</w:t>
            </w:r>
          </w:p>
        </w:tc>
        <w:tc>
          <w:tcPr>
            <w:tcW w:w="2582" w:type="dxa"/>
          </w:tcPr>
          <w:p w14:paraId="59D5C026"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Rész száma: </w:t>
            </w:r>
            <w:r w:rsidRPr="003D4FAF">
              <w:rPr>
                <w:rFonts w:ascii="Times New Roman" w:eastAsia="MyriadPro-Semibold" w:hAnsi="Times New Roman"/>
                <w:b/>
                <w:sz w:val="18"/>
                <w:szCs w:val="18"/>
                <w:lang w:eastAsia="hu-HU"/>
              </w:rPr>
              <w:t>3.</w:t>
            </w:r>
          </w:p>
        </w:tc>
      </w:tr>
      <w:tr w:rsidR="003D4FAF" w:rsidRPr="003D4FAF" w14:paraId="596E2F4C" w14:textId="77777777" w:rsidTr="003D4FAF">
        <w:tc>
          <w:tcPr>
            <w:tcW w:w="9778" w:type="dxa"/>
            <w:gridSpan w:val="2"/>
          </w:tcPr>
          <w:p w14:paraId="4B31526E" w14:textId="77777777" w:rsidR="003D4FAF" w:rsidRPr="003D4FAF" w:rsidRDefault="003D4FAF" w:rsidP="003D4FAF">
            <w:pPr>
              <w:spacing w:before="120" w:after="120" w:line="240" w:lineRule="auto"/>
              <w:jc w:val="both"/>
              <w:rPr>
                <w:rFonts w:ascii="Times New Roman" w:eastAsia="MyriadPro-Semibold" w:hAnsi="Times New Roman"/>
                <w:sz w:val="18"/>
                <w:szCs w:val="18"/>
                <w:vertAlign w:val="superscript"/>
                <w:lang w:eastAsia="hu-HU"/>
              </w:rPr>
            </w:pPr>
            <w:r w:rsidRPr="003D4FAF">
              <w:rPr>
                <w:rFonts w:ascii="Times New Roman" w:eastAsia="MyriadPro-Light" w:hAnsi="Times New Roman"/>
                <w:b/>
                <w:sz w:val="18"/>
                <w:szCs w:val="18"/>
                <w:lang w:eastAsia="hu-HU"/>
              </w:rPr>
              <w:t>II.2.2) További CPV-kód(ok):</w:t>
            </w:r>
            <w:r w:rsidRPr="003D4FAF">
              <w:rPr>
                <w:rFonts w:ascii="Times New Roman" w:eastAsia="MyriadPro-Light" w:hAnsi="Times New Roman"/>
                <w:sz w:val="18"/>
                <w:szCs w:val="18"/>
                <w:lang w:eastAsia="hu-HU"/>
              </w:rPr>
              <w:t xml:space="preserve"> </w:t>
            </w:r>
            <w:r w:rsidRPr="003D4FAF">
              <w:rPr>
                <w:rFonts w:ascii="Times New Roman" w:eastAsia="MyriadPro-Semibold" w:hAnsi="Times New Roman"/>
                <w:b/>
                <w:sz w:val="18"/>
                <w:szCs w:val="18"/>
                <w:vertAlign w:val="superscript"/>
                <w:lang w:eastAsia="hu-HU"/>
              </w:rPr>
              <w:t>2</w:t>
            </w:r>
          </w:p>
          <w:p w14:paraId="3E341C0E" w14:textId="77777777" w:rsidR="003D4FAF" w:rsidRPr="003D4FAF" w:rsidRDefault="003D4FAF" w:rsidP="003D4FAF">
            <w:pPr>
              <w:spacing w:before="120" w:after="120" w:line="240" w:lineRule="auto"/>
              <w:jc w:val="both"/>
              <w:rPr>
                <w:rFonts w:ascii="Times New Roman" w:eastAsia="MyriadPro-Light" w:hAnsi="Times New Roman"/>
                <w:sz w:val="18"/>
                <w:szCs w:val="18"/>
                <w:lang w:eastAsia="hu-HU"/>
              </w:rPr>
            </w:pPr>
            <w:r w:rsidRPr="003D4FAF">
              <w:rPr>
                <w:rFonts w:ascii="Times New Roman" w:eastAsia="MyriadPro-Light" w:hAnsi="Times New Roman"/>
                <w:sz w:val="18"/>
                <w:szCs w:val="18"/>
                <w:lang w:eastAsia="hu-HU"/>
              </w:rPr>
              <w:t xml:space="preserve">Fő CPV-kód: </w:t>
            </w:r>
            <w:r w:rsidRPr="003D4FAF">
              <w:rPr>
                <w:rFonts w:ascii="Times New Roman" w:eastAsia="MyriadPro-Semibold" w:hAnsi="Times New Roman"/>
                <w:b/>
                <w:sz w:val="18"/>
                <w:szCs w:val="18"/>
                <w:vertAlign w:val="superscript"/>
                <w:lang w:eastAsia="hu-HU"/>
              </w:rPr>
              <w:t>1</w:t>
            </w:r>
            <w:r w:rsidRPr="003D4FAF">
              <w:rPr>
                <w:rFonts w:ascii="Times New Roman" w:eastAsia="MyriadPro-Light" w:hAnsi="Times New Roman"/>
                <w:sz w:val="18"/>
                <w:szCs w:val="18"/>
                <w:lang w:eastAsia="hu-HU"/>
              </w:rPr>
              <w:t xml:space="preserve"> </w:t>
            </w:r>
            <w:r w:rsidRPr="003D4FAF">
              <w:rPr>
                <w:rFonts w:ascii="Times New Roman" w:eastAsia="MyriadPro-Light" w:hAnsi="Times New Roman"/>
                <w:b/>
                <w:sz w:val="18"/>
                <w:szCs w:val="18"/>
                <w:lang w:eastAsia="hu-HU"/>
              </w:rPr>
              <w:t>92522200-8 – Műemlékek megőrzésével kapcsolatos szolgáltatások</w:t>
            </w:r>
          </w:p>
          <w:p w14:paraId="7025139C"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Light" w:hAnsi="Times New Roman"/>
                <w:sz w:val="18"/>
                <w:szCs w:val="18"/>
                <w:lang w:eastAsia="hu-HU"/>
              </w:rPr>
              <w:t xml:space="preserve">Kiegészítő CPV-kód: </w:t>
            </w:r>
            <w:r w:rsidRPr="003D4FAF">
              <w:rPr>
                <w:rFonts w:ascii="Times New Roman" w:eastAsia="MyriadPro-Semibold" w:hAnsi="Times New Roman"/>
                <w:b/>
                <w:sz w:val="18"/>
                <w:szCs w:val="18"/>
                <w:vertAlign w:val="superscript"/>
                <w:lang w:eastAsia="hu-HU"/>
              </w:rPr>
              <w:t>1, 2</w:t>
            </w:r>
            <w:r w:rsidRPr="003D4FAF">
              <w:rPr>
                <w:rFonts w:ascii="Times New Roman" w:eastAsia="MyriadPro-Light" w:hAnsi="Times New Roman"/>
                <w:sz w:val="18"/>
                <w:szCs w:val="18"/>
                <w:lang w:eastAsia="hu-HU"/>
              </w:rPr>
              <w:t xml:space="preserve"> [ ][ ][ ][ ]</w:t>
            </w:r>
          </w:p>
        </w:tc>
      </w:tr>
      <w:tr w:rsidR="003D4FAF" w:rsidRPr="003D4FAF" w14:paraId="2F9B4A82" w14:textId="77777777" w:rsidTr="003D4FAF">
        <w:tc>
          <w:tcPr>
            <w:tcW w:w="9778" w:type="dxa"/>
            <w:gridSpan w:val="2"/>
          </w:tcPr>
          <w:p w14:paraId="7319588A" w14:textId="77777777" w:rsidR="003D4FAF" w:rsidRPr="003D4FAF" w:rsidRDefault="003D4FAF" w:rsidP="003D4FAF">
            <w:pPr>
              <w:spacing w:before="120" w:after="120" w:line="240" w:lineRule="auto"/>
              <w:jc w:val="both"/>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II.2.3) A teljesítés helye:</w:t>
            </w:r>
          </w:p>
          <w:p w14:paraId="2E668F7C" w14:textId="77777777" w:rsidR="003D4FAF" w:rsidRPr="003D4FAF" w:rsidRDefault="003D4FAF" w:rsidP="003D4FAF">
            <w:pPr>
              <w:spacing w:before="120" w:after="120" w:line="240" w:lineRule="auto"/>
              <w:jc w:val="both"/>
              <w:rPr>
                <w:rFonts w:ascii="Times New Roman" w:eastAsia="MyriadPro-Semibold" w:hAnsi="Times New Roman"/>
                <w:b/>
                <w:sz w:val="18"/>
                <w:szCs w:val="18"/>
                <w:lang w:eastAsia="hu-HU"/>
              </w:rPr>
            </w:pPr>
            <w:r w:rsidRPr="003D4FAF">
              <w:rPr>
                <w:rFonts w:ascii="Times New Roman" w:eastAsia="MyriadPro-Light" w:hAnsi="Times New Roman"/>
                <w:sz w:val="18"/>
                <w:szCs w:val="18"/>
                <w:lang w:eastAsia="hu-HU"/>
              </w:rPr>
              <w:t xml:space="preserve">NUTS-kód: </w:t>
            </w:r>
            <w:r w:rsidRPr="003D4FAF">
              <w:rPr>
                <w:rFonts w:ascii="Times New Roman" w:eastAsia="MyriadPro-Semibold" w:hAnsi="Times New Roman"/>
                <w:b/>
                <w:sz w:val="18"/>
                <w:szCs w:val="18"/>
                <w:vertAlign w:val="superscript"/>
                <w:lang w:eastAsia="hu-HU"/>
              </w:rPr>
              <w:t>1</w:t>
            </w:r>
            <w:r w:rsidRPr="003D4FAF">
              <w:rPr>
                <w:rFonts w:ascii="Times New Roman" w:eastAsia="MyriadPro-Light" w:hAnsi="Times New Roman"/>
                <w:sz w:val="18"/>
                <w:szCs w:val="18"/>
                <w:lang w:eastAsia="hu-HU"/>
              </w:rPr>
              <w:t xml:space="preserve"> </w:t>
            </w:r>
            <w:r w:rsidRPr="003D4FAF">
              <w:rPr>
                <w:rFonts w:ascii="Times New Roman" w:eastAsia="MyriadPro-Light" w:hAnsi="Times New Roman"/>
                <w:b/>
                <w:sz w:val="18"/>
                <w:szCs w:val="18"/>
                <w:lang w:eastAsia="hu-HU"/>
              </w:rPr>
              <w:t>HU222</w:t>
            </w:r>
            <w:r w:rsidRPr="003D4FAF">
              <w:rPr>
                <w:rFonts w:ascii="Times New Roman" w:eastAsia="MyriadPro-Light" w:hAnsi="Times New Roman"/>
                <w:sz w:val="18"/>
                <w:szCs w:val="18"/>
                <w:lang w:eastAsia="hu-HU"/>
              </w:rPr>
              <w:t xml:space="preserve"> A teljesítés fő helyszíne: </w:t>
            </w:r>
            <w:r w:rsidRPr="003D4FAF">
              <w:rPr>
                <w:rFonts w:ascii="Times New Roman" w:eastAsia="MyriadPro-Light" w:hAnsi="Times New Roman"/>
                <w:b/>
                <w:sz w:val="18"/>
                <w:szCs w:val="18"/>
                <w:lang w:eastAsia="hu-HU"/>
              </w:rPr>
              <w:t>9700 Szombathely, Berzsenyi tér 3. hrsz.6005, Püspöki Palota</w:t>
            </w:r>
          </w:p>
        </w:tc>
      </w:tr>
      <w:tr w:rsidR="003D4FAF" w:rsidRPr="003D4FAF" w14:paraId="0D44DE78" w14:textId="77777777" w:rsidTr="003D4FAF">
        <w:tc>
          <w:tcPr>
            <w:tcW w:w="9778" w:type="dxa"/>
            <w:gridSpan w:val="2"/>
          </w:tcPr>
          <w:p w14:paraId="73863B7C"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II.2.4) A közbeszerzés ismertetése:</w:t>
            </w:r>
          </w:p>
          <w:p w14:paraId="7FA4F137"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i/>
                <w:sz w:val="18"/>
                <w:szCs w:val="18"/>
                <w:lang w:eastAsia="hu-HU"/>
              </w:rPr>
            </w:pPr>
            <w:r w:rsidRPr="003D4FAF">
              <w:rPr>
                <w:rFonts w:ascii="Times New Roman" w:eastAsia="MyriadPro-Semibold" w:hAnsi="Times New Roman"/>
                <w:sz w:val="18"/>
                <w:szCs w:val="18"/>
                <w:lang w:eastAsia="hu-HU"/>
              </w:rPr>
              <w:t>A közbeszerzés tárgya:  szolgáltatás megrendelés</w:t>
            </w:r>
          </w:p>
          <w:p w14:paraId="75C6BDD8"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Szerződés típusa: Vállalkozási szerződés „</w:t>
            </w:r>
            <w:r w:rsidRPr="003D4FAF">
              <w:rPr>
                <w:rFonts w:ascii="Times New Roman" w:eastAsia="MyriadPro-Semibold" w:hAnsi="Times New Roman"/>
                <w:b/>
                <w:sz w:val="18"/>
                <w:szCs w:val="18"/>
                <w:lang w:val="en-US" w:eastAsia="hu-HU"/>
              </w:rPr>
              <w:t>Szombathelyi Püspöki Palotában farestaurálási munkálatok elvégzése</w:t>
            </w:r>
            <w:r w:rsidRPr="003D4FAF">
              <w:rPr>
                <w:rFonts w:ascii="Times New Roman" w:eastAsia="MyriadPro-Semibold" w:hAnsi="Times New Roman"/>
                <w:sz w:val="18"/>
                <w:szCs w:val="18"/>
                <w:lang w:eastAsia="hu-HU"/>
              </w:rPr>
              <w:t>” tárgyban, az alábbi feladatok ellátásával:</w:t>
            </w:r>
          </w:p>
          <w:p w14:paraId="646DF2D7"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lastRenderedPageBreak/>
              <w:t>III. rész: Faburkolatok restaurálása</w:t>
            </w:r>
          </w:p>
          <w:p w14:paraId="690A072E"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Előtér faajtó 3 db, 49,95 m2, ablakbetétek 2 db 27,6 m2, burkolatok 9,9 m2</w:t>
            </w:r>
          </w:p>
          <w:p w14:paraId="40C27130"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Díszterem faajtó 2 db 33,9 m2, ablakbetét 1 db 4 m2</w:t>
            </w:r>
          </w:p>
          <w:p w14:paraId="7E7D137A"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Metszetterem faajtó 1 db, 21,5 m2, ablakbetétek 2 db 20 m2, burkolatok 49,8 m2</w:t>
            </w:r>
          </w:p>
          <w:p w14:paraId="1F6135BE"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Mikes(Sárga)-szalon faajtó 1 db, 17,6 m2, ablakbetétek 2 db 20 m2, burkolatok 16,5 m2</w:t>
            </w:r>
          </w:p>
          <w:p w14:paraId="6F578EC4"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Szent Pál terem  faajtó 1 db 21,5 m2, ablakbetétek 4 db 74,4 m2, burkolatok 35,1 m2</w:t>
            </w:r>
          </w:p>
          <w:p w14:paraId="0D0CDFC1"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Vörös-szalon faajtó 1 db 21,5 m2, ablakbetétek 2 db 37,4 m2, burkolatok 17,4 m2</w:t>
            </w:r>
          </w:p>
          <w:p w14:paraId="41F0ADFA"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Mikes-könyvtár faajtó 1 db, 21,5 m2, ablakbetétek 2 db 37,2 m2, burkolatok 71,5 m2</w:t>
            </w:r>
          </w:p>
          <w:p w14:paraId="494F38DF"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val="en-US" w:eastAsia="hu-HU"/>
              </w:rPr>
            </w:pPr>
            <w:r w:rsidRPr="003D4FAF">
              <w:rPr>
                <w:rFonts w:ascii="Times New Roman" w:eastAsia="MyriadPro-Semibold" w:hAnsi="Times New Roman"/>
                <w:sz w:val="18"/>
                <w:szCs w:val="18"/>
                <w:lang w:eastAsia="hu-HU"/>
              </w:rPr>
              <w:t>- Kápolna faajtó 1 db 21,5 m2</w:t>
            </w:r>
          </w:p>
          <w:p w14:paraId="7F458FCF"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Összes restaurálandó mennyiség: 629, 75 négyzetméter</w:t>
            </w:r>
          </w:p>
          <w:p w14:paraId="2AAAFF5F"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Vállalkozó feladatát képezi az állványozás is, a restaurálás üteméhez igazodva, műemléki védett értékek teljeskörű megóvásának biztosításáva</w:t>
            </w:r>
          </w:p>
          <w:p w14:paraId="7D13AD0F"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Vállalkozó feladatát képezi továbbá a restaurálás folyamatáról szakszerű, írott és fényképes dokumentáció elkészítése és annak Megrendelő részére történő rendelkezésre bocsátása nyomtatott példányban, valamint elektronikus példányban CD-n/DVD-n/e-mail útján egyaránt.</w:t>
            </w:r>
          </w:p>
          <w:p w14:paraId="76E31893"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Az eljárás tárgyát képező nyílászárók és burkolatok a kulturális örökség védelméről szóló törvényben meghatározott műemlékeknek tekintendők.</w:t>
            </w:r>
          </w:p>
          <w:p w14:paraId="0132B0A0"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p>
          <w:p w14:paraId="10AE88EC"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 feladatok, pontos leírását és mennyiségét a Közbeszerzési Dokumentumok részét képező Műszaki leírás tartalmazza.</w:t>
            </w:r>
          </w:p>
          <w:p w14:paraId="12C79251"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Az Ajánlatkérő szerződés teljesítése során történő közreműködésének terjedelmét, esetleges feladatait (pl. raktározási/elszállítási lehetőség biztosításával kapcsolatos feltételek) Ajánlatkérő a szerződéses tárgyalás(ok) során kívánja tisztázni és a szerződésben rögzíteni</w:t>
            </w:r>
          </w:p>
        </w:tc>
      </w:tr>
      <w:tr w:rsidR="003D4FAF" w:rsidRPr="003D4FAF" w14:paraId="0D0184C3" w14:textId="77777777" w:rsidTr="003D4FAF">
        <w:tc>
          <w:tcPr>
            <w:tcW w:w="9778" w:type="dxa"/>
            <w:gridSpan w:val="2"/>
          </w:tcPr>
          <w:p w14:paraId="261763CB"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b/>
                <w:sz w:val="18"/>
                <w:szCs w:val="18"/>
                <w:lang w:eastAsia="hu-HU"/>
              </w:rPr>
              <w:lastRenderedPageBreak/>
              <w:t xml:space="preserve">II.2.6) Becsült teljes érték vagy nagyságrend: </w:t>
            </w:r>
            <w:r w:rsidRPr="003D4FAF">
              <w:rPr>
                <w:rFonts w:ascii="Times New Roman" w:eastAsia="MyriadPro-Semibold" w:hAnsi="Times New Roman"/>
                <w:b/>
                <w:sz w:val="18"/>
                <w:szCs w:val="18"/>
                <w:vertAlign w:val="superscript"/>
                <w:lang w:eastAsia="hu-HU"/>
              </w:rPr>
              <w:t>2, 5</w:t>
            </w:r>
          </w:p>
          <w:p w14:paraId="6A5C3BCC"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Érték áfa nélkül: [                ] Pénznem: [ ][ ][ ]</w:t>
            </w:r>
          </w:p>
          <w:p w14:paraId="6F6EE985"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i/>
                <w:sz w:val="18"/>
                <w:szCs w:val="18"/>
                <w:lang w:eastAsia="hu-HU"/>
              </w:rPr>
            </w:pPr>
            <w:r w:rsidRPr="003D4FAF">
              <w:rPr>
                <w:rFonts w:ascii="Times New Roman" w:eastAsia="MyriadPro-Semibold" w:hAnsi="Times New Roman"/>
                <w:i/>
                <w:sz w:val="18"/>
                <w:szCs w:val="18"/>
                <w:lang w:eastAsia="hu-HU"/>
              </w:rPr>
              <w:t>(keretmegállapodások esetében</w:t>
            </w:r>
            <w:r w:rsidRPr="003D4FAF">
              <w:rPr>
                <w:rFonts w:ascii="Times New Roman" w:eastAsia="MyriadPro-Semibold" w:hAnsi="Times New Roman"/>
                <w:b/>
                <w:bCs/>
                <w:i/>
                <w:iCs/>
                <w:sz w:val="18"/>
                <w:szCs w:val="18"/>
                <w:lang w:eastAsia="hu-HU"/>
              </w:rPr>
              <w:t xml:space="preserve"> </w:t>
            </w:r>
            <w:r w:rsidRPr="003D4FAF">
              <w:rPr>
                <w:rFonts w:ascii="Times New Roman" w:eastAsia="MyriadPro-Semibold" w:hAnsi="Times New Roman"/>
                <w:bCs/>
                <w:i/>
                <w:iCs/>
                <w:sz w:val="18"/>
                <w:szCs w:val="18"/>
                <w:lang w:eastAsia="hu-HU"/>
              </w:rPr>
              <w:t>-</w:t>
            </w:r>
            <w:r w:rsidRPr="003D4FAF">
              <w:rPr>
                <w:rFonts w:ascii="Times New Roman" w:eastAsia="MyriadPro-Semibold" w:hAnsi="Times New Roman"/>
                <w:b/>
                <w:bCs/>
                <w:i/>
                <w:iCs/>
                <w:sz w:val="18"/>
                <w:szCs w:val="18"/>
                <w:lang w:eastAsia="hu-HU"/>
              </w:rPr>
              <w:t xml:space="preserve"> </w:t>
            </w:r>
            <w:r w:rsidRPr="003D4FAF">
              <w:rPr>
                <w:rFonts w:ascii="Times New Roman" w:eastAsia="MyriadPro-Semibold" w:hAnsi="Times New Roman"/>
                <w:i/>
                <w:sz w:val="18"/>
                <w:szCs w:val="18"/>
                <w:lang w:eastAsia="hu-HU"/>
              </w:rPr>
              <w:t>becsült maximális összérték teljes időtartamukra vonatkozóan)</w:t>
            </w:r>
          </w:p>
        </w:tc>
      </w:tr>
      <w:tr w:rsidR="003D4FAF" w:rsidRPr="003D4FAF" w14:paraId="78EB25FE" w14:textId="77777777" w:rsidTr="003D4FAF">
        <w:tc>
          <w:tcPr>
            <w:tcW w:w="9778" w:type="dxa"/>
            <w:gridSpan w:val="2"/>
          </w:tcPr>
          <w:p w14:paraId="0E4EE09E"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 xml:space="preserve">II.2.7) A szerződés vagy a keretmegállapodás időtartama </w:t>
            </w:r>
            <w:r w:rsidRPr="003D4FAF">
              <w:rPr>
                <w:rFonts w:ascii="Times New Roman" w:eastAsia="MyriadPro-Semibold" w:hAnsi="Times New Roman"/>
                <w:b/>
                <w:sz w:val="18"/>
                <w:szCs w:val="18"/>
                <w:vertAlign w:val="superscript"/>
                <w:lang w:eastAsia="hu-HU"/>
              </w:rPr>
              <w:t>5, 6</w:t>
            </w:r>
          </w:p>
          <w:p w14:paraId="030BD496"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Az időtartam hónapban: [</w:t>
            </w:r>
            <w:r w:rsidRPr="003D4FAF">
              <w:rPr>
                <w:rFonts w:ascii="Times New Roman" w:eastAsia="MyriadPro-Semibold" w:hAnsi="Times New Roman"/>
                <w:b/>
                <w:sz w:val="18"/>
                <w:szCs w:val="18"/>
                <w:lang w:eastAsia="hu-HU"/>
              </w:rPr>
              <w:t xml:space="preserve"> 24</w:t>
            </w:r>
            <w:r w:rsidRPr="003D4FAF">
              <w:rPr>
                <w:rFonts w:ascii="Times New Roman" w:eastAsia="MyriadPro-Semibold" w:hAnsi="Times New Roman"/>
                <w:sz w:val="18"/>
                <w:szCs w:val="18"/>
                <w:lang w:eastAsia="hu-HU"/>
              </w:rPr>
              <w:t xml:space="preserve"> ] vagy Munkanapokban kifejezett időtartam: [  ]</w:t>
            </w:r>
          </w:p>
          <w:p w14:paraId="77E72108"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vagy Kezdés: </w:t>
            </w:r>
            <w:r w:rsidRPr="003D4FAF">
              <w:rPr>
                <w:rFonts w:ascii="Times New Roman" w:eastAsia="MyriadPro-Semibold" w:hAnsi="Times New Roman"/>
                <w:i/>
                <w:sz w:val="18"/>
                <w:szCs w:val="18"/>
                <w:lang w:eastAsia="hu-HU"/>
              </w:rPr>
              <w:t>(nn/hh/éééé)</w:t>
            </w:r>
            <w:r w:rsidRPr="003D4FAF">
              <w:rPr>
                <w:rFonts w:ascii="Times New Roman" w:eastAsia="MyriadPro-Semibold" w:hAnsi="Times New Roman"/>
                <w:sz w:val="18"/>
                <w:szCs w:val="18"/>
                <w:lang w:eastAsia="hu-HU"/>
              </w:rPr>
              <w:t xml:space="preserve"> / Befejezés: </w:t>
            </w:r>
            <w:r w:rsidRPr="003D4FAF">
              <w:rPr>
                <w:rFonts w:ascii="Times New Roman" w:eastAsia="MyriadPro-Semibold" w:hAnsi="Times New Roman"/>
                <w:i/>
                <w:sz w:val="18"/>
                <w:szCs w:val="18"/>
                <w:lang w:eastAsia="hu-HU"/>
              </w:rPr>
              <w:t>(nn/hh/éééé)</w:t>
            </w:r>
          </w:p>
        </w:tc>
      </w:tr>
      <w:tr w:rsidR="003D4FAF" w:rsidRPr="003D4FAF" w14:paraId="117A0EF6" w14:textId="77777777" w:rsidTr="003D4FAF">
        <w:tc>
          <w:tcPr>
            <w:tcW w:w="9778" w:type="dxa"/>
            <w:gridSpan w:val="2"/>
          </w:tcPr>
          <w:p w14:paraId="701D7C61" w14:textId="77777777" w:rsidR="003D4FAF" w:rsidRPr="003D4FAF" w:rsidRDefault="003D4FAF" w:rsidP="003D4FAF">
            <w:pPr>
              <w:spacing w:before="120" w:after="120" w:line="240" w:lineRule="auto"/>
              <w:jc w:val="both"/>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 xml:space="preserve">II.2.13) Európai uniós alapokra vonatkozó információk </w:t>
            </w:r>
            <w:r w:rsidRPr="003D4FAF">
              <w:rPr>
                <w:rFonts w:ascii="Times New Roman" w:eastAsia="MyriadPro-Semibold" w:hAnsi="Times New Roman"/>
                <w:b/>
                <w:sz w:val="18"/>
                <w:szCs w:val="18"/>
                <w:vertAlign w:val="superscript"/>
                <w:lang w:eastAsia="hu-HU"/>
              </w:rPr>
              <w:t>5, 10</w:t>
            </w:r>
          </w:p>
          <w:p w14:paraId="36397FDD"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A beszerzés európai uniós alapokból finanszírozott projekttel és/vagy programmal kapcsolatos </w:t>
            </w:r>
            <w:r w:rsidRPr="003D4FAF">
              <w:rPr>
                <w:rFonts w:ascii="Times New Roman" w:eastAsia="HiraKakuPro-W3" w:hAnsi="Times New Roman"/>
                <w:b/>
                <w:sz w:val="18"/>
                <w:szCs w:val="18"/>
                <w:u w:val="single"/>
                <w:lang w:eastAsia="hu-HU"/>
              </w:rPr>
              <w:t xml:space="preserve">X </w:t>
            </w:r>
            <w:r w:rsidRPr="003D4FAF">
              <w:rPr>
                <w:rFonts w:ascii="Times New Roman" w:eastAsia="MyriadPro-Semibold" w:hAnsi="Times New Roman"/>
                <w:b/>
                <w:sz w:val="18"/>
                <w:szCs w:val="18"/>
                <w:u w:val="single"/>
                <w:lang w:eastAsia="hu-HU"/>
              </w:rPr>
              <w:t>igen</w:t>
            </w:r>
            <w:r w:rsidRPr="003D4FAF">
              <w:rPr>
                <w:rFonts w:ascii="Times New Roman" w:eastAsia="MyriadPro-Semibold" w:hAnsi="Times New Roman"/>
                <w:sz w:val="18"/>
                <w:szCs w:val="18"/>
                <w:lang w:eastAsia="hu-HU"/>
              </w:rPr>
              <w:t xml:space="preserve"> </w:t>
            </w:r>
            <w:r w:rsidRPr="003D4FAF">
              <w:rPr>
                <w:rFonts w:ascii="MS Mincho" w:eastAsia="MS Mincho" w:hAnsi="MS Mincho" w:cs="MS Mincho"/>
                <w:sz w:val="18"/>
                <w:szCs w:val="18"/>
                <w:lang w:eastAsia="hu-HU"/>
              </w:rPr>
              <w:t>◯</w:t>
            </w:r>
            <w:r w:rsidRPr="003D4FAF">
              <w:rPr>
                <w:rFonts w:ascii="Times New Roman" w:eastAsia="HiraKakuPro-W3" w:hAnsi="Times New Roman"/>
                <w:sz w:val="18"/>
                <w:szCs w:val="18"/>
                <w:lang w:eastAsia="hu-HU"/>
              </w:rPr>
              <w:t xml:space="preserve"> </w:t>
            </w:r>
            <w:r w:rsidRPr="003D4FAF">
              <w:rPr>
                <w:rFonts w:ascii="Times New Roman" w:eastAsia="MyriadPro-Semibold" w:hAnsi="Times New Roman"/>
                <w:sz w:val="18"/>
                <w:szCs w:val="18"/>
                <w:lang w:eastAsia="hu-HU"/>
              </w:rPr>
              <w:t>nem</w:t>
            </w:r>
          </w:p>
          <w:p w14:paraId="56EB070B"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Projekt száma vagy hivatkozási száma: </w:t>
            </w:r>
            <w:r w:rsidRPr="003D4FAF">
              <w:rPr>
                <w:rFonts w:ascii="Times New Roman" w:eastAsia="MyriadPro-Semibold" w:hAnsi="Times New Roman"/>
                <w:b/>
                <w:sz w:val="18"/>
                <w:szCs w:val="18"/>
                <w:lang w:eastAsia="hu-HU"/>
              </w:rPr>
              <w:t>GINOP-7.1.4-16-2016-00015</w:t>
            </w:r>
          </w:p>
        </w:tc>
      </w:tr>
      <w:tr w:rsidR="003D4FAF" w:rsidRPr="003D4FAF" w14:paraId="1D71CCE3" w14:textId="77777777" w:rsidTr="003D4FAF">
        <w:tc>
          <w:tcPr>
            <w:tcW w:w="9778" w:type="dxa"/>
            <w:gridSpan w:val="2"/>
          </w:tcPr>
          <w:p w14:paraId="129C9E4E"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b/>
                <w:sz w:val="18"/>
                <w:szCs w:val="18"/>
                <w:lang w:eastAsia="hu-HU"/>
              </w:rPr>
              <w:t>II.2.14) További információ:</w:t>
            </w:r>
          </w:p>
        </w:tc>
      </w:tr>
    </w:tbl>
    <w:p w14:paraId="31CDDCEF" w14:textId="77777777" w:rsidR="003D4FAF" w:rsidRPr="003D4FAF" w:rsidRDefault="003D4FAF" w:rsidP="003D4FAF">
      <w:pPr>
        <w:spacing w:after="0" w:line="240" w:lineRule="auto"/>
        <w:jc w:val="both"/>
        <w:rPr>
          <w:rFonts w:ascii="Times New Roman" w:hAnsi="Times New Roman"/>
          <w:lang w:eastAsia="hu-HU"/>
        </w:rPr>
      </w:pPr>
    </w:p>
    <w:p w14:paraId="41A186B4" w14:textId="77777777" w:rsidR="003D4FAF" w:rsidRPr="003D4FAF" w:rsidRDefault="003D4FAF" w:rsidP="003D4FAF">
      <w:pPr>
        <w:spacing w:before="120" w:after="120" w:line="240" w:lineRule="auto"/>
        <w:jc w:val="both"/>
        <w:rPr>
          <w:rFonts w:ascii="Times New Roman" w:eastAsia="MyriadPro-Semibold" w:hAnsi="Times New Roman"/>
          <w:b/>
          <w:i/>
          <w:iCs/>
          <w:lang w:eastAsia="hu-HU"/>
        </w:rPr>
      </w:pPr>
      <w:r w:rsidRPr="003D4FAF">
        <w:rPr>
          <w:rFonts w:ascii="Times New Roman" w:eastAsia="MyriadPro-Semibold" w:hAnsi="Times New Roman"/>
          <w:b/>
          <w:lang w:eastAsia="hu-HU"/>
        </w:rPr>
        <w:t xml:space="preserve">II.3) Az ajánlati/részvételi felhívás közzétételének várható dátuma: </w:t>
      </w:r>
      <w:r w:rsidRPr="003D4FAF">
        <w:rPr>
          <w:rFonts w:ascii="Times New Roman" w:eastAsia="MyriadPro-Semibold" w:hAnsi="Times New Roman"/>
          <w:b/>
          <w:sz w:val="18"/>
          <w:szCs w:val="18"/>
          <w:vertAlign w:val="superscript"/>
          <w:lang w:eastAsia="hu-HU"/>
        </w:rPr>
        <w:t>9</w:t>
      </w:r>
      <w:r w:rsidRPr="003D4FAF">
        <w:rPr>
          <w:rFonts w:ascii="Times New Roman" w:eastAsia="MyriadPro-Semibold" w:hAnsi="Times New Roman"/>
          <w:bCs/>
          <w:lang w:eastAsia="hu-HU"/>
        </w:rPr>
        <w:t xml:space="preserve"> </w:t>
      </w:r>
      <w:r w:rsidRPr="003D4FAF">
        <w:rPr>
          <w:rFonts w:ascii="Times New Roman" w:eastAsia="MyriadPro-Semibold" w:hAnsi="Times New Roman"/>
          <w:i/>
          <w:iCs/>
          <w:sz w:val="18"/>
          <w:szCs w:val="18"/>
          <w:lang w:eastAsia="hu-HU"/>
        </w:rPr>
        <w:t>(nn/hh/éééé)</w:t>
      </w:r>
    </w:p>
    <w:p w14:paraId="6CB984F9" w14:textId="77777777" w:rsidR="003D4FAF" w:rsidRPr="003D4FAF" w:rsidRDefault="003D4FAF" w:rsidP="003D4FAF">
      <w:pPr>
        <w:spacing w:after="0" w:line="240" w:lineRule="auto"/>
        <w:jc w:val="both"/>
        <w:rPr>
          <w:rFonts w:ascii="Times New Roman" w:hAnsi="Times New Roman"/>
          <w:lang w:eastAsia="hu-HU"/>
        </w:rPr>
      </w:pPr>
    </w:p>
    <w:p w14:paraId="242F3FA4"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28"/>
          <w:szCs w:val="28"/>
          <w:lang w:eastAsia="hu-HU"/>
        </w:rPr>
      </w:pPr>
      <w:r w:rsidRPr="003D4FAF">
        <w:rPr>
          <w:rFonts w:ascii="Times New Roman" w:eastAsia="MyriadPro-Semibold" w:hAnsi="Times New Roman"/>
          <w:b/>
          <w:sz w:val="28"/>
          <w:szCs w:val="28"/>
          <w:lang w:eastAsia="hu-HU"/>
        </w:rPr>
        <w:t xml:space="preserve">III. szakasz: Jogi, gazdasági, pénzügyi és műszaki információk </w:t>
      </w:r>
      <w:r w:rsidRPr="003D4FAF">
        <w:rPr>
          <w:rFonts w:ascii="Times New Roman" w:eastAsia="MyriadPro-Semibold" w:hAnsi="Times New Roman"/>
          <w:b/>
          <w:sz w:val="18"/>
          <w:szCs w:val="18"/>
          <w:vertAlign w:val="superscript"/>
          <w:lang w:eastAsia="hu-HU"/>
        </w:rPr>
        <w:t>5, 14</w:t>
      </w:r>
    </w:p>
    <w:p w14:paraId="43A941BB" w14:textId="77777777" w:rsidR="003D4FAF" w:rsidRPr="003D4FAF" w:rsidRDefault="003D4FAF" w:rsidP="003D4FAF">
      <w:pPr>
        <w:spacing w:before="120" w:after="120" w:line="240" w:lineRule="auto"/>
        <w:jc w:val="both"/>
        <w:rPr>
          <w:rFonts w:ascii="Times New Roman" w:eastAsia="MyriadPro-Semibold" w:hAnsi="Times New Roman"/>
          <w:lang w:eastAsia="hu-HU"/>
        </w:rPr>
      </w:pPr>
    </w:p>
    <w:p w14:paraId="4F4B83E4" w14:textId="77777777" w:rsidR="003D4FAF" w:rsidRPr="003D4FAF" w:rsidRDefault="003D4FAF" w:rsidP="003D4FAF">
      <w:pPr>
        <w:spacing w:before="120" w:after="120" w:line="240" w:lineRule="auto"/>
        <w:jc w:val="both"/>
        <w:rPr>
          <w:rFonts w:ascii="Times New Roman" w:eastAsia="MyriadPro-Semibold" w:hAnsi="Times New Roman"/>
          <w:b/>
          <w:lang w:eastAsia="hu-HU"/>
        </w:rPr>
      </w:pPr>
      <w:r w:rsidRPr="003D4FAF">
        <w:rPr>
          <w:rFonts w:ascii="Times New Roman" w:eastAsia="MyriadPro-Semibold" w:hAnsi="Times New Roman"/>
          <w:b/>
          <w:lang w:eastAsia="hu-HU"/>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D4FAF" w:rsidRPr="003D4FAF" w14:paraId="0984FE42" w14:textId="77777777" w:rsidTr="003D4FAF">
        <w:tc>
          <w:tcPr>
            <w:tcW w:w="9778" w:type="dxa"/>
          </w:tcPr>
          <w:p w14:paraId="1F0F9D51"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III.1.4) A részvételre vonatkozó objektív szabályok és kritériumok</w:t>
            </w:r>
          </w:p>
          <w:p w14:paraId="3512FDF3" w14:textId="77777777" w:rsidR="003D4FAF" w:rsidRPr="003D4FAF" w:rsidRDefault="003D4FAF" w:rsidP="003D4FAF">
            <w:pPr>
              <w:autoSpaceDE w:val="0"/>
              <w:autoSpaceDN w:val="0"/>
              <w:adjustRightInd w:val="0"/>
              <w:spacing w:before="120" w:after="120" w:line="240" w:lineRule="auto"/>
              <w:ind w:left="284" w:hanging="284"/>
              <w:rPr>
                <w:rFonts w:ascii="Times New Roman" w:eastAsia="MyriadPro-Light" w:hAnsi="Times New Roman"/>
                <w:sz w:val="18"/>
                <w:szCs w:val="18"/>
                <w:lang w:eastAsia="hu-HU"/>
              </w:rPr>
            </w:pPr>
            <w:r w:rsidRPr="003D4FAF">
              <w:rPr>
                <w:rFonts w:ascii="Times New Roman" w:eastAsia="MyriadPro-Light" w:hAnsi="Times New Roman"/>
                <w:sz w:val="18"/>
                <w:szCs w:val="18"/>
                <w:lang w:eastAsia="hu-HU"/>
              </w:rPr>
              <w:t>A szabályok és kritériumok felsorolása és rövid ismertetése:</w:t>
            </w:r>
          </w:p>
          <w:p w14:paraId="34A51EBB" w14:textId="77777777" w:rsidR="003D4FAF" w:rsidRPr="003D4FAF" w:rsidRDefault="003D4FAF" w:rsidP="003D4FAF">
            <w:pPr>
              <w:autoSpaceDE w:val="0"/>
              <w:autoSpaceDN w:val="0"/>
              <w:adjustRightInd w:val="0"/>
              <w:spacing w:before="120" w:after="120" w:line="240" w:lineRule="auto"/>
              <w:ind w:left="284" w:hanging="284"/>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A kizáró okok felsorolása:</w:t>
            </w:r>
          </w:p>
          <w:p w14:paraId="3D98C267"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Ajánlatkérő előírja, hogy az eljárásban nem lehet ajánlattevő, részvételre jelentkező, alvállalkozó, és nem vehet részt </w:t>
            </w:r>
            <w:r w:rsidRPr="003D4FAF">
              <w:rPr>
                <w:rFonts w:ascii="Times New Roman" w:eastAsia="MyriadPro-Semibold" w:hAnsi="Times New Roman"/>
                <w:sz w:val="18"/>
                <w:szCs w:val="18"/>
                <w:lang w:eastAsia="hu-HU"/>
              </w:rPr>
              <w:lastRenderedPageBreak/>
              <w:t xml:space="preserve">alkalmasság igazolásában olyan gazdasági szereplő, aki (amely) a Kbt. </w:t>
            </w:r>
            <w:r w:rsidRPr="003D4FAF">
              <w:rPr>
                <w:rFonts w:ascii="Times New Roman" w:eastAsia="MyriadPro-Semibold" w:hAnsi="Times New Roman"/>
                <w:bCs/>
                <w:sz w:val="18"/>
                <w:szCs w:val="18"/>
                <w:lang w:eastAsia="hu-HU"/>
              </w:rPr>
              <w:t>62. §</w:t>
            </w:r>
            <w:r w:rsidRPr="003D4FAF">
              <w:rPr>
                <w:rFonts w:ascii="Times New Roman" w:eastAsia="MyriadPro-Semibold" w:hAnsi="Times New Roman"/>
                <w:b/>
                <w:bCs/>
                <w:sz w:val="18"/>
                <w:szCs w:val="18"/>
                <w:lang w:eastAsia="hu-HU"/>
              </w:rPr>
              <w:t xml:space="preserve"> </w:t>
            </w:r>
            <w:r w:rsidRPr="003D4FAF">
              <w:rPr>
                <w:rFonts w:ascii="Times New Roman" w:eastAsia="MyriadPro-Semibold" w:hAnsi="Times New Roman"/>
                <w:sz w:val="18"/>
                <w:szCs w:val="18"/>
                <w:lang w:eastAsia="hu-HU"/>
              </w:rPr>
              <w:t>(1) bekezdés g)-k), m) illetve q) pontjában foglalt kizáró okok hatálya alatt áll.</w:t>
            </w:r>
          </w:p>
          <w:p w14:paraId="2866B46C" w14:textId="77777777" w:rsidR="003D4FAF" w:rsidRPr="003D4FAF" w:rsidRDefault="003D4FAF" w:rsidP="003D4FAF">
            <w:pPr>
              <w:autoSpaceDE w:val="0"/>
              <w:autoSpaceDN w:val="0"/>
              <w:adjustRightInd w:val="0"/>
              <w:spacing w:before="120" w:after="120" w:line="240" w:lineRule="auto"/>
              <w:ind w:left="284" w:hanging="284"/>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Az igazolási módok felsorolása és rövid leírása:</w:t>
            </w:r>
          </w:p>
          <w:p w14:paraId="07246642" w14:textId="77777777" w:rsidR="003D4FAF" w:rsidRPr="003D4FAF" w:rsidRDefault="003D4FAF" w:rsidP="003D4FAF">
            <w:pPr>
              <w:autoSpaceDE w:val="0"/>
              <w:autoSpaceDN w:val="0"/>
              <w:adjustRightInd w:val="0"/>
              <w:spacing w:before="120" w:after="120" w:line="240" w:lineRule="auto"/>
              <w:ind w:left="284" w:hanging="284"/>
              <w:rPr>
                <w:rFonts w:ascii="Times New Roman" w:eastAsia="MyriadPro-Semibold" w:hAnsi="Times New Roman"/>
                <w:i/>
                <w:sz w:val="18"/>
                <w:szCs w:val="18"/>
                <w:lang w:eastAsia="hu-HU"/>
              </w:rPr>
            </w:pPr>
            <w:r w:rsidRPr="003D4FAF">
              <w:rPr>
                <w:rFonts w:ascii="Times New Roman" w:eastAsia="MyriadPro-Semibold" w:hAnsi="Times New Roman"/>
                <w:i/>
                <w:sz w:val="18"/>
                <w:szCs w:val="18"/>
                <w:lang w:eastAsia="hu-HU"/>
              </w:rPr>
              <w:t>Részvételre jelentkező vonatkozásában:</w:t>
            </w:r>
          </w:p>
          <w:p w14:paraId="1A73AF58"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Részvételre jelentkezőnek részvételi jelentkezésében a 321/2015. (X. 30.) Korm. rendelet 17. § (1) bekezdésének megfelelően, a Kbt. 67. § (1) bekezdése szerinti egyszerű nyilatkozatot kell benyújtania arról, hogy nem tartozik a Kbt. </w:t>
            </w:r>
            <w:r w:rsidRPr="003D4FAF">
              <w:rPr>
                <w:rFonts w:ascii="Times New Roman" w:eastAsia="MyriadPro-Semibold" w:hAnsi="Times New Roman"/>
                <w:bCs/>
                <w:sz w:val="18"/>
                <w:szCs w:val="18"/>
                <w:lang w:eastAsia="hu-HU"/>
              </w:rPr>
              <w:t>62. §</w:t>
            </w:r>
            <w:r w:rsidRPr="003D4FAF">
              <w:rPr>
                <w:rFonts w:ascii="Times New Roman" w:eastAsia="MyriadPro-Semibold" w:hAnsi="Times New Roman"/>
                <w:b/>
                <w:bCs/>
                <w:sz w:val="18"/>
                <w:szCs w:val="18"/>
                <w:lang w:eastAsia="hu-HU"/>
              </w:rPr>
              <w:t xml:space="preserve"> </w:t>
            </w:r>
            <w:r w:rsidRPr="003D4FAF">
              <w:rPr>
                <w:rFonts w:ascii="Times New Roman" w:eastAsia="MyriadPro-Semibold" w:hAnsi="Times New Roman"/>
                <w:sz w:val="18"/>
                <w:szCs w:val="18"/>
                <w:lang w:eastAsia="hu-HU"/>
              </w:rPr>
              <w:t>(1) bekezdés g)-k), m)  illetve q) pontjában foglalt kizáró okok hatálya alá.</w:t>
            </w:r>
          </w:p>
          <w:p w14:paraId="631A93BD"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 részvételi jelentkezésben a Kbt. 62. § (1) bekezdés k) pont kb) pontját a Magyarországon letelepedett részvételre jelentkező esetében a 321/2015. (X. 30.) Korm. rendelet 8. § i) pont ib) alpontja, nem Magyarországon letelepedett részvételre jelentkező esetében a 321/2015. (X. 30.) Korm. rendelet 10. § g) pont gb) alpontjában foglaltak szerint kell igazolni, vagyis a részvételre jelentkező nyilatkozatát kell csatolni arról, hogy olyan társaságnak minősül-e, melyet nem jegyeznek szabályozott tőzsdén, vagy amelyet szabályozott tőzsdén jegyeznek; ha a részvételre jelentkezőt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w:t>
            </w:r>
          </w:p>
          <w:p w14:paraId="0DA2B286"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Ajánlatkérő köteles elfogadni, ha a részvételre jelentkező a 321/2015. (X. 30.) Korm.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ajánlattevő/részvételre jelentkező felel.</w:t>
            </w:r>
          </w:p>
          <w:p w14:paraId="35A771A2"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i/>
                <w:sz w:val="18"/>
                <w:szCs w:val="18"/>
                <w:lang w:eastAsia="hu-HU"/>
              </w:rPr>
            </w:pPr>
            <w:r w:rsidRPr="003D4FAF">
              <w:rPr>
                <w:rFonts w:ascii="Times New Roman" w:eastAsia="MyriadPro-Semibold" w:hAnsi="Times New Roman"/>
                <w:i/>
                <w:sz w:val="18"/>
                <w:szCs w:val="18"/>
                <w:lang w:eastAsia="hu-HU"/>
              </w:rPr>
              <w:t>Alvállalkozó és – adott esetben – az alkalmasság igazolásában részt vevő más szervezet vonatkozásában:</w:t>
            </w:r>
          </w:p>
          <w:p w14:paraId="73BF1B1B"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 321/2015. (X.30.) Korm. rendelet 17. § (2) bekezdése és a Kbt. 67. § (4) bekezdése nyomán az alvállalkozó és adott esetben az alkalmasság igazolásában résztvevő más szervezet vonatkozásában a részvételre jelentkezőnek a részvételi jelentkezésében nyilatkozatot kell benyújtani arról, hogy az érintett gazdasági szereplők vonatkozásában nem állnak fenn az eljárásban előírt kizáró okok.</w:t>
            </w:r>
          </w:p>
          <w:p w14:paraId="057FD10D"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 kizáró okok igazolásával kapcsolatos nyilatkozatok, dokumentumok kelte nem lehet korábbi a részvételi felhívás feladásának napjánál.</w:t>
            </w:r>
          </w:p>
          <w:p w14:paraId="1383851D"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 321/2015. (X.30.) Korm. rendelet 7. §-a szerinti esetben értelemszerűen a gazdasági szereplő azon nyilatkozatának kell a részvételi felhívás közzététele napjánál későbbi keltezésűnek lennie, melyben a gazdasági szereplő arról nyilatkozik, hogy valamely korábbi közbeszerzési eljárásban felhasznált Egységes Európai Közbeszerzési Dokumentumban foglalt információk megfelelnek a valóságnak, és tartalmazzák az ajánlatkérő által jelen közbeszerzési eljárásban előírt kizáró okok igazolása tekintetében megkövetelt információkat.</w:t>
            </w:r>
          </w:p>
          <w:p w14:paraId="37967583"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 Kbt. 62. § (1) bekezdés h), j) pontjában meghatározott időtartamot mindig a kizáró ok fenn nem állásának ellenőrzése időpontjától kell számítani.</w:t>
            </w:r>
          </w:p>
          <w:p w14:paraId="22270379"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Az ajánlatkérő köteles kizárni az eljárásból azt a gazdasági szereplőt, amelyre vonatkozóan valamelyik, az eljárásban alkalmazandó kizáró ok fennáll. </w:t>
            </w:r>
          </w:p>
          <w:p w14:paraId="4DBD0D7A"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Az ajánlatkérőnek ki kell zárnia az eljárásból azt az ajánlattevőt, részvételre jelentkezőt, alvállalkozót vagy az alkalmasság igazolásában részt vevő szervezetet, aki részéről a kizáró ok az eljárás során következett be. [Kbt. 74. § (1) bekezdés b) pont]</w:t>
            </w:r>
          </w:p>
          <w:p w14:paraId="68BAD6F6"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 kizáró okok fenn nem állását igazoló dokumentumok a Kbt. 47. § (2) bekezdése alapján egyszerű másolatban is benyújthatók.</w:t>
            </w:r>
          </w:p>
          <w:p w14:paraId="62D58CCF"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A Kbt. 114. § (2) bekezdése nyomán az ajánlatkérő a 321/2015. (X.30.) Korm. rendeletben részletezettek szerint ellenőrzi továbbá a kizáró ok hiányát a rendelkezésre álló elektronikus nyilvántartásokból is. </w:t>
            </w:r>
          </w:p>
          <w:p w14:paraId="3587BB30"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Semibold" w:hAnsi="Times New Roman"/>
                <w:sz w:val="18"/>
                <w:szCs w:val="18"/>
                <w:lang w:eastAsia="hu-HU"/>
              </w:rPr>
              <w:t>A kizáró okok vonatkozásában a Kbt. 64. § is irányadó.</w:t>
            </w:r>
          </w:p>
          <w:p w14:paraId="3325000C"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Gazdasági és pénzügyi alkalmasság</w:t>
            </w:r>
          </w:p>
          <w:p w14:paraId="2D7F9D82"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Ajánlatkérő jelen eljárásban nem ír elő pénzügyi-gazdasági alkalmassági minimumkövetelményt.</w:t>
            </w:r>
          </w:p>
          <w:p w14:paraId="13CA5334"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Műszaki, illetve szakmai alkalmasság</w:t>
            </w:r>
          </w:p>
          <w:p w14:paraId="53E6B699"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Az igazolási módok felsorolása és rövid leírása:</w:t>
            </w:r>
          </w:p>
          <w:p w14:paraId="54F7FB13"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Részvételre jelentkezőnek részvételi jelentkezésében </w:t>
            </w:r>
            <w:r w:rsidRPr="003D4FAF">
              <w:rPr>
                <w:rFonts w:ascii="Times New Roman" w:eastAsia="MyriadPro-Semibold" w:hAnsi="Times New Roman"/>
                <w:b/>
                <w:sz w:val="18"/>
                <w:szCs w:val="18"/>
                <w:lang w:eastAsia="hu-HU"/>
              </w:rPr>
              <w:t>a Kbt. 67. § (1) bekezdése szerinti egyszerű nyilatkozatot kell benyújtania arra vonatkozóan, hogy az általa igazolni kívánt alkalmassági követelmény teljesül</w:t>
            </w:r>
            <w:r w:rsidRPr="003D4FAF">
              <w:rPr>
                <w:rFonts w:ascii="Times New Roman" w:eastAsia="MyriadPro-Semibold" w:hAnsi="Times New Roman"/>
                <w:sz w:val="18"/>
                <w:szCs w:val="18"/>
                <w:lang w:eastAsia="hu-HU"/>
              </w:rPr>
              <w:t>.</w:t>
            </w:r>
          </w:p>
          <w:p w14:paraId="4867EC88"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Ajánlatkérő felhívja a gazdasági szereplők figyelmét, hogy az alkalmassági követelmény előzetes igazolására vonatkozóan, </w:t>
            </w:r>
            <w:r w:rsidRPr="003D4FAF">
              <w:rPr>
                <w:rFonts w:ascii="Times New Roman" w:eastAsia="MyriadPro-Semibold" w:hAnsi="Times New Roman"/>
                <w:sz w:val="18"/>
                <w:szCs w:val="18"/>
                <w:u w:val="single"/>
                <w:lang w:eastAsia="hu-HU"/>
              </w:rPr>
              <w:t>az eljárás részvételi szakaszában kizárólag a Kbt. 67. § (1) bekezdése szerinti nyilatkozatot tudja figyelembe venni az előzetes igazolási kötelezettség teljesítésére</w:t>
            </w:r>
            <w:r w:rsidRPr="003D4FAF">
              <w:rPr>
                <w:rFonts w:ascii="Times New Roman" w:eastAsia="MyriadPro-Semibold" w:hAnsi="Times New Roman"/>
                <w:sz w:val="18"/>
                <w:szCs w:val="18"/>
                <w:lang w:eastAsia="hu-HU"/>
              </w:rPr>
              <w:t xml:space="preserve">; e tekintetben Ajánlatkérő nem veszi figyelembe és nem értékeli a részvételi jelentkezésben, adott esetben becsatolásra kerülő bármilyen más, az igazolni kívánt alkalmassági követelményhez kapcsolódó </w:t>
            </w:r>
            <w:r w:rsidRPr="003D4FAF">
              <w:rPr>
                <w:rFonts w:ascii="Times New Roman" w:eastAsia="MyriadPro-Semibold" w:hAnsi="Times New Roman"/>
                <w:sz w:val="18"/>
                <w:szCs w:val="18"/>
                <w:lang w:eastAsia="hu-HU"/>
              </w:rPr>
              <w:lastRenderedPageBreak/>
              <w:t>igazolást, egyéb – nem a Kbt. 114. § (2) bekezdésének megfelelő tartalmú – nyilatkozatot, dokumentumot.</w:t>
            </w:r>
          </w:p>
          <w:p w14:paraId="55E9F512"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Az alkalmassági követelményre vonatkozó igazolást az eljárás második, ajánlattételi szakaszában, az ajánlatkérő kifejezetten erre irányuló, külön felhívására szükséges benyújtani, a Kbt. 69. § (4)-(6) bekezdésében foglaltak alapján (ekörben Ajánlatkérő külön felhívja a figyelmet a Kbt. 69. § (8) bekezdésében rögzített, jelen közbeszerzési eljárásban alkalmazandó rendelkezésekre!), az alábbiak szerint:</w:t>
            </w:r>
          </w:p>
          <w:p w14:paraId="0B6BA150"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p>
          <w:p w14:paraId="3B183183"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M/1.</w:t>
            </w:r>
          </w:p>
          <w:p w14:paraId="2A3031F4"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 321/2015. (X. 30.) Korm. rendelet 21. § (3) bekezdés a) pontja alapján az eljárást megindító részvételi felhívás feladásától visszafelé számított három évben (36 hónapban) teljesített, műemléki védelem alá eső fabútorok, parketta, nyílászáró és falburkolat restaurálására vonatkozó</w:t>
            </w:r>
            <w:r w:rsidRPr="003D4FAF" w:rsidDel="00501598">
              <w:rPr>
                <w:rFonts w:ascii="Times New Roman" w:eastAsia="MyriadPro-Semibold" w:hAnsi="Times New Roman"/>
                <w:sz w:val="18"/>
                <w:szCs w:val="18"/>
                <w:lang w:eastAsia="hu-HU"/>
              </w:rPr>
              <w:t xml:space="preserve"> </w:t>
            </w:r>
            <w:r w:rsidRPr="003D4FAF">
              <w:rPr>
                <w:rFonts w:ascii="Times New Roman" w:eastAsia="MyriadPro-Semibold" w:hAnsi="Times New Roman"/>
                <w:sz w:val="18"/>
                <w:szCs w:val="18"/>
                <w:lang w:eastAsia="hu-HU"/>
              </w:rPr>
              <w:t>referencia/referenciák ismertetése a 321/2015. (X. 30.) Korm. rendelet 23. §-a szerinti formában igazolva, minimálisan az alábbi tartalommal:</w:t>
            </w:r>
          </w:p>
          <w:p w14:paraId="15F91C6F" w14:textId="77777777" w:rsidR="003D4FAF" w:rsidRPr="003D4FAF" w:rsidRDefault="003D4FAF" w:rsidP="00F31552">
            <w:pPr>
              <w:numPr>
                <w:ilvl w:val="0"/>
                <w:numId w:val="8"/>
              </w:num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 szerződést kötő másik fél megnevezése;</w:t>
            </w:r>
          </w:p>
          <w:p w14:paraId="10C48A0C" w14:textId="77777777" w:rsidR="003D4FAF" w:rsidRPr="003D4FAF" w:rsidRDefault="003D4FAF" w:rsidP="00F31552">
            <w:pPr>
              <w:numPr>
                <w:ilvl w:val="0"/>
                <w:numId w:val="8"/>
              </w:num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kapcsolattartó személy neve és elérhetősége (cím és/vagy telefonszám és/vagy e-mail és/vagy fax);</w:t>
            </w:r>
          </w:p>
          <w:p w14:paraId="5EF098EB" w14:textId="77777777" w:rsidR="003D4FAF" w:rsidRPr="003D4FAF" w:rsidRDefault="003D4FAF" w:rsidP="00F31552">
            <w:pPr>
              <w:numPr>
                <w:ilvl w:val="0"/>
                <w:numId w:val="8"/>
              </w:num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 referencia tárgyának ismertetése (olyan részletezettséggel, hogy abból az előírt alkalmassági feltételnek történő megfelelés egyértelműen megállapítható legyen);</w:t>
            </w:r>
          </w:p>
          <w:p w14:paraId="4F274FCE" w14:textId="77777777" w:rsidR="003D4FAF" w:rsidRPr="003D4FAF" w:rsidRDefault="003D4FAF" w:rsidP="00F31552">
            <w:pPr>
              <w:numPr>
                <w:ilvl w:val="0"/>
                <w:numId w:val="8"/>
              </w:num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a szerződés teljesítésének </w:t>
            </w:r>
            <w:bookmarkStart w:id="7" w:name="OLE_LINK1"/>
            <w:bookmarkStart w:id="8" w:name="OLE_LINK2"/>
            <w:r w:rsidRPr="003D4FAF">
              <w:rPr>
                <w:rFonts w:ascii="Times New Roman" w:eastAsia="MyriadPro-Semibold" w:hAnsi="Times New Roman"/>
                <w:sz w:val="18"/>
                <w:szCs w:val="18"/>
                <w:lang w:eastAsia="hu-HU"/>
              </w:rPr>
              <w:t>kezdő időpontja (év, hónap, nap pontossággal);</w:t>
            </w:r>
            <w:bookmarkEnd w:id="7"/>
            <w:bookmarkEnd w:id="8"/>
          </w:p>
          <w:p w14:paraId="322D62E9" w14:textId="77777777" w:rsidR="003D4FAF" w:rsidRPr="003D4FAF" w:rsidRDefault="003D4FAF" w:rsidP="00F31552">
            <w:pPr>
              <w:numPr>
                <w:ilvl w:val="0"/>
                <w:numId w:val="8"/>
              </w:num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 szerződés teljesítésének befejező időpontja (év, hónap, nap pontossággal);</w:t>
            </w:r>
          </w:p>
          <w:p w14:paraId="12384CA7" w14:textId="77777777" w:rsidR="003D4FAF" w:rsidRPr="003D4FAF" w:rsidRDefault="003D4FAF" w:rsidP="00F31552">
            <w:pPr>
              <w:numPr>
                <w:ilvl w:val="0"/>
                <w:numId w:val="8"/>
              </w:num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a szerződés nettó ellenszolgáltatásának összege (saját teljesítés összege a vizsgált időszak vonatkozásában) VAGY a restaruált felület mennyisége négyzetméterben (attól függően, hogy az ajánlattevő mely adattal kíván megfelelni az alkalmassági minimumkövetelménynek); </w:t>
            </w:r>
          </w:p>
          <w:p w14:paraId="14E16B80" w14:textId="77777777" w:rsidR="003D4FAF" w:rsidRPr="003D4FAF" w:rsidRDefault="003D4FAF" w:rsidP="00F31552">
            <w:pPr>
              <w:numPr>
                <w:ilvl w:val="0"/>
                <w:numId w:val="8"/>
              </w:num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 teljesítés az előírásoknak és a szerződésnek megfelelően történt;</w:t>
            </w:r>
          </w:p>
          <w:p w14:paraId="26E5D642" w14:textId="77777777" w:rsidR="003D4FAF" w:rsidRPr="003D4FAF" w:rsidRDefault="003D4FAF" w:rsidP="00F31552">
            <w:pPr>
              <w:numPr>
                <w:ilvl w:val="0"/>
                <w:numId w:val="8"/>
              </w:num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ha a teljesítést nem önállóan végezte, annak feltüntetését, hogy a referenciát bemutató szervezet a teljesítésben milyen ellenértékkel vett részt.</w:t>
            </w:r>
          </w:p>
          <w:p w14:paraId="5A5963C3" w14:textId="77777777" w:rsidR="003D4FAF" w:rsidRPr="003D4FAF" w:rsidRDefault="003D4FAF" w:rsidP="003D4FAF">
            <w:p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 321/2015. (X.30. ) Korm. rendelet 22. § (5) bekezdése alapján a 321/2015. (X.30.) Korm. rendelet 21. § (3) bekezdés a) pontja szerinti esetben, ha a nyertes közös ajánlattevőként teljesített szolgáltatás megrendelésre vonatkozó referencia igazolás, a teljesítés oszthatatlansága miatt - nem állítható ki az egyes ajánlattevők által végzett munkák, illetve teljesített szolgáltatások elkülönítésével, úgy az ajánlatkérő a referencia igazolást vagy nyilatkozatot bármelyik, a teljesítésben részt vett ajánlattevő részéről az ismertetett szolgáltatás tekintetében olyan arányban köteles elfogadni, amilyen arányban az igazolást benyújtó ajánlattevő vagy részvételre jelentkező az általa elvégzett teljesítés alapján az ellenszolgáltatásból részesült.</w:t>
            </w:r>
          </w:p>
          <w:p w14:paraId="32551C1D" w14:textId="77777777" w:rsidR="003D4FAF" w:rsidRPr="003D4FAF" w:rsidRDefault="003D4FAF" w:rsidP="003D4FAF">
            <w:p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Az alkalmassági előírás igazolása során a Kbt. 65. § (6)-(7), (9) és (11) bekezdései megfelelően alkalmazhatók, illetve alkalmazandók.</w:t>
            </w:r>
          </w:p>
          <w:p w14:paraId="06244A13"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p>
          <w:p w14:paraId="393A5D98"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Cs/>
                <w:sz w:val="18"/>
                <w:szCs w:val="18"/>
                <w:lang w:eastAsia="hu-HU"/>
              </w:rPr>
            </w:pPr>
            <w:r w:rsidRPr="003D4FAF">
              <w:rPr>
                <w:rFonts w:ascii="Times New Roman" w:eastAsia="MyriadPro-Semibold" w:hAnsi="Times New Roman"/>
                <w:bCs/>
                <w:sz w:val="18"/>
                <w:szCs w:val="18"/>
                <w:lang w:eastAsia="hu-HU"/>
              </w:rPr>
              <w:t>M/2a.</w:t>
            </w:r>
          </w:p>
          <w:p w14:paraId="0F256DE2"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A 321/2015. (X.30.) Korm. rendelet 21. § (3) bekezdés b) pontja szerint ajánlattevő csatolja a teljesítésbe bevonni kíván restaurátor szakember bemutatását, akit be kíván vonni a teljesítésbe. A bemutatás ajánlattevő által cégszerűen aláírt nyilatkozat formájában történik, amelyben az ajánlattevő nyilatkozik a teljesítésbe bevonás tényéről és a bevonni kívánt szakember nevéről. </w:t>
            </w:r>
          </w:p>
          <w:p w14:paraId="29F52C87"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 megjelölt szakember vonatkozásában az alábbi dokumentumok csatolandók:</w:t>
            </w:r>
          </w:p>
          <w:p w14:paraId="3DB9FE13" w14:textId="77777777" w:rsidR="003D4FAF" w:rsidRPr="003D4FAF" w:rsidRDefault="003D4FAF" w:rsidP="00F31552">
            <w:pPr>
              <w:numPr>
                <w:ilvl w:val="0"/>
                <w:numId w:val="8"/>
              </w:num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szakmai tapasztalat ismertetése saját kezűleg aláírt önéletrajz formájában, amelyben a gyakorlat kezdetét és befejezését év/hó pontossággal kell megadni </w:t>
            </w:r>
          </w:p>
          <w:p w14:paraId="2355003C" w14:textId="77777777" w:rsidR="003D4FAF" w:rsidRPr="003D4FAF" w:rsidRDefault="003D4FAF" w:rsidP="00F31552">
            <w:pPr>
              <w:numPr>
                <w:ilvl w:val="0"/>
                <w:numId w:val="8"/>
              </w:num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restaurátorművész vagy okleveles restaurátorművész vagy okleveles restaurátor vagy okleveles iparművészeti tárgyrestaurátor szakképzettséget igazoló dokumentumok másolati példányai</w:t>
            </w:r>
          </w:p>
          <w:p w14:paraId="0EF6D5C4" w14:textId="77777777" w:rsidR="003D4FAF" w:rsidRPr="003D4FAF" w:rsidRDefault="003D4FAF" w:rsidP="00F31552">
            <w:pPr>
              <w:numPr>
                <w:ilvl w:val="0"/>
                <w:numId w:val="8"/>
              </w:num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 szakember által saját kezűleg aláírt rendelkezésre állási nyilatkozat</w:t>
            </w:r>
          </w:p>
          <w:p w14:paraId="2E737D1F"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p>
          <w:p w14:paraId="1F93DB97"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Cs/>
                <w:sz w:val="18"/>
                <w:szCs w:val="18"/>
                <w:lang w:eastAsia="hu-HU"/>
              </w:rPr>
            </w:pPr>
            <w:r w:rsidRPr="003D4FAF">
              <w:rPr>
                <w:rFonts w:ascii="Times New Roman" w:eastAsia="MyriadPro-Semibold" w:hAnsi="Times New Roman"/>
                <w:bCs/>
                <w:sz w:val="18"/>
                <w:szCs w:val="18"/>
                <w:lang w:eastAsia="hu-HU"/>
              </w:rPr>
              <w:t>M/2b.</w:t>
            </w:r>
          </w:p>
          <w:p w14:paraId="065BF4B8"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A 321/2015. (X.30.) Korm. rendelet 21. § (3) bekezdés b) pontja szerint ajánlattevő csatolja a teljesítésbe bevonni kíván restaurátor szakember bemutatását, akit be kíván vonni a teljesítésbe. A bemutatás ajánlattevő által cégszerűen aláírt nyilatkozat formájában történik, amelyben az ajánlattevő nyilatkozik a teljesítésbe bevonás tényéről és a bevonni kívánt szakember nevéről. </w:t>
            </w:r>
          </w:p>
          <w:p w14:paraId="10C7E78D"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 megjelölt szakember vonatkozásában az alábbi dokumentumok csatolandók:</w:t>
            </w:r>
          </w:p>
          <w:p w14:paraId="600AC23F" w14:textId="77777777" w:rsidR="003D4FAF" w:rsidRPr="003D4FAF" w:rsidRDefault="003D4FAF" w:rsidP="00F31552">
            <w:pPr>
              <w:numPr>
                <w:ilvl w:val="0"/>
                <w:numId w:val="8"/>
              </w:num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lastRenderedPageBreak/>
              <w:t xml:space="preserve">szakmai tapasztalat ismertetése saját kezűleg aláírt önéletrajz formájában, amelyben a gyakorlat kezdetét és befejezését év/hó pontossággal kell megadni </w:t>
            </w:r>
          </w:p>
          <w:p w14:paraId="17CAC34E" w14:textId="77777777" w:rsidR="003D4FAF" w:rsidRPr="003D4FAF" w:rsidRDefault="003D4FAF" w:rsidP="00F31552">
            <w:pPr>
              <w:numPr>
                <w:ilvl w:val="0"/>
                <w:numId w:val="8"/>
              </w:num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középfokú restaurátor szakképzettséget igazoló dokumentumok másolati példányai</w:t>
            </w:r>
          </w:p>
          <w:p w14:paraId="58B347B3" w14:textId="77777777" w:rsidR="003D4FAF" w:rsidRPr="003D4FAF" w:rsidRDefault="003D4FAF" w:rsidP="00F31552">
            <w:pPr>
              <w:numPr>
                <w:ilvl w:val="0"/>
                <w:numId w:val="8"/>
              </w:num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 szakember által saját kezűleg aláírt rendelkezésre állási nyilatkozat</w:t>
            </w:r>
          </w:p>
          <w:p w14:paraId="70D278FD"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p>
          <w:p w14:paraId="55786F61"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vertAlign w:val="superscript"/>
                <w:lang w:eastAsia="hu-HU"/>
              </w:rPr>
            </w:pPr>
            <w:r w:rsidRPr="003D4FAF">
              <w:rPr>
                <w:rFonts w:ascii="Times New Roman" w:eastAsia="MyriadPro-Semibold" w:hAnsi="Times New Roman"/>
                <w:sz w:val="18"/>
                <w:szCs w:val="18"/>
                <w:lang w:eastAsia="hu-HU"/>
              </w:rPr>
              <w:t>Az alkalmasság minimumkövetelménye(i):</w:t>
            </w:r>
          </w:p>
          <w:p w14:paraId="0855C49E"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M/1.</w:t>
            </w:r>
          </w:p>
          <w:p w14:paraId="5D6495D9" w14:textId="77777777" w:rsidR="003D4FAF" w:rsidRPr="003D4FAF" w:rsidRDefault="003D4FAF" w:rsidP="003D4FAF">
            <w:p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Részvételre jelentkező alkalmas, amennyiben:</w:t>
            </w:r>
          </w:p>
          <w:p w14:paraId="76D5855D" w14:textId="77777777" w:rsidR="003D4FAF" w:rsidRPr="003D4FAF" w:rsidRDefault="003D4FAF" w:rsidP="00F31552">
            <w:pPr>
              <w:numPr>
                <w:ilvl w:val="0"/>
                <w:numId w:val="22"/>
              </w:numPr>
              <w:autoSpaceDE w:val="0"/>
              <w:autoSpaceDN w:val="0"/>
              <w:adjustRightInd w:val="0"/>
              <w:spacing w:before="120" w:after="120" w:line="240" w:lineRule="auto"/>
              <w:contextualSpacing/>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I. rész: rendelkezik az eljárást megindító részvételi felhívás feladásától visszafelé számított három évből (36 hónapból) összesen legalább nettó 10 millió Ft értékű, vagy legalább 38 négyzetméter felületű, műemléki védelem alá eső fabútorok restaurálására vonatkozó, előírásoknak megfelelően és szerződésszerűen teljesített referenciával / referenciákkal;</w:t>
            </w:r>
          </w:p>
          <w:p w14:paraId="786A3153" w14:textId="77777777" w:rsidR="003D4FAF" w:rsidRPr="003D4FAF" w:rsidRDefault="003D4FAF" w:rsidP="00F31552">
            <w:pPr>
              <w:numPr>
                <w:ilvl w:val="0"/>
                <w:numId w:val="22"/>
              </w:numPr>
              <w:autoSpaceDE w:val="0"/>
              <w:autoSpaceDN w:val="0"/>
              <w:adjustRightInd w:val="0"/>
              <w:spacing w:before="120" w:after="120" w:line="240" w:lineRule="auto"/>
              <w:contextualSpacing/>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II. rész: rendelkezik az eljárást megindító részvételi felhívás feladásától visszafelé számított három évből (36 hónapból) összesen legalább nettó 10 millió Ft értékű, vagy legalább 295 négyzetméter felületű műemléki védelem alá eső parketta restaurálására vonatkozó, előírásoknak megfelelően és szerződésszerűen teljesített referenciával / referenciákkal;</w:t>
            </w:r>
          </w:p>
          <w:p w14:paraId="1CF336C3" w14:textId="77777777" w:rsidR="003D4FAF" w:rsidRPr="003D4FAF" w:rsidRDefault="003D4FAF" w:rsidP="00F31552">
            <w:pPr>
              <w:numPr>
                <w:ilvl w:val="0"/>
                <w:numId w:val="22"/>
              </w:numPr>
              <w:autoSpaceDE w:val="0"/>
              <w:autoSpaceDN w:val="0"/>
              <w:adjustRightInd w:val="0"/>
              <w:spacing w:before="120" w:after="120" w:line="240" w:lineRule="auto"/>
              <w:contextualSpacing/>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III. rész: rendelkezik az eljárást megindító részvételi felhívás feladásától visszafelé számított három évből (36 hónapból) összesen legalább nettó 35 millió Ft értékű, vagy legalább 440 négyzetméter felületű műemléki védelem alá eső nyílászáró és/vagy falburkolat restaurálására vonatkozó, előírásoknak megfelelően és szerződésszerűen teljesített referenciával / referenciákkal. </w:t>
            </w:r>
          </w:p>
          <w:p w14:paraId="3988A930" w14:textId="77777777" w:rsidR="003D4FAF" w:rsidRPr="003D4FAF" w:rsidRDefault="003D4FAF" w:rsidP="003D4FAF">
            <w:p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Az egyes részek vonatkozásában a minimumkövetelmények </w:t>
            </w:r>
            <w:r w:rsidRPr="003D4FAF">
              <w:rPr>
                <w:rFonts w:ascii="Times New Roman" w:eastAsia="MyriadPro-Semibold" w:hAnsi="Times New Roman"/>
                <w:b/>
                <w:sz w:val="18"/>
                <w:szCs w:val="18"/>
                <w:lang w:eastAsia="hu-HU"/>
              </w:rPr>
              <w:t>több szerződéssel is teljesíthetők</w:t>
            </w:r>
            <w:r w:rsidRPr="003D4FAF">
              <w:rPr>
                <w:rFonts w:ascii="Times New Roman" w:eastAsia="MyriadPro-Semibold" w:hAnsi="Times New Roman"/>
                <w:sz w:val="18"/>
                <w:szCs w:val="18"/>
                <w:lang w:eastAsia="hu-HU"/>
              </w:rPr>
              <w:t xml:space="preserve">. </w:t>
            </w:r>
          </w:p>
          <w:p w14:paraId="4ACF61D1" w14:textId="77777777" w:rsidR="003D4FAF" w:rsidRPr="003D4FAF" w:rsidRDefault="003D4FAF" w:rsidP="003D4FAF">
            <w:p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Ajánlatkérő jelezni kívánja, hogy kizárólag a vizsgált időszakban teljesített szolgáltatásokat veszi figyelembe az alkalmassági minimumkövetelmény teljesítésének megítélése során.</w:t>
            </w:r>
          </w:p>
          <w:p w14:paraId="10E85E6E" w14:textId="77777777" w:rsidR="003D4FAF" w:rsidRPr="003D4FAF" w:rsidRDefault="003D4FAF" w:rsidP="003D4FAF">
            <w:p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Amennyiben részvételre jelentkező több részre jelentkezik, az alkalmassági feltételeknek részenként külön kell megfelelnie, tehát ezek az értékek/követelmények összeadódnak.</w:t>
            </w:r>
          </w:p>
          <w:p w14:paraId="3D7B4AB9" w14:textId="77777777" w:rsidR="003D4FAF" w:rsidRPr="003D4FAF" w:rsidRDefault="003D4FAF" w:rsidP="003D4FAF">
            <w:p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Amennyiben ajánlattevő több részre jelentkezik, úgy a 321/2015. (X. 30.) Korm. rendelet 23. § szerinti nyilatkozatban szerepeltetni kell, hogy az adott szerződést (referenciát) mely rész(ek) vonatkozásában kívánja felhasználni.</w:t>
            </w:r>
          </w:p>
          <w:p w14:paraId="3DEE6DDA" w14:textId="77777777" w:rsidR="003D4FAF" w:rsidRPr="003D4FAF" w:rsidRDefault="003D4FAF" w:rsidP="003D4FAF">
            <w:p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Ha az alkalmasság igazolásához nem Magyarországon teljesített korábbi szolgáltatás kerül ismertetésre, műemlék alatt az adott ország jogrendje szerinti műemléki vagy azzal egyenértékű besorolást kell érteni.</w:t>
            </w:r>
          </w:p>
          <w:p w14:paraId="7EF92B71"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  </w:t>
            </w:r>
          </w:p>
          <w:p w14:paraId="380499CB" w14:textId="77777777" w:rsidR="003D4FAF" w:rsidRPr="003D4FAF" w:rsidRDefault="003D4FAF" w:rsidP="003D4FAF">
            <w:p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M/2.</w:t>
            </w:r>
          </w:p>
          <w:p w14:paraId="238CD172" w14:textId="77777777" w:rsidR="003D4FAF" w:rsidRPr="003D4FAF" w:rsidRDefault="003D4FAF" w:rsidP="003D4FAF">
            <w:p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Részvételre jelentkező alkalmas, ha a megpályázott részek számától függetlenül rendelkezik:</w:t>
            </w:r>
          </w:p>
          <w:p w14:paraId="6C4BCDF0" w14:textId="77777777" w:rsidR="003D4FAF" w:rsidRPr="003D4FAF" w:rsidRDefault="003D4FAF" w:rsidP="00F31552">
            <w:pPr>
              <w:numPr>
                <w:ilvl w:val="0"/>
                <w:numId w:val="21"/>
              </w:num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M/2a. Minimum 1 fő, restaurátorművész vagy okleveles restaurátorművész vagy okleveles restaurátor vagy okleveles iparművészeti tárgyrestaurátor szakképzettséggel rendelkező, teljesítésbe bevonni kívánt restaurátor szakemberrel, akinek fa alapanyagú tárgyak restaurálásában minimálisan 60 hónapos gyakorlata van</w:t>
            </w:r>
          </w:p>
          <w:p w14:paraId="332873FD" w14:textId="77777777" w:rsidR="003D4FAF" w:rsidRPr="003D4FAF" w:rsidRDefault="003D4FAF" w:rsidP="00F31552">
            <w:pPr>
              <w:numPr>
                <w:ilvl w:val="0"/>
                <w:numId w:val="21"/>
              </w:num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M/2b. Minimum 1 fő, minimálisan középfokú restaurátor szakképzettséggel rendelkező, teljesítésbe bevonni kívánt szakemberrel, akinek minimálisan 36 hónapos gyakorlata van farestaruálási feladatok elvégzésében.</w:t>
            </w:r>
          </w:p>
          <w:p w14:paraId="31F677DE" w14:textId="77777777" w:rsidR="003D4FAF" w:rsidRPr="003D4FAF" w:rsidRDefault="003D4FAF" w:rsidP="003D4FAF">
            <w:p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Ajánlatkérő rögzíti, hogy az M/2a. és M/2b. követelményeknek nem lehet megfelelni ugyanazon szakemberrel.</w:t>
            </w:r>
          </w:p>
          <w:p w14:paraId="57615A03" w14:textId="77777777" w:rsidR="003D4FAF" w:rsidRPr="003D4FAF" w:rsidRDefault="003D4FAF" w:rsidP="003D4FAF">
            <w:p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 fentiekben rögzített M/1., M/2a. és M/2b. tételes igazolások kapcsán Ajánlatkérő felhívja a figyelmet a Kbt. 69. § (8) bekezdésében foglaltakra, azaz:</w:t>
            </w:r>
          </w:p>
          <w:p w14:paraId="4CC7012D" w14:textId="77777777" w:rsidR="003D4FAF" w:rsidRPr="003D4FAF" w:rsidRDefault="003D4FAF" w:rsidP="003D4FAF">
            <w:pPr>
              <w:autoSpaceDE w:val="0"/>
              <w:autoSpaceDN w:val="0"/>
              <w:adjustRightInd w:val="0"/>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Mivel Ajánlatkérő jelen több szakaszból álló eljárás részvételi szakaszában meghatározta az ajánlattételre felhívandó gazdasági szereplők keretszámát (3), amennyiben jelen közbeszerzési eljárásban a keretszámot meghaladó részvételi jelentkezést nyújtanak be, az ajánlatkérő köteles már a részvételi jelentkezések bírálata során a  Kbt. 69. § (4) bekezdés szerinti igazolásokat bekérni, és a részvételi szakasz eredményét ezek figyelembevételével megállapítani.</w:t>
            </w:r>
          </w:p>
        </w:tc>
      </w:tr>
      <w:tr w:rsidR="003D4FAF" w:rsidRPr="003D4FAF" w14:paraId="5E0B3683" w14:textId="77777777" w:rsidTr="003D4FAF">
        <w:tc>
          <w:tcPr>
            <w:tcW w:w="9778" w:type="dxa"/>
          </w:tcPr>
          <w:p w14:paraId="4E1AD476"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lastRenderedPageBreak/>
              <w:t xml:space="preserve">III.1.5) Fenntartott szerződésekre vonatkozó információk </w:t>
            </w:r>
            <w:r w:rsidRPr="003D4FAF">
              <w:rPr>
                <w:rFonts w:ascii="Times New Roman" w:eastAsia="MyriadPro-Semibold" w:hAnsi="Times New Roman"/>
                <w:b/>
                <w:sz w:val="18"/>
                <w:szCs w:val="18"/>
                <w:vertAlign w:val="superscript"/>
                <w:lang w:eastAsia="hu-HU"/>
              </w:rPr>
              <w:t>2</w:t>
            </w:r>
          </w:p>
          <w:p w14:paraId="76558C54" w14:textId="77777777" w:rsidR="003D4FAF" w:rsidRPr="003D4FAF" w:rsidRDefault="003D4FAF" w:rsidP="003D4FAF">
            <w:pPr>
              <w:autoSpaceDE w:val="0"/>
              <w:autoSpaceDN w:val="0"/>
              <w:adjustRightInd w:val="0"/>
              <w:spacing w:before="120" w:after="120" w:line="240" w:lineRule="auto"/>
              <w:ind w:left="284" w:hanging="284"/>
              <w:rPr>
                <w:rFonts w:ascii="Times New Roman" w:eastAsia="MyriadPro-Light" w:hAnsi="Times New Roman"/>
                <w:sz w:val="18"/>
                <w:szCs w:val="18"/>
                <w:lang w:eastAsia="hu-HU"/>
              </w:rPr>
            </w:pPr>
            <w:r w:rsidRPr="003D4FAF">
              <w:rPr>
                <w:rFonts w:ascii="Times New Roman" w:hAnsi="Times New Roman"/>
                <w:bCs/>
                <w:sz w:val="18"/>
                <w:szCs w:val="18"/>
              </w:rPr>
              <w:fldChar w:fldCharType="begin">
                <w:ffData>
                  <w:name w:val="Check16"/>
                  <w:enabled/>
                  <w:calcOnExit w:val="0"/>
                  <w:checkBox>
                    <w:sizeAuto/>
                    <w:default w:val="0"/>
                  </w:checkBox>
                </w:ffData>
              </w:fldChar>
            </w:r>
            <w:r w:rsidRPr="003D4FAF">
              <w:rPr>
                <w:rFonts w:ascii="Times New Roman" w:hAnsi="Times New Roman"/>
                <w:bCs/>
                <w:sz w:val="18"/>
                <w:szCs w:val="18"/>
              </w:rPr>
              <w:instrText xml:space="preserve"> FORMCHECKBOX </w:instrText>
            </w:r>
            <w:r w:rsidRPr="003D4FAF">
              <w:rPr>
                <w:rFonts w:ascii="Times New Roman" w:hAnsi="Times New Roman"/>
                <w:bCs/>
                <w:sz w:val="18"/>
                <w:szCs w:val="18"/>
              </w:rPr>
            </w:r>
            <w:r w:rsidRPr="003D4FAF">
              <w:rPr>
                <w:rFonts w:ascii="Times New Roman" w:hAnsi="Times New Roman"/>
                <w:bCs/>
                <w:sz w:val="18"/>
                <w:szCs w:val="18"/>
              </w:rPr>
              <w:fldChar w:fldCharType="end"/>
            </w:r>
            <w:r w:rsidRPr="003D4FAF">
              <w:rPr>
                <w:rFonts w:ascii="Times New Roman" w:hAnsi="Times New Roman"/>
                <w:bCs/>
                <w:sz w:val="18"/>
                <w:szCs w:val="18"/>
              </w:rPr>
              <w:t xml:space="preserve"> </w:t>
            </w:r>
            <w:r w:rsidRPr="003D4FAF">
              <w:rPr>
                <w:rFonts w:ascii="Times New Roman" w:eastAsia="MyriadPro-Light" w:hAnsi="Times New Roman"/>
                <w:sz w:val="18"/>
                <w:szCs w:val="18"/>
                <w:lang w:eastAsia="hu-HU"/>
              </w:rPr>
              <w:t>A szerződés védett műhelyek és olyan gazdasági szereplők számára fenntartott, amelyek célja a fogyatékkal élő vagy hátrányos helyzetű személyek társadalmi és szakmai integrációja</w:t>
            </w:r>
          </w:p>
          <w:p w14:paraId="4AF56E12"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Times New Roman" w:eastAsia="MyriadPro-Light" w:hAnsi="Times New Roman"/>
                <w:sz w:val="18"/>
                <w:szCs w:val="18"/>
                <w:lang w:eastAsia="hu-HU"/>
              </w:rPr>
              <w:fldChar w:fldCharType="begin">
                <w:ffData>
                  <w:name w:val="Check16"/>
                  <w:enabled/>
                  <w:calcOnExit w:val="0"/>
                  <w:checkBox>
                    <w:sizeAuto/>
                    <w:default w:val="0"/>
                  </w:checkBox>
                </w:ffData>
              </w:fldChar>
            </w:r>
            <w:r w:rsidRPr="003D4FAF">
              <w:rPr>
                <w:rFonts w:ascii="Times New Roman" w:eastAsia="MyriadPro-Light" w:hAnsi="Times New Roman"/>
                <w:sz w:val="18"/>
                <w:szCs w:val="18"/>
                <w:lang w:eastAsia="hu-HU"/>
              </w:rPr>
              <w:instrText xml:space="preserve"> FORMCHECKBOX </w:instrText>
            </w:r>
            <w:r w:rsidRPr="003D4FAF">
              <w:rPr>
                <w:rFonts w:ascii="Times New Roman" w:eastAsia="MyriadPro-Light" w:hAnsi="Times New Roman"/>
                <w:sz w:val="18"/>
                <w:szCs w:val="18"/>
                <w:lang w:eastAsia="hu-HU"/>
              </w:rPr>
            </w:r>
            <w:r w:rsidRPr="003D4FAF">
              <w:rPr>
                <w:rFonts w:ascii="Times New Roman" w:eastAsia="MyriadPro-Light" w:hAnsi="Times New Roman"/>
                <w:sz w:val="18"/>
                <w:szCs w:val="18"/>
                <w:lang w:eastAsia="hu-HU"/>
              </w:rPr>
              <w:fldChar w:fldCharType="end"/>
            </w:r>
            <w:r w:rsidRPr="003D4FAF">
              <w:rPr>
                <w:rFonts w:ascii="Times New Roman" w:eastAsia="MyriadPro-Light" w:hAnsi="Times New Roman"/>
                <w:sz w:val="18"/>
                <w:szCs w:val="18"/>
                <w:lang w:eastAsia="hu-HU"/>
              </w:rPr>
              <w:t xml:space="preserve"> A szerződés teljesítése védettmunkahely-teremtési programok keretében történik</w:t>
            </w:r>
          </w:p>
          <w:p w14:paraId="448C969C"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Cs/>
                <w:sz w:val="18"/>
                <w:szCs w:val="18"/>
                <w:lang w:eastAsia="hu-HU"/>
              </w:rPr>
            </w:pPr>
            <w:r w:rsidRPr="003D4FAF">
              <w:rPr>
                <w:rFonts w:ascii="Times New Roman" w:eastAsia="MyriadPro-Semibold" w:hAnsi="Times New Roman"/>
                <w:bCs/>
                <w:i/>
                <w:sz w:val="18"/>
                <w:szCs w:val="18"/>
                <w:lang w:eastAsia="hu-HU"/>
              </w:rPr>
              <w:t>(Kizárólag a 2014/24/EU irányelv 77. cikke szerinti egyes egészségügyi, szociális és kulturális szolgáltatásokra vonatkozó szerződések esetében)</w:t>
            </w:r>
          </w:p>
          <w:p w14:paraId="607AB1FE" w14:textId="77777777" w:rsidR="003D4FAF" w:rsidRPr="003D4FAF" w:rsidRDefault="003D4FAF" w:rsidP="003D4FAF">
            <w:pPr>
              <w:autoSpaceDE w:val="0"/>
              <w:autoSpaceDN w:val="0"/>
              <w:adjustRightInd w:val="0"/>
              <w:spacing w:before="120" w:after="120" w:line="240" w:lineRule="auto"/>
              <w:ind w:left="284" w:hanging="284"/>
              <w:rPr>
                <w:rFonts w:ascii="Times New Roman" w:eastAsia="MyriadPro-Light" w:hAnsi="Times New Roman"/>
                <w:sz w:val="18"/>
                <w:szCs w:val="18"/>
                <w:lang w:eastAsia="hu-HU"/>
              </w:rPr>
            </w:pPr>
            <w:r w:rsidRPr="003D4FAF">
              <w:rPr>
                <w:rFonts w:ascii="Times New Roman" w:eastAsia="MyriadPro-Light" w:hAnsi="Times New Roman"/>
                <w:sz w:val="18"/>
                <w:szCs w:val="18"/>
                <w:lang w:eastAsia="hu-HU"/>
              </w:rPr>
              <w:fldChar w:fldCharType="begin">
                <w:ffData>
                  <w:name w:val="Check16"/>
                  <w:enabled/>
                  <w:calcOnExit w:val="0"/>
                  <w:checkBox>
                    <w:sizeAuto/>
                    <w:default w:val="0"/>
                  </w:checkBox>
                </w:ffData>
              </w:fldChar>
            </w:r>
            <w:r w:rsidRPr="003D4FAF">
              <w:rPr>
                <w:rFonts w:ascii="Times New Roman" w:eastAsia="MyriadPro-Light" w:hAnsi="Times New Roman"/>
                <w:sz w:val="18"/>
                <w:szCs w:val="18"/>
                <w:lang w:eastAsia="hu-HU"/>
              </w:rPr>
              <w:instrText xml:space="preserve"> FORMCHECKBOX </w:instrText>
            </w:r>
            <w:r w:rsidRPr="003D4FAF">
              <w:rPr>
                <w:rFonts w:ascii="Times New Roman" w:eastAsia="MyriadPro-Light" w:hAnsi="Times New Roman"/>
                <w:sz w:val="18"/>
                <w:szCs w:val="18"/>
                <w:lang w:eastAsia="hu-HU"/>
              </w:rPr>
            </w:r>
            <w:r w:rsidRPr="003D4FAF">
              <w:rPr>
                <w:rFonts w:ascii="Times New Roman" w:eastAsia="MyriadPro-Light" w:hAnsi="Times New Roman"/>
                <w:sz w:val="18"/>
                <w:szCs w:val="18"/>
                <w:lang w:eastAsia="hu-HU"/>
              </w:rPr>
              <w:fldChar w:fldCharType="end"/>
            </w:r>
            <w:r w:rsidRPr="003D4FAF">
              <w:rPr>
                <w:rFonts w:ascii="Times New Roman" w:eastAsia="MyriadPro-Light" w:hAnsi="Times New Roman"/>
                <w:sz w:val="18"/>
                <w:szCs w:val="18"/>
                <w:lang w:eastAsia="hu-HU"/>
              </w:rPr>
              <w:t xml:space="preserve"> Az eljárásban csak közszolgálati feladatokat ellátó és a 2014/24/EU irányelv 77. cikkének (2) bekezdésében </w:t>
            </w:r>
            <w:r w:rsidRPr="003D4FAF">
              <w:rPr>
                <w:rFonts w:ascii="Times New Roman" w:eastAsia="MyriadPro-Light" w:hAnsi="Times New Roman"/>
                <w:sz w:val="18"/>
                <w:szCs w:val="18"/>
                <w:lang w:eastAsia="hu-HU"/>
              </w:rPr>
              <w:lastRenderedPageBreak/>
              <w:t>meghatározott feltételeknek megfelelő szervezetek vehetnek részt.</w:t>
            </w:r>
          </w:p>
        </w:tc>
      </w:tr>
    </w:tbl>
    <w:p w14:paraId="6F37263D" w14:textId="77777777" w:rsidR="003D4FAF" w:rsidRPr="003D4FAF" w:rsidRDefault="003D4FAF" w:rsidP="003D4FAF">
      <w:pPr>
        <w:spacing w:before="120" w:after="120" w:line="240" w:lineRule="auto"/>
        <w:jc w:val="both"/>
        <w:rPr>
          <w:rFonts w:ascii="Times New Roman" w:eastAsia="MyriadPro-Semibold" w:hAnsi="Times New Roman"/>
          <w:lang w:eastAsia="hu-HU"/>
        </w:rPr>
      </w:pPr>
    </w:p>
    <w:p w14:paraId="31C2EC85" w14:textId="77777777" w:rsidR="003D4FAF" w:rsidRPr="003D4FAF" w:rsidRDefault="003D4FAF" w:rsidP="003D4FAF">
      <w:pPr>
        <w:spacing w:before="120" w:after="120" w:line="240" w:lineRule="auto"/>
        <w:jc w:val="both"/>
        <w:rPr>
          <w:rFonts w:ascii="Times New Roman" w:eastAsia="MyriadPro-Semibold" w:hAnsi="Times New Roman"/>
          <w:b/>
          <w:sz w:val="24"/>
          <w:szCs w:val="24"/>
          <w:lang w:eastAsia="hu-HU"/>
        </w:rPr>
      </w:pPr>
      <w:r w:rsidRPr="003D4FAF">
        <w:rPr>
          <w:rFonts w:ascii="Times New Roman" w:eastAsia="MyriadPro-Semibold" w:hAnsi="Times New Roman"/>
          <w:b/>
          <w:sz w:val="24"/>
          <w:szCs w:val="24"/>
          <w:lang w:eastAsia="hu-HU"/>
        </w:rPr>
        <w:t xml:space="preserve">III.2) A szerződéssel kapcsolatos feltételek </w:t>
      </w:r>
      <w:r w:rsidRPr="003D4FAF">
        <w:rPr>
          <w:rFonts w:ascii="Times New Roman" w:eastAsia="MyriadPro-Semibold" w:hAnsi="Times New Roman"/>
          <w:b/>
          <w:sz w:val="18"/>
          <w:szCs w:val="18"/>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D4FAF" w:rsidRPr="003D4FAF" w14:paraId="606A490B" w14:textId="77777777" w:rsidTr="003D4FAF">
        <w:tc>
          <w:tcPr>
            <w:tcW w:w="9778" w:type="dxa"/>
          </w:tcPr>
          <w:p w14:paraId="1DF8759F"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i/>
                <w:sz w:val="18"/>
                <w:szCs w:val="18"/>
                <w:lang w:eastAsia="hu-HU"/>
              </w:rPr>
            </w:pPr>
            <w:r w:rsidRPr="003D4FAF">
              <w:rPr>
                <w:rFonts w:ascii="Times New Roman" w:eastAsia="MyriadPro-Semibold" w:hAnsi="Times New Roman"/>
                <w:b/>
                <w:sz w:val="18"/>
                <w:szCs w:val="18"/>
                <w:lang w:eastAsia="hu-HU"/>
              </w:rPr>
              <w:t>III.2.1) Meghatározott szakmára (képzettségre) vonatkozó információk</w:t>
            </w:r>
          </w:p>
          <w:p w14:paraId="5FC51D4A"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Times New Roman" w:hAnsi="Times New Roman"/>
                <w:bCs/>
                <w:sz w:val="18"/>
                <w:szCs w:val="18"/>
              </w:rPr>
              <w:fldChar w:fldCharType="begin">
                <w:ffData>
                  <w:name w:val="Check16"/>
                  <w:enabled/>
                  <w:calcOnExit w:val="0"/>
                  <w:checkBox>
                    <w:sizeAuto/>
                    <w:default w:val="0"/>
                  </w:checkBox>
                </w:ffData>
              </w:fldChar>
            </w:r>
            <w:r w:rsidRPr="003D4FAF">
              <w:rPr>
                <w:rFonts w:ascii="Times New Roman" w:hAnsi="Times New Roman"/>
                <w:bCs/>
                <w:sz w:val="18"/>
                <w:szCs w:val="18"/>
              </w:rPr>
              <w:instrText xml:space="preserve"> FORMCHECKBOX </w:instrText>
            </w:r>
            <w:r w:rsidRPr="003D4FAF">
              <w:rPr>
                <w:rFonts w:ascii="Times New Roman" w:hAnsi="Times New Roman"/>
                <w:bCs/>
                <w:sz w:val="18"/>
                <w:szCs w:val="18"/>
              </w:rPr>
            </w:r>
            <w:r w:rsidRPr="003D4FAF">
              <w:rPr>
                <w:rFonts w:ascii="Times New Roman" w:hAnsi="Times New Roman"/>
                <w:bCs/>
                <w:sz w:val="18"/>
                <w:szCs w:val="18"/>
              </w:rPr>
              <w:fldChar w:fldCharType="end"/>
            </w:r>
            <w:r w:rsidRPr="003D4FAF">
              <w:rPr>
                <w:rFonts w:ascii="Times New Roman" w:hAnsi="Times New Roman"/>
                <w:bCs/>
                <w:sz w:val="18"/>
                <w:szCs w:val="18"/>
              </w:rPr>
              <w:t xml:space="preserve"> </w:t>
            </w:r>
            <w:r w:rsidRPr="003D4FAF">
              <w:rPr>
                <w:rFonts w:ascii="Times New Roman" w:eastAsia="MyriadPro-Light" w:hAnsi="Times New Roman"/>
                <w:sz w:val="18"/>
                <w:szCs w:val="18"/>
                <w:lang w:eastAsia="hu-HU"/>
              </w:rPr>
              <w:t>A szolgáltatás teljesítése egy meghatározott szakmához (képzettséghez) van kötve</w:t>
            </w:r>
          </w:p>
          <w:p w14:paraId="2801997E" w14:textId="77777777" w:rsidR="003D4FAF" w:rsidRPr="003D4FAF" w:rsidRDefault="003D4FAF" w:rsidP="003D4FAF">
            <w:pPr>
              <w:autoSpaceDE w:val="0"/>
              <w:autoSpaceDN w:val="0"/>
              <w:adjustRightInd w:val="0"/>
              <w:spacing w:before="120" w:after="120" w:line="240" w:lineRule="auto"/>
              <w:ind w:left="284"/>
              <w:rPr>
                <w:rFonts w:ascii="Times New Roman" w:eastAsia="MyriadPro-Semibold" w:hAnsi="Times New Roman"/>
                <w:b/>
                <w:sz w:val="24"/>
                <w:szCs w:val="24"/>
                <w:lang w:eastAsia="hu-HU"/>
              </w:rPr>
            </w:pPr>
            <w:r w:rsidRPr="003D4FAF">
              <w:rPr>
                <w:rFonts w:ascii="Times New Roman" w:eastAsia="MyriadPro-Light" w:hAnsi="Times New Roman"/>
                <w:sz w:val="18"/>
                <w:szCs w:val="18"/>
                <w:lang w:eastAsia="hu-HU"/>
              </w:rPr>
              <w:t>A vonatkozó törvényi, rendeleti vagy közigazgatási rendelkezésre történő hivatkozás:</w:t>
            </w:r>
          </w:p>
        </w:tc>
      </w:tr>
      <w:tr w:rsidR="003D4FAF" w:rsidRPr="003D4FAF" w14:paraId="03DF3E04" w14:textId="77777777" w:rsidTr="003D4FAF">
        <w:tc>
          <w:tcPr>
            <w:tcW w:w="9778" w:type="dxa"/>
          </w:tcPr>
          <w:p w14:paraId="688115C4" w14:textId="77777777" w:rsidR="003D4FAF" w:rsidRPr="003D4FAF" w:rsidRDefault="003D4FAF" w:rsidP="003D4FAF">
            <w:pPr>
              <w:spacing w:before="120" w:after="120" w:line="240" w:lineRule="auto"/>
              <w:jc w:val="both"/>
              <w:rPr>
                <w:rFonts w:ascii="Times New Roman" w:eastAsia="MyriadPro-Semibold" w:hAnsi="Times New Roman"/>
                <w:b/>
                <w:sz w:val="18"/>
                <w:szCs w:val="18"/>
                <w:vertAlign w:val="superscript"/>
                <w:lang w:eastAsia="hu-HU"/>
              </w:rPr>
            </w:pPr>
            <w:r w:rsidRPr="003D4FAF">
              <w:rPr>
                <w:rFonts w:ascii="Times New Roman" w:eastAsia="MyriadPro-Semibold" w:hAnsi="Times New Roman"/>
                <w:b/>
                <w:sz w:val="18"/>
                <w:szCs w:val="18"/>
                <w:lang w:eastAsia="hu-HU"/>
              </w:rPr>
              <w:t xml:space="preserve">III.2.2) A szerződés teljesítésével kapcsolatos feltételek: </w:t>
            </w:r>
            <w:r w:rsidRPr="003D4FAF">
              <w:rPr>
                <w:rFonts w:ascii="Times New Roman" w:eastAsia="MyriadPro-Semibold" w:hAnsi="Times New Roman"/>
                <w:b/>
                <w:sz w:val="18"/>
                <w:szCs w:val="18"/>
                <w:vertAlign w:val="superscript"/>
                <w:lang w:eastAsia="hu-HU"/>
              </w:rPr>
              <w:t>8</w:t>
            </w:r>
          </w:p>
          <w:p w14:paraId="3B2CFA30"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 beszerzést Ajánlatkérő tervei szerint az Európai Unió, és a Magyar Állam együttesen finanszírozza a Gazdaságfejlesztési és Innovációs Operatív Program (GINOP) keretében. Az ellenérték kifizetése a Megrendelő (Ajánlatkérő) részéről történik a mindenkor hatályos, kifizetésekre irányuló jogszabályok alapján.</w:t>
            </w:r>
          </w:p>
          <w:p w14:paraId="4786D230"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Projektazonosító: GINOP-7.1.4-16-2016-00015, azzal, hogy az Ajánlatkérő jelen beszerzés finanszírozására még nem rendelkezik támogatási szerződéssel</w:t>
            </w:r>
          </w:p>
          <w:p w14:paraId="1A3A519C"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Finanszírozási forma: utófinanszírozás</w:t>
            </w:r>
          </w:p>
          <w:p w14:paraId="4A597CCD"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Támogatási intenzitás: 100 % (tervezetten)</w:t>
            </w:r>
          </w:p>
          <w:p w14:paraId="6615A7FA" w14:textId="77777777" w:rsidR="003D4FAF" w:rsidRPr="003D4FAF" w:rsidRDefault="003D4FAF" w:rsidP="003D4FAF">
            <w:pPr>
              <w:spacing w:before="120" w:after="120" w:line="240" w:lineRule="auto"/>
              <w:jc w:val="both"/>
              <w:rPr>
                <w:rFonts w:ascii="Times New Roman" w:eastAsia="MyriadPro-Semibold" w:hAnsi="Times New Roman"/>
                <w:bCs/>
                <w:sz w:val="18"/>
                <w:szCs w:val="18"/>
                <w:lang w:eastAsia="hu-HU"/>
              </w:rPr>
            </w:pPr>
            <w:r w:rsidRPr="003D4FAF">
              <w:rPr>
                <w:rFonts w:ascii="Times New Roman" w:eastAsia="MyriadPro-Semibold" w:hAnsi="Times New Roman"/>
                <w:bCs/>
                <w:sz w:val="18"/>
                <w:szCs w:val="18"/>
                <w:lang w:eastAsia="hu-HU"/>
              </w:rPr>
              <w:t>A ellenérték megfizetése a Kbt. 135. § (1), (5) – (6) bekezdésében foglaltaknak megfelelően történik.</w:t>
            </w:r>
          </w:p>
          <w:p w14:paraId="67DA040D" w14:textId="77777777" w:rsidR="003D4FAF" w:rsidRPr="003D4FAF" w:rsidRDefault="003D4FAF" w:rsidP="003D4FAF">
            <w:pPr>
              <w:spacing w:before="120" w:after="120" w:line="240" w:lineRule="auto"/>
              <w:jc w:val="both"/>
              <w:rPr>
                <w:rFonts w:ascii="Times New Roman" w:eastAsia="MyriadPro-Semibold" w:hAnsi="Times New Roman"/>
                <w:bCs/>
                <w:sz w:val="18"/>
                <w:szCs w:val="18"/>
                <w:lang w:eastAsia="hu-HU"/>
              </w:rPr>
            </w:pPr>
            <w:r w:rsidRPr="003D4FAF">
              <w:rPr>
                <w:rFonts w:ascii="Times New Roman" w:eastAsia="MyriadPro-Semibold" w:hAnsi="Times New Roman"/>
                <w:bCs/>
                <w:sz w:val="18"/>
                <w:szCs w:val="18"/>
                <w:lang w:eastAsia="hu-HU"/>
              </w:rPr>
              <w:t>A Kbt. 131. § (4) bekezdés szerinti szervezet az igazolt teljesítések után jogosult számlázásra, az eljárás lezárásaként megkötendő szerződésben foglalt feltételek szerint.</w:t>
            </w:r>
          </w:p>
          <w:p w14:paraId="31DA4595" w14:textId="77777777" w:rsidR="003D4FAF" w:rsidRPr="003D4FAF" w:rsidRDefault="003D4FAF" w:rsidP="003D4FAF">
            <w:pPr>
              <w:spacing w:before="120" w:after="120" w:line="240" w:lineRule="auto"/>
              <w:jc w:val="both"/>
              <w:rPr>
                <w:rFonts w:ascii="Times New Roman" w:eastAsia="MyriadPro-Semibold" w:hAnsi="Times New Roman"/>
                <w:bCs/>
                <w:sz w:val="18"/>
                <w:szCs w:val="18"/>
                <w:lang w:eastAsia="hu-HU"/>
              </w:rPr>
            </w:pPr>
            <w:r w:rsidRPr="003D4FAF">
              <w:rPr>
                <w:rFonts w:ascii="Times New Roman" w:eastAsia="MyriadPro-Semibold" w:hAnsi="Times New Roman"/>
                <w:bCs/>
                <w:sz w:val="18"/>
                <w:szCs w:val="18"/>
                <w:lang w:eastAsia="hu-HU"/>
              </w:rPr>
              <w:t>Az ellenérték kifizetésének teljesítése – a szerződésszerű teljesítés igazolását követően – a Ptk. 6:130. § (1)-(2) bekezdése szerinti szabályoknak megfelelően történik.</w:t>
            </w:r>
          </w:p>
          <w:p w14:paraId="1DAC3D52" w14:textId="77777777" w:rsidR="003D4FAF" w:rsidRPr="003D4FAF" w:rsidRDefault="003D4FAF" w:rsidP="003D4FAF">
            <w:pPr>
              <w:spacing w:before="120" w:after="120" w:line="240" w:lineRule="auto"/>
              <w:jc w:val="both"/>
              <w:rPr>
                <w:rFonts w:ascii="Times New Roman" w:eastAsia="MyriadPro-Semibold" w:hAnsi="Times New Roman"/>
                <w:bCs/>
                <w:sz w:val="18"/>
                <w:szCs w:val="18"/>
                <w:lang w:eastAsia="hu-HU"/>
              </w:rPr>
            </w:pPr>
            <w:r w:rsidRPr="003D4FAF">
              <w:rPr>
                <w:rFonts w:ascii="Times New Roman" w:eastAsia="MyriadPro-Semibold" w:hAnsi="Times New Roman"/>
                <w:bCs/>
                <w:sz w:val="18"/>
                <w:szCs w:val="18"/>
                <w:lang w:eastAsia="hu-HU"/>
              </w:rPr>
              <w:t xml:space="preserve">Ajánlatkérő a számla végösszegét a Kbt. 131. § (4) bekezdés szerinti szervezet számlájának és mellékleteinek kézhezvételétől számított 30 (harminc) napon belül, banki átutalással fizeti meg a Kbt. 131. § (4) bekezdés szerinti szervezetnek szervezet által kiállított számlán megjelölt bankszámlaszámra. </w:t>
            </w:r>
          </w:p>
          <w:p w14:paraId="73B9449C"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Az ajánlattétel, a szerződés és a kifizetések pénzneme: HUF. </w:t>
            </w:r>
          </w:p>
          <w:p w14:paraId="2589FC00"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Az adó megfizetésére az ÁFA törvény 142. §-ában foglaltak szerint a Megrendelő köteles.</w:t>
            </w:r>
          </w:p>
          <w:p w14:paraId="3995520F"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Ajánlatkérő előleget nem fizet.</w:t>
            </w:r>
          </w:p>
          <w:p w14:paraId="3079DCEC"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Ajánlatkérő 3 db részszámla és 1 db végszámla benyújtását teszi lehetővé. A számlázáshoz kapcsolódó teljesítési mérföldkövekről a szerződéstervezet 1. szémú melléklete (Közbeszerzési Dokumentumok 12. számú melléklete) rendelkezik (25 %, 50 %, 75 %, 100%). </w:t>
            </w:r>
          </w:p>
          <w:p w14:paraId="4E1D0A8C"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Az egyes mérföldkövek műszaki tartalma kapcsán az eljárás második (ajánlattételi) szakaszában, az alapajánlatban csatolni kell az ajánlattevő javaslatát, amelynek alapján a pénzügyi és műszaki ütemterv a tárgyaláson kerül véglegesítésre.</w:t>
            </w:r>
          </w:p>
          <w:p w14:paraId="4B2A7B45"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Ajánlatkérő kötbért nem fizet, és semmiféle biztosítékot nem nyújt.</w:t>
            </w:r>
          </w:p>
          <w:p w14:paraId="37C7DAD0" w14:textId="77777777" w:rsidR="003D4FAF" w:rsidRPr="003D4FAF" w:rsidRDefault="003D4FAF" w:rsidP="003D4FAF">
            <w:pPr>
              <w:spacing w:before="120" w:after="120" w:line="240" w:lineRule="auto"/>
              <w:jc w:val="both"/>
              <w:rPr>
                <w:rFonts w:ascii="Times New Roman" w:eastAsia="MyriadPro-Semibold" w:hAnsi="Times New Roman"/>
                <w:bCs/>
                <w:sz w:val="18"/>
                <w:szCs w:val="18"/>
                <w:lang w:eastAsia="hu-HU"/>
              </w:rPr>
            </w:pPr>
            <w:r w:rsidRPr="003D4FAF">
              <w:rPr>
                <w:rFonts w:ascii="Times New Roman" w:eastAsia="MyriadPro-Semibold" w:hAnsi="Times New Roman"/>
                <w:bCs/>
                <w:sz w:val="18"/>
                <w:szCs w:val="18"/>
                <w:lang w:eastAsia="hu-HU"/>
              </w:rPr>
              <w:t xml:space="preserve">Ajánlatkérő késedelmes fizetése esetén a késedelmi kamatra vonatkozóan a </w:t>
            </w:r>
            <w:r w:rsidRPr="003D4FAF">
              <w:rPr>
                <w:rFonts w:ascii="Times New Roman" w:eastAsia="MyriadPro-Semibold" w:hAnsi="Times New Roman"/>
                <w:sz w:val="18"/>
                <w:szCs w:val="18"/>
                <w:lang w:eastAsia="hu-HU"/>
              </w:rPr>
              <w:t xml:space="preserve">Ptk. 6:155 §-ában </w:t>
            </w:r>
            <w:r w:rsidRPr="003D4FAF">
              <w:rPr>
                <w:rFonts w:ascii="Times New Roman" w:eastAsia="MyriadPro-Semibold" w:hAnsi="Times New Roman"/>
                <w:bCs/>
                <w:sz w:val="18"/>
                <w:szCs w:val="18"/>
                <w:lang w:eastAsia="hu-HU"/>
              </w:rPr>
              <w:t>irányadó.</w:t>
            </w:r>
          </w:p>
          <w:p w14:paraId="092221C0" w14:textId="77777777" w:rsidR="003D4FAF" w:rsidRPr="003D4FAF" w:rsidRDefault="003D4FAF" w:rsidP="003D4FAF">
            <w:pPr>
              <w:spacing w:before="120" w:after="120" w:line="240" w:lineRule="auto"/>
              <w:jc w:val="both"/>
              <w:rPr>
                <w:rFonts w:ascii="Times New Roman" w:eastAsia="MyriadPro-Semibold" w:hAnsi="Times New Roman"/>
                <w:bCs/>
                <w:sz w:val="18"/>
                <w:szCs w:val="18"/>
                <w:lang w:eastAsia="hu-HU"/>
              </w:rPr>
            </w:pPr>
            <w:r w:rsidRPr="003D4FAF">
              <w:rPr>
                <w:rFonts w:ascii="Times New Roman" w:eastAsia="MyriadPro-Semibold" w:hAnsi="Times New Roman"/>
                <w:bCs/>
                <w:sz w:val="18"/>
                <w:szCs w:val="18"/>
                <w:lang w:eastAsia="hu-HU"/>
              </w:rPr>
              <w:t xml:space="preserve">Ajánlatkérő felhívja a figyelmet arra, hogy a számla benyújtása és kiegyenlítése során az adózás rendjéről szóló 2003. évi XCII. törvény (a továbbiakban: Art.) 36/A. § rendelkezéseit mind </w:t>
            </w:r>
            <w:r w:rsidRPr="003D4FAF">
              <w:rPr>
                <w:rFonts w:ascii="Times New Roman" w:eastAsia="MyriadPro-Semibold" w:hAnsi="Times New Roman"/>
                <w:sz w:val="18"/>
                <w:szCs w:val="18"/>
                <w:lang w:eastAsia="hu-HU"/>
              </w:rPr>
              <w:t>a Kbt. 131. § (4) bekezdés szerinti szervezet</w:t>
            </w:r>
            <w:r w:rsidRPr="003D4FAF">
              <w:rPr>
                <w:rFonts w:ascii="Times New Roman" w:eastAsia="MyriadPro-Semibold" w:hAnsi="Times New Roman"/>
                <w:bCs/>
                <w:sz w:val="18"/>
                <w:szCs w:val="18"/>
                <w:lang w:eastAsia="hu-HU"/>
              </w:rPr>
              <w:t xml:space="preserve">, mind az alvállalkozó(i) esetében alkalmazni kell, melynek értelmében a havonta összesen nettó 200.000,- Ft-ot meghaladó kifizetések esetén a számla kifizetésének feltétele, hogy </w:t>
            </w:r>
            <w:r w:rsidRPr="003D4FAF">
              <w:rPr>
                <w:rFonts w:ascii="Times New Roman" w:eastAsia="MyriadPro-Semibold" w:hAnsi="Times New Roman"/>
                <w:sz w:val="18"/>
                <w:szCs w:val="18"/>
                <w:lang w:eastAsia="hu-HU"/>
              </w:rPr>
              <w:t>a Kbt. 131. § (4) bekezdés szerinti szervezet</w:t>
            </w:r>
            <w:r w:rsidRPr="003D4FAF">
              <w:rPr>
                <w:rFonts w:ascii="Times New Roman" w:eastAsia="MyriadPro-Semibold" w:hAnsi="Times New Roman"/>
                <w:bCs/>
                <w:sz w:val="18"/>
                <w:szCs w:val="18"/>
                <w:lang w:eastAsia="hu-HU"/>
              </w:rPr>
              <w:t xml:space="preserve"> 30 napnál nem régebbi, nemlegesnek minősülő együttes adóigazolást adjon át, vagy küldjön meg az Ajánlatkérő részére, vagy pedig a kifizetés időpontjában szerepeljen a köztartozásmentes adózói adatbázisban.</w:t>
            </w:r>
          </w:p>
          <w:p w14:paraId="7D758176"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Ajánlatkérő tájékoztatja részvételre jelentkezőket, hogy amennyiben egy ajánlattevő több rész esetében is nyertes lenne, akkor vele Ajánlatkérő valamennyi érintett rész tekintetében részenként külön-külön köt szerződést.</w:t>
            </w:r>
          </w:p>
          <w:p w14:paraId="1FF48D58" w14:textId="77777777" w:rsidR="003D4FAF" w:rsidRPr="003D4FAF" w:rsidRDefault="003D4FAF" w:rsidP="003D4FAF">
            <w:pPr>
              <w:spacing w:before="120" w:after="120" w:line="240" w:lineRule="auto"/>
              <w:jc w:val="both"/>
              <w:rPr>
                <w:rFonts w:ascii="Times New Roman" w:eastAsia="MyriadPro-Semibold" w:hAnsi="Times New Roman"/>
                <w:bCs/>
                <w:sz w:val="24"/>
                <w:szCs w:val="24"/>
                <w:lang w:eastAsia="hu-HU"/>
              </w:rPr>
            </w:pPr>
            <w:r w:rsidRPr="003D4FAF">
              <w:rPr>
                <w:rFonts w:ascii="Times New Roman" w:eastAsia="MyriadPro-Semibold" w:hAnsi="Times New Roman"/>
                <w:sz w:val="18"/>
                <w:szCs w:val="18"/>
                <w:lang w:eastAsia="hu-HU"/>
              </w:rPr>
              <w:t>A fizetési feltételek valamennyi részajánlat tekintetében irányadóak.</w:t>
            </w:r>
          </w:p>
        </w:tc>
      </w:tr>
      <w:tr w:rsidR="003D4FAF" w:rsidRPr="003D4FAF" w14:paraId="474434AA" w14:textId="77777777" w:rsidTr="003D4FAF">
        <w:tc>
          <w:tcPr>
            <w:tcW w:w="9778" w:type="dxa"/>
          </w:tcPr>
          <w:p w14:paraId="265AD926" w14:textId="77777777" w:rsidR="003D4FAF" w:rsidRPr="003D4FAF" w:rsidRDefault="003D4FAF" w:rsidP="003D4FAF">
            <w:pPr>
              <w:spacing w:before="120" w:after="120" w:line="240" w:lineRule="auto"/>
              <w:jc w:val="both"/>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 xml:space="preserve">III.2.3) A szerződés teljesítésében közreműködő személyekkel kapcsolatos információ </w:t>
            </w:r>
            <w:r w:rsidRPr="003D4FAF">
              <w:rPr>
                <w:rFonts w:ascii="Times New Roman" w:eastAsia="MyriadPro-Semibold" w:hAnsi="Times New Roman"/>
                <w:b/>
                <w:sz w:val="18"/>
                <w:szCs w:val="18"/>
                <w:vertAlign w:val="superscript"/>
                <w:lang w:eastAsia="hu-HU"/>
              </w:rPr>
              <w:t>8</w:t>
            </w:r>
          </w:p>
          <w:p w14:paraId="06495B67" w14:textId="77777777" w:rsidR="003D4FAF" w:rsidRPr="003D4FAF" w:rsidRDefault="003D4FAF" w:rsidP="003D4FAF">
            <w:pPr>
              <w:spacing w:before="120" w:after="120" w:line="240" w:lineRule="auto"/>
              <w:jc w:val="both"/>
              <w:rPr>
                <w:rFonts w:ascii="Times New Roman" w:eastAsia="MyriadPro-Semibold" w:hAnsi="Times New Roman"/>
                <w:b/>
                <w:sz w:val="24"/>
                <w:szCs w:val="24"/>
                <w:lang w:eastAsia="hu-HU"/>
              </w:rPr>
            </w:pPr>
            <w:r w:rsidRPr="003D4FAF">
              <w:rPr>
                <w:rFonts w:ascii="Times New Roman" w:hAnsi="Times New Roman"/>
                <w:bCs/>
                <w:sz w:val="18"/>
                <w:szCs w:val="18"/>
              </w:rPr>
              <w:fldChar w:fldCharType="begin">
                <w:ffData>
                  <w:name w:val="Check16"/>
                  <w:enabled/>
                  <w:calcOnExit w:val="0"/>
                  <w:checkBox>
                    <w:sizeAuto/>
                    <w:default w:val="0"/>
                  </w:checkBox>
                </w:ffData>
              </w:fldChar>
            </w:r>
            <w:r w:rsidRPr="003D4FAF">
              <w:rPr>
                <w:rFonts w:ascii="Times New Roman" w:hAnsi="Times New Roman"/>
                <w:bCs/>
                <w:sz w:val="18"/>
                <w:szCs w:val="18"/>
              </w:rPr>
              <w:instrText xml:space="preserve"> FORMCHECKBOX </w:instrText>
            </w:r>
            <w:r w:rsidRPr="003D4FAF">
              <w:rPr>
                <w:rFonts w:ascii="Times New Roman" w:hAnsi="Times New Roman"/>
                <w:bCs/>
                <w:sz w:val="18"/>
                <w:szCs w:val="18"/>
              </w:rPr>
            </w:r>
            <w:r w:rsidRPr="003D4FAF">
              <w:rPr>
                <w:rFonts w:ascii="Times New Roman" w:hAnsi="Times New Roman"/>
                <w:bCs/>
                <w:sz w:val="18"/>
                <w:szCs w:val="18"/>
              </w:rPr>
              <w:fldChar w:fldCharType="end"/>
            </w:r>
            <w:r w:rsidRPr="003D4FAF">
              <w:rPr>
                <w:rFonts w:ascii="Times New Roman" w:hAnsi="Times New Roman"/>
                <w:bCs/>
                <w:sz w:val="18"/>
                <w:szCs w:val="18"/>
              </w:rPr>
              <w:t xml:space="preserve"> </w:t>
            </w:r>
            <w:r w:rsidRPr="003D4FAF">
              <w:rPr>
                <w:rFonts w:ascii="Times New Roman" w:eastAsia="MyriadPro-Light" w:hAnsi="Times New Roman"/>
                <w:sz w:val="18"/>
                <w:szCs w:val="18"/>
                <w:lang w:eastAsia="hu-HU"/>
              </w:rPr>
              <w:t>Az ajánlattevőknek közölniük kell a szerződés teljesítésében közreműködő személyek nevét és szakképzettségét</w:t>
            </w:r>
          </w:p>
        </w:tc>
      </w:tr>
    </w:tbl>
    <w:p w14:paraId="1EA54B15" w14:textId="77777777" w:rsidR="003D4FAF" w:rsidRDefault="003D4FAF" w:rsidP="003D4FAF">
      <w:pPr>
        <w:spacing w:before="120" w:after="120" w:line="240" w:lineRule="auto"/>
        <w:jc w:val="both"/>
        <w:rPr>
          <w:rFonts w:ascii="Times New Roman" w:eastAsia="MyriadPro-Semibold" w:hAnsi="Times New Roman"/>
          <w:lang w:eastAsia="hu-HU"/>
        </w:rPr>
      </w:pPr>
    </w:p>
    <w:p w14:paraId="79692993" w14:textId="77777777" w:rsidR="00B11860" w:rsidRDefault="00B11860" w:rsidP="003D4FAF">
      <w:pPr>
        <w:spacing w:before="120" w:after="120" w:line="240" w:lineRule="auto"/>
        <w:jc w:val="both"/>
        <w:rPr>
          <w:rFonts w:ascii="Times New Roman" w:eastAsia="MyriadPro-Semibold" w:hAnsi="Times New Roman"/>
          <w:lang w:eastAsia="hu-HU"/>
        </w:rPr>
      </w:pPr>
    </w:p>
    <w:p w14:paraId="37EE0E8A" w14:textId="77777777" w:rsidR="00B11860" w:rsidRPr="003D4FAF" w:rsidRDefault="00B11860" w:rsidP="003D4FAF">
      <w:pPr>
        <w:spacing w:before="120" w:after="120" w:line="240" w:lineRule="auto"/>
        <w:jc w:val="both"/>
        <w:rPr>
          <w:rFonts w:ascii="Times New Roman" w:eastAsia="MyriadPro-Semibold" w:hAnsi="Times New Roman"/>
          <w:lang w:eastAsia="hu-HU"/>
        </w:rPr>
      </w:pPr>
    </w:p>
    <w:p w14:paraId="463E18A1"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28"/>
          <w:szCs w:val="28"/>
          <w:lang w:eastAsia="hu-HU"/>
        </w:rPr>
      </w:pPr>
      <w:r w:rsidRPr="003D4FAF">
        <w:rPr>
          <w:rFonts w:ascii="Times New Roman" w:eastAsia="MyriadPro-Semibold" w:hAnsi="Times New Roman"/>
          <w:b/>
          <w:sz w:val="28"/>
          <w:szCs w:val="28"/>
          <w:lang w:eastAsia="hu-HU"/>
        </w:rPr>
        <w:lastRenderedPageBreak/>
        <w:t>IV. szakasz: Eljárás</w:t>
      </w:r>
    </w:p>
    <w:p w14:paraId="5743B493" w14:textId="77777777" w:rsidR="003D4FAF" w:rsidRPr="003D4FAF" w:rsidRDefault="003D4FAF" w:rsidP="003D4FAF">
      <w:pPr>
        <w:spacing w:before="120" w:after="120" w:line="240" w:lineRule="auto"/>
        <w:jc w:val="both"/>
        <w:rPr>
          <w:rFonts w:ascii="Times New Roman" w:eastAsia="MyriadPro-Semibold" w:hAnsi="Times New Roman"/>
          <w:b/>
          <w:lang w:eastAsia="hu-HU"/>
        </w:rPr>
      </w:pPr>
      <w:r w:rsidRPr="003D4FAF">
        <w:rPr>
          <w:rFonts w:ascii="Times New Roman" w:eastAsia="MyriadPro-Semibold" w:hAnsi="Times New Roman"/>
          <w:b/>
          <w:lang w:eastAsia="hu-HU"/>
        </w:rPr>
        <w:t xml:space="preserve">IV.1) Meghatározás </w:t>
      </w:r>
      <w:r w:rsidRPr="003D4FAF">
        <w:rPr>
          <w:rFonts w:ascii="Times New Roman" w:eastAsia="MyriadPro-Semibold" w:hAnsi="Times New Roman"/>
          <w:b/>
          <w:sz w:val="18"/>
          <w:szCs w:val="18"/>
          <w:vertAlign w:val="superscript"/>
          <w:lang w:eastAsia="hu-HU"/>
        </w:rPr>
        <w:t>5, 10, 14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D4FAF" w:rsidRPr="003D4FAF" w14:paraId="10F30ADE" w14:textId="77777777" w:rsidTr="003D4FAF">
        <w:tc>
          <w:tcPr>
            <w:tcW w:w="9778" w:type="dxa"/>
          </w:tcPr>
          <w:p w14:paraId="5B734E4E"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IV.1.1) Az eljárás fajtája</w:t>
            </w:r>
          </w:p>
          <w:p w14:paraId="718FFD8B"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Times New Roman" w:eastAsia="MyriadPro-Light" w:hAnsi="Times New Roman" w:hint="eastAsia"/>
                <w:sz w:val="18"/>
                <w:szCs w:val="18"/>
                <w:lang w:eastAsia="hu-HU"/>
              </w:rPr>
              <w:t>◯</w:t>
            </w:r>
            <w:r w:rsidRPr="003D4FAF">
              <w:rPr>
                <w:rFonts w:ascii="Times New Roman" w:eastAsia="MyriadPro-Light" w:hAnsi="Times New Roman"/>
                <w:sz w:val="18"/>
                <w:szCs w:val="18"/>
                <w:lang w:eastAsia="hu-HU"/>
              </w:rPr>
              <w:t xml:space="preserve"> Nyílt eljárás</w:t>
            </w:r>
            <w:r w:rsidRPr="003D4FAF">
              <w:rPr>
                <w:rFonts w:ascii="Times New Roman" w:eastAsia="MyriadPro-Semibold" w:hAnsi="Times New Roman"/>
                <w:b/>
                <w:sz w:val="18"/>
                <w:szCs w:val="18"/>
                <w:lang w:eastAsia="hu-HU"/>
              </w:rPr>
              <w:t xml:space="preserve"> </w:t>
            </w:r>
            <w:r w:rsidRPr="003D4FAF">
              <w:rPr>
                <w:rFonts w:ascii="Times New Roman" w:eastAsia="MyriadPro-Semibold" w:hAnsi="Times New Roman"/>
                <w:b/>
                <w:sz w:val="18"/>
                <w:szCs w:val="18"/>
                <w:vertAlign w:val="superscript"/>
                <w:lang w:eastAsia="hu-HU"/>
              </w:rPr>
              <w:t>8</w:t>
            </w:r>
          </w:p>
          <w:p w14:paraId="3BFEBD53"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MS Mincho" w:eastAsia="MS Mincho" w:hAnsi="MS Mincho" w:cs="MS Mincho"/>
                <w:sz w:val="18"/>
                <w:szCs w:val="18"/>
                <w:lang w:eastAsia="hu-HU"/>
              </w:rPr>
              <w:t>◯</w:t>
            </w:r>
            <w:r w:rsidRPr="003D4FAF">
              <w:rPr>
                <w:rFonts w:ascii="Times New Roman" w:eastAsia="MyriadPro-Light" w:hAnsi="Times New Roman"/>
                <w:sz w:val="18"/>
                <w:szCs w:val="18"/>
                <w:lang w:eastAsia="hu-HU"/>
              </w:rPr>
              <w:t xml:space="preserve"> Meghívásos eljárás</w:t>
            </w:r>
            <w:r w:rsidRPr="003D4FAF">
              <w:rPr>
                <w:rFonts w:ascii="Times New Roman" w:eastAsia="MyriadPro-Semibold" w:hAnsi="Times New Roman"/>
                <w:b/>
                <w:sz w:val="18"/>
                <w:szCs w:val="18"/>
                <w:lang w:eastAsia="hu-HU"/>
              </w:rPr>
              <w:t xml:space="preserve"> </w:t>
            </w:r>
            <w:r w:rsidRPr="003D4FAF">
              <w:rPr>
                <w:rFonts w:ascii="Times New Roman" w:eastAsia="MyriadPro-Semibold" w:hAnsi="Times New Roman"/>
                <w:b/>
                <w:sz w:val="18"/>
                <w:szCs w:val="18"/>
                <w:vertAlign w:val="superscript"/>
                <w:lang w:eastAsia="hu-HU"/>
              </w:rPr>
              <w:t>8</w:t>
            </w:r>
          </w:p>
          <w:p w14:paraId="36B1EE7F"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Times New Roman" w:eastAsia="MyriadPro-Light" w:hAnsi="Times New Roman"/>
                <w:b/>
                <w:sz w:val="18"/>
                <w:szCs w:val="18"/>
                <w:lang w:eastAsia="hu-HU"/>
              </w:rPr>
              <w:t>X Tárgyalásokat is magában foglaló eljárás</w:t>
            </w:r>
            <w:r w:rsidRPr="003D4FAF">
              <w:rPr>
                <w:rFonts w:ascii="Times New Roman" w:eastAsia="MyriadPro-Semibold" w:hAnsi="Times New Roman"/>
                <w:b/>
                <w:sz w:val="18"/>
                <w:szCs w:val="18"/>
                <w:lang w:eastAsia="hu-HU"/>
              </w:rPr>
              <w:t xml:space="preserve"> </w:t>
            </w:r>
            <w:r w:rsidRPr="003D4FAF">
              <w:rPr>
                <w:rFonts w:ascii="Times New Roman" w:eastAsia="MyriadPro-Semibold" w:hAnsi="Times New Roman"/>
                <w:b/>
                <w:sz w:val="18"/>
                <w:szCs w:val="18"/>
                <w:vertAlign w:val="superscript"/>
                <w:lang w:eastAsia="hu-HU"/>
              </w:rPr>
              <w:t>8</w:t>
            </w:r>
          </w:p>
          <w:p w14:paraId="631753B4" w14:textId="77777777" w:rsidR="003D4FAF" w:rsidRPr="003D4FAF" w:rsidRDefault="003D4FAF" w:rsidP="003D4FAF">
            <w:pPr>
              <w:autoSpaceDE w:val="0"/>
              <w:autoSpaceDN w:val="0"/>
              <w:adjustRightInd w:val="0"/>
              <w:spacing w:before="120" w:after="120" w:line="240" w:lineRule="auto"/>
              <w:ind w:left="142" w:hanging="142"/>
              <w:rPr>
                <w:rFonts w:ascii="Times New Roman" w:eastAsia="MyriadPro-Semibold" w:hAnsi="Times New Roman"/>
                <w:b/>
                <w:sz w:val="24"/>
                <w:szCs w:val="24"/>
                <w:lang w:eastAsia="hu-HU"/>
              </w:rPr>
            </w:pPr>
            <w:r w:rsidRPr="003D4FAF">
              <w:rPr>
                <w:rFonts w:ascii="MS Mincho" w:eastAsia="MS Mincho" w:hAnsi="MS Mincho" w:cs="MS Mincho" w:hint="eastAsia"/>
                <w:sz w:val="18"/>
                <w:szCs w:val="18"/>
                <w:lang w:eastAsia="hu-HU"/>
              </w:rPr>
              <w:t>◯</w:t>
            </w:r>
            <w:r w:rsidRPr="003D4FAF">
              <w:rPr>
                <w:rFonts w:ascii="Times New Roman" w:eastAsia="MS Mincho" w:hAnsi="Times New Roman"/>
                <w:sz w:val="18"/>
                <w:szCs w:val="18"/>
                <w:lang w:eastAsia="hu-HU"/>
              </w:rPr>
              <w:t xml:space="preserve"> </w:t>
            </w:r>
            <w:r w:rsidRPr="003D4FAF">
              <w:rPr>
                <w:rFonts w:ascii="Times New Roman" w:eastAsia="MyriadPro-Light" w:hAnsi="Times New Roman"/>
                <w:sz w:val="18"/>
                <w:szCs w:val="18"/>
                <w:lang w:eastAsia="hu-HU"/>
              </w:rPr>
              <w:t xml:space="preserve">Eljárást megindító felhívásnak az Európai Unió Hivatalos Lapjában történő közzététele nélkül odaítélt szerződés az alább felsorolt esetekben </w:t>
            </w:r>
            <w:r w:rsidRPr="003D4FAF">
              <w:rPr>
                <w:rFonts w:ascii="Times New Roman" w:eastAsia="MyriadPro-Light" w:hAnsi="Times New Roman"/>
                <w:b/>
                <w:sz w:val="18"/>
                <w:szCs w:val="18"/>
                <w:vertAlign w:val="superscript"/>
                <w:lang w:eastAsia="hu-HU"/>
              </w:rPr>
              <w:t>10</w:t>
            </w:r>
            <w:r w:rsidRPr="003D4FAF">
              <w:rPr>
                <w:rFonts w:ascii="Times New Roman" w:eastAsia="MyriadPro-Light" w:hAnsi="Times New Roman"/>
                <w:sz w:val="18"/>
                <w:szCs w:val="18"/>
                <w:lang w:eastAsia="hu-HU"/>
              </w:rPr>
              <w:t xml:space="preserve"> </w:t>
            </w:r>
            <w:r w:rsidRPr="003D4FAF">
              <w:rPr>
                <w:rFonts w:ascii="Times New Roman" w:eastAsia="MyriadPro-Light" w:hAnsi="Times New Roman"/>
                <w:i/>
                <w:iCs/>
                <w:sz w:val="18"/>
                <w:szCs w:val="18"/>
                <w:lang w:eastAsia="hu-HU"/>
              </w:rPr>
              <w:t>(töltse ki a D1. mellékletet)</w:t>
            </w:r>
          </w:p>
        </w:tc>
      </w:tr>
      <w:tr w:rsidR="003D4FAF" w:rsidRPr="003D4FAF" w14:paraId="65BB19C8" w14:textId="77777777" w:rsidTr="003D4FAF">
        <w:tc>
          <w:tcPr>
            <w:tcW w:w="9778" w:type="dxa"/>
          </w:tcPr>
          <w:p w14:paraId="56F49E65"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IV.1.3) Keretmegállapodásra vonatkozó információk</w:t>
            </w:r>
          </w:p>
          <w:p w14:paraId="016D67EE"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sz w:val="18"/>
                <w:szCs w:val="18"/>
                <w:lang w:eastAsia="hu-HU"/>
              </w:rPr>
            </w:pPr>
            <w:r w:rsidRPr="003D4FAF">
              <w:rPr>
                <w:rFonts w:ascii="Times New Roman" w:eastAsia="MyriadPro-Light" w:hAnsi="Times New Roman"/>
                <w:sz w:val="18"/>
                <w:szCs w:val="18"/>
                <w:lang w:eastAsia="hu-HU"/>
              </w:rPr>
              <w:fldChar w:fldCharType="begin">
                <w:ffData>
                  <w:name w:val="Check16"/>
                  <w:enabled/>
                  <w:calcOnExit w:val="0"/>
                  <w:checkBox>
                    <w:sizeAuto/>
                    <w:default w:val="0"/>
                  </w:checkBox>
                </w:ffData>
              </w:fldChar>
            </w:r>
            <w:r w:rsidRPr="003D4FAF">
              <w:rPr>
                <w:rFonts w:ascii="Times New Roman" w:eastAsia="MyriadPro-Light" w:hAnsi="Times New Roman"/>
                <w:sz w:val="18"/>
                <w:szCs w:val="18"/>
                <w:lang w:eastAsia="hu-HU"/>
              </w:rPr>
              <w:instrText xml:space="preserve"> FORMCHECKBOX </w:instrText>
            </w:r>
            <w:r w:rsidRPr="003D4FAF">
              <w:rPr>
                <w:rFonts w:ascii="Times New Roman" w:eastAsia="MyriadPro-Light" w:hAnsi="Times New Roman"/>
                <w:sz w:val="18"/>
                <w:szCs w:val="18"/>
                <w:lang w:eastAsia="hu-HU"/>
              </w:rPr>
            </w:r>
            <w:r w:rsidRPr="003D4FAF">
              <w:rPr>
                <w:rFonts w:ascii="Times New Roman" w:eastAsia="MyriadPro-Light" w:hAnsi="Times New Roman"/>
                <w:sz w:val="18"/>
                <w:szCs w:val="18"/>
                <w:lang w:eastAsia="hu-HU"/>
              </w:rPr>
              <w:fldChar w:fldCharType="end"/>
            </w:r>
            <w:r w:rsidRPr="003D4FAF">
              <w:rPr>
                <w:rFonts w:ascii="Times New Roman" w:eastAsia="MyriadPro-Light" w:hAnsi="Times New Roman"/>
                <w:sz w:val="18"/>
                <w:szCs w:val="18"/>
                <w:lang w:eastAsia="hu-HU"/>
              </w:rPr>
              <w:t xml:space="preserve"> A hirdetmény keretmegállapodás megkötésére irányul</w:t>
            </w:r>
          </w:p>
          <w:p w14:paraId="5D38C3C4"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Light" w:hAnsi="Times New Roman"/>
                <w:sz w:val="18"/>
                <w:szCs w:val="18"/>
                <w:lang w:eastAsia="hu-HU"/>
              </w:rPr>
              <w:t xml:space="preserve">Keretmegállapodás esetében – a négy évet meghaladó időtartam indoklása: </w:t>
            </w:r>
            <w:r w:rsidRPr="003D4FAF">
              <w:rPr>
                <w:rFonts w:ascii="Times New Roman" w:eastAsia="MyriadPro-Semibold" w:hAnsi="Times New Roman"/>
                <w:b/>
                <w:sz w:val="18"/>
                <w:szCs w:val="18"/>
                <w:vertAlign w:val="superscript"/>
                <w:lang w:eastAsia="hu-HU"/>
              </w:rPr>
              <w:t>5, 14</w:t>
            </w:r>
          </w:p>
        </w:tc>
      </w:tr>
      <w:tr w:rsidR="003D4FAF" w:rsidRPr="003D4FAF" w14:paraId="56AA21AC" w14:textId="77777777" w:rsidTr="003D4FAF">
        <w:tc>
          <w:tcPr>
            <w:tcW w:w="9778" w:type="dxa"/>
          </w:tcPr>
          <w:p w14:paraId="55D90252"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bCs/>
                <w:sz w:val="18"/>
                <w:szCs w:val="18"/>
                <w:lang w:eastAsia="hu-HU"/>
              </w:rPr>
            </w:pPr>
            <w:r w:rsidRPr="003D4FAF">
              <w:rPr>
                <w:rFonts w:ascii="Times New Roman" w:eastAsia="MyriadPro-Semibold" w:hAnsi="Times New Roman"/>
                <w:b/>
                <w:sz w:val="18"/>
                <w:szCs w:val="18"/>
                <w:lang w:eastAsia="hu-HU"/>
              </w:rPr>
              <w:t xml:space="preserve">IV.1.10) </w:t>
            </w:r>
            <w:r w:rsidRPr="003D4FAF">
              <w:rPr>
                <w:rFonts w:ascii="Times New Roman" w:eastAsia="MyriadPro-Semibold" w:hAnsi="Times New Roman"/>
                <w:b/>
                <w:bCs/>
                <w:sz w:val="18"/>
                <w:szCs w:val="18"/>
                <w:lang w:eastAsia="hu-HU"/>
              </w:rPr>
              <w:t xml:space="preserve">Az eljárásra alkalmazandó nemzeti jogszabályok meghatározása: </w:t>
            </w:r>
            <w:r w:rsidRPr="003D4FAF">
              <w:rPr>
                <w:rFonts w:ascii="Times New Roman" w:eastAsia="MyriadPro-Semibold" w:hAnsi="Times New Roman"/>
                <w:b/>
                <w:bCs/>
                <w:sz w:val="18"/>
                <w:szCs w:val="18"/>
                <w:vertAlign w:val="superscript"/>
                <w:lang w:eastAsia="hu-HU"/>
              </w:rPr>
              <w:t>8</w:t>
            </w:r>
          </w:p>
          <w:p w14:paraId="013AD684" w14:textId="77777777" w:rsidR="003D4FAF" w:rsidRPr="003D4FAF" w:rsidRDefault="003D4FAF" w:rsidP="003D4FAF">
            <w:pPr>
              <w:autoSpaceDE w:val="0"/>
              <w:autoSpaceDN w:val="0"/>
              <w:adjustRightInd w:val="0"/>
              <w:spacing w:before="120" w:after="120" w:line="240" w:lineRule="auto"/>
              <w:rPr>
                <w:rFonts w:ascii="Times New Roman" w:eastAsia="MyriadPro-Light" w:hAnsi="Times New Roman"/>
                <w:i/>
                <w:iCs/>
                <w:sz w:val="18"/>
                <w:szCs w:val="18"/>
                <w:lang w:eastAsia="hu-HU"/>
              </w:rPr>
            </w:pPr>
            <w:r w:rsidRPr="003D4FAF">
              <w:rPr>
                <w:rFonts w:ascii="Times New Roman" w:eastAsia="MyriadPro-Light" w:hAnsi="Times New Roman"/>
                <w:sz w:val="18"/>
                <w:szCs w:val="18"/>
                <w:lang w:eastAsia="hu-HU"/>
              </w:rPr>
              <w:t xml:space="preserve">A nemzeti eljárásokról a következő helyen található információ: </w:t>
            </w:r>
            <w:r w:rsidRPr="003D4FAF">
              <w:rPr>
                <w:rFonts w:ascii="Times New Roman" w:eastAsia="MyriadPro-Light" w:hAnsi="Times New Roman"/>
                <w:i/>
                <w:iCs/>
                <w:sz w:val="18"/>
                <w:szCs w:val="18"/>
                <w:lang w:eastAsia="hu-HU"/>
              </w:rPr>
              <w:t>(URL)</w:t>
            </w:r>
          </w:p>
          <w:p w14:paraId="49442772"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Light" w:hAnsi="Times New Roman"/>
                <w:i/>
                <w:iCs/>
                <w:sz w:val="18"/>
                <w:szCs w:val="18"/>
                <w:lang w:eastAsia="hu-HU"/>
              </w:rPr>
              <w:t>www.kozbeszerzes.hu</w:t>
            </w:r>
          </w:p>
        </w:tc>
      </w:tr>
      <w:tr w:rsidR="003D4FAF" w:rsidRPr="003D4FAF" w14:paraId="70E12A2E" w14:textId="77777777" w:rsidTr="003D4FAF">
        <w:tc>
          <w:tcPr>
            <w:tcW w:w="9778" w:type="dxa"/>
          </w:tcPr>
          <w:p w14:paraId="57DA9FF2" w14:textId="77777777" w:rsidR="003D4FAF" w:rsidRPr="003D4FAF" w:rsidRDefault="003D4FAF" w:rsidP="003D4FAF">
            <w:pPr>
              <w:spacing w:before="120" w:after="120" w:line="140" w:lineRule="exact"/>
              <w:jc w:val="both"/>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IV.1.11) Az odaítélési eljárás fő jellemzői:</w:t>
            </w:r>
          </w:p>
          <w:p w14:paraId="7936E64B"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Értékelési szempontok:</w:t>
            </w:r>
          </w:p>
          <w:p w14:paraId="4A2DD437"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I. rész:</w:t>
            </w:r>
          </w:p>
          <w:p w14:paraId="5B331D51"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vertAlign w:val="superscript"/>
                <w:lang w:eastAsia="hu-HU"/>
              </w:rPr>
            </w:pPr>
            <w:r w:rsidRPr="003D4FAF">
              <w:rPr>
                <w:rFonts w:ascii="Times New Roman" w:eastAsia="MyriadPro-Semibold" w:hAnsi="Times New Roman"/>
                <w:sz w:val="18"/>
                <w:szCs w:val="18"/>
                <w:lang w:eastAsia="hu-HU"/>
              </w:rPr>
              <w:t>1) Teljes ellenszolgáltatás nettó összege (nettó Ft) - Súlyszám: 80</w:t>
            </w:r>
          </w:p>
          <w:p w14:paraId="52F89660"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2)</w:t>
            </w:r>
            <w:r w:rsidRPr="003D4FAF">
              <w:rPr>
                <w:rFonts w:ascii="Times New Roman" w:eastAsia="MyriadPro-Semibold" w:hAnsi="Times New Roman"/>
                <w:b/>
                <w:sz w:val="18"/>
                <w:szCs w:val="18"/>
                <w:lang w:eastAsia="hu-HU"/>
              </w:rPr>
              <w:t xml:space="preserve"> </w:t>
            </w:r>
            <w:r w:rsidRPr="003D4FAF">
              <w:rPr>
                <w:rFonts w:ascii="Times New Roman" w:eastAsia="MyriadPro-Semibold" w:hAnsi="Times New Roman"/>
                <w:sz w:val="18"/>
                <w:szCs w:val="18"/>
                <w:lang w:eastAsia="hu-HU"/>
              </w:rPr>
              <w:t xml:space="preserve">A teljesítésbe bevonni kívánt, M/2a. alkalmassági követelmény szerinti restaurátor szakember 60 hónap feletti, fa alapanyagú tárgyak restaurálásában szerzett gyakorlatának időtartama (naptári hónapokban)- Súlyszám: 20    </w:t>
            </w:r>
          </w:p>
          <w:p w14:paraId="25ADB492" w14:textId="77777777" w:rsidR="003D4FAF" w:rsidRPr="003D4FAF" w:rsidRDefault="003D4FAF" w:rsidP="003D4FAF">
            <w:pPr>
              <w:widowControl w:val="0"/>
              <w:spacing w:before="120" w:after="0" w:line="240" w:lineRule="auto"/>
              <w:jc w:val="both"/>
              <w:outlineLvl w:val="0"/>
              <w:rPr>
                <w:rFonts w:ascii="Times New Roman" w:eastAsia="Times New Roman" w:hAnsi="Times New Roman"/>
                <w:b/>
                <w:sz w:val="18"/>
                <w:szCs w:val="18"/>
                <w:lang w:eastAsia="hu-HU"/>
              </w:rPr>
            </w:pPr>
          </w:p>
          <w:p w14:paraId="13F51AC3" w14:textId="77777777" w:rsidR="003D4FAF" w:rsidRPr="003D4FAF" w:rsidRDefault="003D4FAF" w:rsidP="003D4FAF">
            <w:pPr>
              <w:widowControl w:val="0"/>
              <w:spacing w:before="120" w:after="0" w:line="240" w:lineRule="auto"/>
              <w:jc w:val="both"/>
              <w:outlineLvl w:val="0"/>
              <w:rPr>
                <w:rFonts w:ascii="Times New Roman" w:eastAsia="Times New Roman" w:hAnsi="Times New Roman"/>
                <w:b/>
                <w:sz w:val="18"/>
                <w:szCs w:val="18"/>
                <w:lang w:eastAsia="hu-HU"/>
              </w:rPr>
            </w:pPr>
            <w:r w:rsidRPr="003D4FAF">
              <w:rPr>
                <w:rFonts w:ascii="Times New Roman" w:eastAsia="Times New Roman" w:hAnsi="Times New Roman"/>
                <w:b/>
                <w:sz w:val="18"/>
                <w:szCs w:val="18"/>
                <w:lang w:eastAsia="hu-HU"/>
              </w:rPr>
              <w:t>II. rész:</w:t>
            </w:r>
          </w:p>
          <w:p w14:paraId="3D105686"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vertAlign w:val="superscript"/>
                <w:lang w:eastAsia="hu-HU"/>
              </w:rPr>
            </w:pPr>
            <w:r w:rsidRPr="003D4FAF">
              <w:rPr>
                <w:rFonts w:ascii="Times New Roman" w:eastAsia="MyriadPro-Semibold" w:hAnsi="Times New Roman"/>
                <w:sz w:val="18"/>
                <w:szCs w:val="18"/>
                <w:lang w:eastAsia="hu-HU"/>
              </w:rPr>
              <w:t>1) Teljes ellenszolgáltatás nettó összege (nettó Ft) - Súlyszám: 80</w:t>
            </w:r>
          </w:p>
          <w:p w14:paraId="36D4288C"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2)</w:t>
            </w:r>
            <w:r w:rsidRPr="003D4FAF">
              <w:rPr>
                <w:rFonts w:ascii="Times New Roman" w:eastAsia="MyriadPro-Semibold" w:hAnsi="Times New Roman"/>
                <w:b/>
                <w:sz w:val="18"/>
                <w:szCs w:val="18"/>
                <w:lang w:eastAsia="hu-HU"/>
              </w:rPr>
              <w:t xml:space="preserve"> </w:t>
            </w:r>
            <w:r w:rsidRPr="003D4FAF">
              <w:rPr>
                <w:rFonts w:ascii="Times New Roman" w:eastAsia="MyriadPro-Semibold" w:hAnsi="Times New Roman"/>
                <w:sz w:val="18"/>
                <w:szCs w:val="18"/>
                <w:lang w:eastAsia="hu-HU"/>
              </w:rPr>
              <w:t xml:space="preserve">A teljesítésbe bevonni kívánt, M/2a. alkalmassági követelmény szerinti restaurátor szakember 60 hónap feletti, fa alapanyagú tárgyak restaurálásában szerzett gyakorlatának időtartama (naptári hónapokban)- Súlyszám: 20    </w:t>
            </w:r>
          </w:p>
          <w:p w14:paraId="042462D9" w14:textId="77777777" w:rsidR="003D4FAF" w:rsidRPr="003D4FAF" w:rsidRDefault="003D4FAF" w:rsidP="003D4FAF">
            <w:pPr>
              <w:widowControl w:val="0"/>
              <w:spacing w:before="120" w:after="0" w:line="240" w:lineRule="auto"/>
              <w:jc w:val="both"/>
              <w:outlineLvl w:val="0"/>
              <w:rPr>
                <w:rFonts w:ascii="Times New Roman" w:eastAsia="Times New Roman" w:hAnsi="Times New Roman"/>
                <w:sz w:val="18"/>
                <w:szCs w:val="18"/>
                <w:lang w:eastAsia="hu-HU"/>
              </w:rPr>
            </w:pPr>
            <w:r w:rsidRPr="003D4FAF">
              <w:rPr>
                <w:rFonts w:ascii="Times New Roman" w:eastAsia="Times New Roman" w:hAnsi="Times New Roman"/>
                <w:sz w:val="18"/>
                <w:szCs w:val="18"/>
                <w:lang w:eastAsia="hu-HU"/>
              </w:rPr>
              <w:t xml:space="preserve"> </w:t>
            </w:r>
          </w:p>
          <w:p w14:paraId="02F0C619" w14:textId="77777777" w:rsidR="003D4FAF" w:rsidRPr="003D4FAF" w:rsidRDefault="003D4FAF" w:rsidP="003D4FAF">
            <w:pPr>
              <w:widowControl w:val="0"/>
              <w:spacing w:before="120" w:after="0" w:line="240" w:lineRule="auto"/>
              <w:jc w:val="both"/>
              <w:outlineLvl w:val="0"/>
              <w:rPr>
                <w:rFonts w:ascii="Times New Roman" w:eastAsia="Times New Roman" w:hAnsi="Times New Roman"/>
                <w:b/>
                <w:sz w:val="18"/>
                <w:szCs w:val="18"/>
                <w:lang w:eastAsia="hu-HU"/>
              </w:rPr>
            </w:pPr>
            <w:r w:rsidRPr="003D4FAF">
              <w:rPr>
                <w:rFonts w:ascii="Times New Roman" w:eastAsia="Times New Roman" w:hAnsi="Times New Roman"/>
                <w:b/>
                <w:sz w:val="18"/>
                <w:szCs w:val="18"/>
                <w:lang w:eastAsia="hu-HU"/>
              </w:rPr>
              <w:t>III. rész:</w:t>
            </w:r>
          </w:p>
          <w:p w14:paraId="69EC6773"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vertAlign w:val="superscript"/>
                <w:lang w:eastAsia="hu-HU"/>
              </w:rPr>
            </w:pPr>
            <w:r w:rsidRPr="003D4FAF">
              <w:rPr>
                <w:rFonts w:ascii="Times New Roman" w:eastAsia="MyriadPro-Semibold" w:hAnsi="Times New Roman"/>
                <w:sz w:val="18"/>
                <w:szCs w:val="18"/>
                <w:lang w:eastAsia="hu-HU"/>
              </w:rPr>
              <w:t>1) Teljes ellenszolgáltatás nettó összege (nettó Ft) - Súlyszám: 80</w:t>
            </w:r>
          </w:p>
          <w:p w14:paraId="2D4993BA"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2)</w:t>
            </w:r>
            <w:r w:rsidRPr="003D4FAF">
              <w:rPr>
                <w:rFonts w:ascii="Times New Roman" w:eastAsia="MyriadPro-Semibold" w:hAnsi="Times New Roman"/>
                <w:b/>
                <w:sz w:val="18"/>
                <w:szCs w:val="18"/>
                <w:lang w:eastAsia="hu-HU"/>
              </w:rPr>
              <w:t xml:space="preserve"> </w:t>
            </w:r>
            <w:r w:rsidRPr="003D4FAF">
              <w:rPr>
                <w:rFonts w:ascii="Times New Roman" w:eastAsia="MyriadPro-Semibold" w:hAnsi="Times New Roman"/>
                <w:sz w:val="18"/>
                <w:szCs w:val="18"/>
                <w:lang w:eastAsia="hu-HU"/>
              </w:rPr>
              <w:t xml:space="preserve">A teljesítésbe bevonni kívánt, M/2a. alkalmassági követelmény szerinti restaurátor szakember 60 hónap feletti, fa alapanyagú tárgyak restaurálásában szerzett gyakorlatának időtartama (naptári hónapokban)- Súlyszám: 20    </w:t>
            </w:r>
          </w:p>
          <w:p w14:paraId="7AB51518" w14:textId="77777777" w:rsidR="003D4FAF" w:rsidRPr="003D4FAF" w:rsidRDefault="003D4FAF" w:rsidP="003D4FAF">
            <w:pPr>
              <w:widowControl w:val="0"/>
              <w:spacing w:before="120" w:after="0" w:line="240" w:lineRule="auto"/>
              <w:jc w:val="both"/>
              <w:outlineLvl w:val="0"/>
              <w:rPr>
                <w:rFonts w:ascii="Times New Roman" w:eastAsia="Times New Roman" w:hAnsi="Times New Roman"/>
                <w:sz w:val="18"/>
                <w:szCs w:val="18"/>
                <w:lang w:eastAsia="hu-HU"/>
              </w:rPr>
            </w:pPr>
          </w:p>
          <w:p w14:paraId="0FF72159" w14:textId="77777777" w:rsidR="003D4FAF" w:rsidRPr="003D4FAF" w:rsidRDefault="003D4FAF" w:rsidP="003D4FAF">
            <w:pPr>
              <w:widowControl w:val="0"/>
              <w:spacing w:before="120" w:after="0" w:line="240" w:lineRule="auto"/>
              <w:jc w:val="both"/>
              <w:outlineLvl w:val="0"/>
              <w:rPr>
                <w:rFonts w:ascii="Times New Roman" w:eastAsia="Times New Roman" w:hAnsi="Times New Roman"/>
                <w:sz w:val="18"/>
                <w:szCs w:val="18"/>
                <w:lang w:eastAsia="hu-HU"/>
              </w:rPr>
            </w:pPr>
            <w:r w:rsidRPr="003D4FAF">
              <w:rPr>
                <w:rFonts w:ascii="Times New Roman" w:eastAsia="Times New Roman" w:hAnsi="Times New Roman"/>
                <w:b/>
                <w:sz w:val="18"/>
                <w:szCs w:val="18"/>
                <w:lang w:eastAsia="hu-HU"/>
              </w:rPr>
              <w:t>A módszer(ek) meghatározása, amellyel az értékelési szempontok ponthatárai közötti pontszám megadásra kerül mindhárom rész vonatkozásában:</w:t>
            </w:r>
          </w:p>
          <w:p w14:paraId="16C70EE7" w14:textId="77777777" w:rsidR="003D4FAF" w:rsidRPr="003D4FAF" w:rsidRDefault="003D4FAF" w:rsidP="003D4FAF">
            <w:pPr>
              <w:widowControl w:val="0"/>
              <w:spacing w:before="120" w:after="0" w:line="240" w:lineRule="auto"/>
              <w:jc w:val="both"/>
              <w:outlineLvl w:val="0"/>
              <w:rPr>
                <w:rFonts w:ascii="Times New Roman" w:eastAsia="Times New Roman" w:hAnsi="Times New Roman"/>
                <w:sz w:val="18"/>
                <w:szCs w:val="18"/>
                <w:lang w:eastAsia="hu-HU"/>
              </w:rPr>
            </w:pPr>
            <w:r w:rsidRPr="003D4FAF">
              <w:rPr>
                <w:rFonts w:ascii="Times New Roman" w:eastAsia="Times New Roman" w:hAnsi="Times New Roman"/>
                <w:sz w:val="18"/>
                <w:szCs w:val="18"/>
                <w:lang w:eastAsia="hu-HU"/>
              </w:rPr>
              <w:t xml:space="preserve">A </w:t>
            </w:r>
            <w:r w:rsidRPr="003D4FAF">
              <w:rPr>
                <w:rFonts w:ascii="Times New Roman" w:eastAsia="Times New Roman" w:hAnsi="Times New Roman"/>
                <w:b/>
                <w:sz w:val="18"/>
                <w:szCs w:val="18"/>
                <w:lang w:eastAsia="hu-HU"/>
              </w:rPr>
              <w:t>„Teljes ellenszolgáltatás nettó összege”,</w:t>
            </w:r>
            <w:r w:rsidRPr="003D4FAF">
              <w:rPr>
                <w:rFonts w:ascii="Times New Roman" w:eastAsia="Times New Roman" w:hAnsi="Times New Roman"/>
                <w:sz w:val="18"/>
                <w:szCs w:val="18"/>
                <w:lang w:eastAsia="hu-HU"/>
              </w:rPr>
              <w:t xml:space="preserve"> mint értékelési részszempont tekintetében az ajánlatkérő számára legkedvezőbb ajánlat (azaz legalacsonyabb ellenszolgáltatást tartalmazó ajánlat) megkapja a kiosztható maximális pontszámot (10), a többi ajánlat pontszáma ezen értékelési részszempont tekintetében fordított arányosítással kerül megállapításra, az alábbi képlet alkalmazásával:</w:t>
            </w:r>
          </w:p>
          <w:p w14:paraId="6D9376E7" w14:textId="77777777" w:rsidR="003D4FAF" w:rsidRPr="003D4FAF" w:rsidRDefault="003D4FAF" w:rsidP="003D4FAF">
            <w:pPr>
              <w:widowControl w:val="0"/>
              <w:spacing w:before="120" w:after="0" w:line="240" w:lineRule="auto"/>
              <w:jc w:val="both"/>
              <w:outlineLvl w:val="0"/>
              <w:rPr>
                <w:rFonts w:ascii="Times New Roman" w:eastAsia="Times New Roman" w:hAnsi="Times New Roman"/>
                <w:sz w:val="18"/>
                <w:szCs w:val="18"/>
                <w:lang w:eastAsia="hu-HU"/>
              </w:rPr>
            </w:pPr>
            <w:r w:rsidRPr="003D4FAF">
              <w:rPr>
                <w:rFonts w:ascii="Times New Roman" w:eastAsia="Times New Roman" w:hAnsi="Times New Roman"/>
                <w:sz w:val="18"/>
                <w:szCs w:val="18"/>
                <w:lang w:eastAsia="hu-HU"/>
              </w:rPr>
              <w:t>P=A</w:t>
            </w:r>
            <w:r w:rsidRPr="003D4FAF">
              <w:rPr>
                <w:rFonts w:ascii="Times New Roman" w:eastAsia="Times New Roman" w:hAnsi="Times New Roman"/>
                <w:sz w:val="18"/>
                <w:szCs w:val="18"/>
                <w:vertAlign w:val="subscript"/>
                <w:lang w:eastAsia="hu-HU"/>
              </w:rPr>
              <w:t>legjobb</w:t>
            </w:r>
            <w:r w:rsidRPr="003D4FAF">
              <w:rPr>
                <w:rFonts w:ascii="Times New Roman" w:eastAsia="Times New Roman" w:hAnsi="Times New Roman"/>
                <w:sz w:val="18"/>
                <w:szCs w:val="18"/>
                <w:lang w:eastAsia="hu-HU"/>
              </w:rPr>
              <w:t>/A</w:t>
            </w:r>
            <w:r w:rsidRPr="003D4FAF">
              <w:rPr>
                <w:rFonts w:ascii="Times New Roman" w:eastAsia="Times New Roman" w:hAnsi="Times New Roman"/>
                <w:sz w:val="18"/>
                <w:szCs w:val="18"/>
                <w:vertAlign w:val="subscript"/>
                <w:lang w:eastAsia="hu-HU"/>
              </w:rPr>
              <w:t>vizsgált</w:t>
            </w:r>
            <w:r w:rsidRPr="003D4FAF">
              <w:rPr>
                <w:rFonts w:ascii="Times New Roman" w:eastAsia="Times New Roman" w:hAnsi="Times New Roman"/>
                <w:sz w:val="18"/>
                <w:szCs w:val="18"/>
                <w:lang w:eastAsia="hu-HU"/>
              </w:rPr>
              <w:t xml:space="preserve"> (P</w:t>
            </w:r>
            <w:r w:rsidRPr="003D4FAF">
              <w:rPr>
                <w:rFonts w:ascii="Times New Roman" w:eastAsia="Times New Roman" w:hAnsi="Times New Roman"/>
                <w:sz w:val="18"/>
                <w:szCs w:val="18"/>
                <w:vertAlign w:val="subscript"/>
                <w:lang w:eastAsia="hu-HU"/>
              </w:rPr>
              <w:t>max</w:t>
            </w:r>
            <w:r w:rsidRPr="003D4FAF">
              <w:rPr>
                <w:rFonts w:ascii="Times New Roman" w:eastAsia="Times New Roman" w:hAnsi="Times New Roman"/>
                <w:sz w:val="18"/>
                <w:szCs w:val="18"/>
                <w:lang w:eastAsia="hu-HU"/>
              </w:rPr>
              <w:t>-P</w:t>
            </w:r>
            <w:r w:rsidRPr="003D4FAF">
              <w:rPr>
                <w:rFonts w:ascii="Times New Roman" w:eastAsia="Times New Roman" w:hAnsi="Times New Roman"/>
                <w:sz w:val="18"/>
                <w:szCs w:val="18"/>
                <w:vertAlign w:val="subscript"/>
                <w:lang w:eastAsia="hu-HU"/>
              </w:rPr>
              <w:t>min</w:t>
            </w:r>
            <w:r w:rsidRPr="003D4FAF">
              <w:rPr>
                <w:rFonts w:ascii="Times New Roman" w:eastAsia="Times New Roman" w:hAnsi="Times New Roman"/>
                <w:sz w:val="18"/>
                <w:szCs w:val="18"/>
                <w:lang w:eastAsia="hu-HU"/>
              </w:rPr>
              <w:t>)+P</w:t>
            </w:r>
            <w:r w:rsidRPr="003D4FAF">
              <w:rPr>
                <w:rFonts w:ascii="Times New Roman" w:eastAsia="Times New Roman" w:hAnsi="Times New Roman"/>
                <w:sz w:val="18"/>
                <w:szCs w:val="18"/>
                <w:vertAlign w:val="subscript"/>
                <w:lang w:eastAsia="hu-HU"/>
              </w:rPr>
              <w:t>min</w:t>
            </w:r>
          </w:p>
          <w:p w14:paraId="4D456498" w14:textId="77777777" w:rsidR="003D4FAF" w:rsidRPr="003D4FAF" w:rsidRDefault="003D4FAF" w:rsidP="003D4FAF">
            <w:pPr>
              <w:widowControl w:val="0"/>
              <w:spacing w:before="120" w:after="0" w:line="240" w:lineRule="auto"/>
              <w:jc w:val="both"/>
              <w:outlineLvl w:val="0"/>
              <w:rPr>
                <w:rFonts w:ascii="Times New Roman" w:eastAsia="Times New Roman" w:hAnsi="Times New Roman"/>
                <w:sz w:val="18"/>
                <w:szCs w:val="18"/>
                <w:lang w:eastAsia="hu-HU"/>
              </w:rPr>
            </w:pPr>
            <w:r w:rsidRPr="003D4FAF">
              <w:rPr>
                <w:rFonts w:ascii="Times New Roman" w:eastAsia="Times New Roman" w:hAnsi="Times New Roman"/>
                <w:sz w:val="18"/>
                <w:szCs w:val="18"/>
                <w:lang w:eastAsia="hu-HU"/>
              </w:rPr>
              <w:t>ahol</w:t>
            </w:r>
          </w:p>
          <w:p w14:paraId="7A30EB9D" w14:textId="77777777" w:rsidR="003D4FAF" w:rsidRPr="003D4FAF" w:rsidRDefault="003D4FAF" w:rsidP="003D4FAF">
            <w:pPr>
              <w:widowControl w:val="0"/>
              <w:spacing w:before="120" w:after="0" w:line="240" w:lineRule="auto"/>
              <w:jc w:val="both"/>
              <w:outlineLvl w:val="0"/>
              <w:rPr>
                <w:rFonts w:ascii="Times New Roman" w:eastAsia="Times New Roman" w:hAnsi="Times New Roman"/>
                <w:sz w:val="18"/>
                <w:szCs w:val="18"/>
                <w:lang w:eastAsia="hu-HU"/>
              </w:rPr>
            </w:pPr>
            <w:r w:rsidRPr="003D4FAF">
              <w:rPr>
                <w:rFonts w:ascii="Times New Roman" w:eastAsia="Times New Roman" w:hAnsi="Times New Roman"/>
                <w:sz w:val="18"/>
                <w:szCs w:val="18"/>
                <w:lang w:eastAsia="hu-HU"/>
              </w:rPr>
              <w:t>P: a vizsgált ajánlati elem adott szempontra vonatkozó pontszáma</w:t>
            </w:r>
          </w:p>
          <w:p w14:paraId="41CBE26B" w14:textId="77777777" w:rsidR="003D4FAF" w:rsidRPr="003D4FAF" w:rsidRDefault="003D4FAF" w:rsidP="003D4FAF">
            <w:pPr>
              <w:widowControl w:val="0"/>
              <w:spacing w:before="120" w:after="0" w:line="240" w:lineRule="auto"/>
              <w:jc w:val="both"/>
              <w:outlineLvl w:val="0"/>
              <w:rPr>
                <w:rFonts w:ascii="Times New Roman" w:eastAsia="Times New Roman" w:hAnsi="Times New Roman"/>
                <w:sz w:val="18"/>
                <w:szCs w:val="18"/>
                <w:lang w:eastAsia="hu-HU"/>
              </w:rPr>
            </w:pPr>
            <w:r w:rsidRPr="003D4FAF">
              <w:rPr>
                <w:rFonts w:ascii="Times New Roman" w:eastAsia="Times New Roman" w:hAnsi="Times New Roman"/>
                <w:sz w:val="18"/>
                <w:szCs w:val="18"/>
                <w:lang w:eastAsia="hu-HU"/>
              </w:rPr>
              <w:t>P</w:t>
            </w:r>
            <w:r w:rsidRPr="003D4FAF">
              <w:rPr>
                <w:rFonts w:ascii="Times New Roman" w:eastAsia="Times New Roman" w:hAnsi="Times New Roman"/>
                <w:sz w:val="18"/>
                <w:szCs w:val="18"/>
                <w:vertAlign w:val="subscript"/>
                <w:lang w:eastAsia="hu-HU"/>
              </w:rPr>
              <w:t>max</w:t>
            </w:r>
            <w:r w:rsidRPr="003D4FAF">
              <w:rPr>
                <w:rFonts w:ascii="Times New Roman" w:eastAsia="Times New Roman" w:hAnsi="Times New Roman"/>
                <w:sz w:val="18"/>
                <w:szCs w:val="18"/>
                <w:lang w:eastAsia="hu-HU"/>
              </w:rPr>
              <w:t>: a pontskála felső határa (10)</w:t>
            </w:r>
          </w:p>
          <w:p w14:paraId="45B9EA6D" w14:textId="77777777" w:rsidR="003D4FAF" w:rsidRPr="003D4FAF" w:rsidRDefault="003D4FAF" w:rsidP="003D4FAF">
            <w:pPr>
              <w:widowControl w:val="0"/>
              <w:spacing w:before="120" w:after="0" w:line="240" w:lineRule="auto"/>
              <w:jc w:val="both"/>
              <w:outlineLvl w:val="0"/>
              <w:rPr>
                <w:rFonts w:ascii="Times New Roman" w:eastAsia="Times New Roman" w:hAnsi="Times New Roman"/>
                <w:sz w:val="18"/>
                <w:szCs w:val="18"/>
                <w:lang w:eastAsia="hu-HU"/>
              </w:rPr>
            </w:pPr>
            <w:r w:rsidRPr="003D4FAF">
              <w:rPr>
                <w:rFonts w:ascii="Times New Roman" w:eastAsia="Times New Roman" w:hAnsi="Times New Roman"/>
                <w:sz w:val="18"/>
                <w:szCs w:val="18"/>
                <w:lang w:eastAsia="hu-HU"/>
              </w:rPr>
              <w:t>P</w:t>
            </w:r>
            <w:r w:rsidRPr="003D4FAF">
              <w:rPr>
                <w:rFonts w:ascii="Times New Roman" w:eastAsia="Times New Roman" w:hAnsi="Times New Roman"/>
                <w:sz w:val="18"/>
                <w:szCs w:val="18"/>
                <w:vertAlign w:val="subscript"/>
                <w:lang w:eastAsia="hu-HU"/>
              </w:rPr>
              <w:t>min</w:t>
            </w:r>
            <w:r w:rsidRPr="003D4FAF">
              <w:rPr>
                <w:rFonts w:ascii="Times New Roman" w:eastAsia="Times New Roman" w:hAnsi="Times New Roman"/>
                <w:sz w:val="18"/>
                <w:szCs w:val="18"/>
                <w:lang w:eastAsia="hu-HU"/>
              </w:rPr>
              <w:t>: a pontskála alsó határa (1)</w:t>
            </w:r>
          </w:p>
          <w:p w14:paraId="08634359" w14:textId="77777777" w:rsidR="003D4FAF" w:rsidRPr="003D4FAF" w:rsidRDefault="003D4FAF" w:rsidP="003D4FAF">
            <w:pPr>
              <w:widowControl w:val="0"/>
              <w:spacing w:before="120" w:after="0" w:line="240" w:lineRule="auto"/>
              <w:jc w:val="both"/>
              <w:outlineLvl w:val="0"/>
              <w:rPr>
                <w:rFonts w:ascii="Times New Roman" w:eastAsia="Times New Roman" w:hAnsi="Times New Roman"/>
                <w:sz w:val="18"/>
                <w:szCs w:val="18"/>
                <w:lang w:eastAsia="hu-HU"/>
              </w:rPr>
            </w:pPr>
            <w:r w:rsidRPr="003D4FAF">
              <w:rPr>
                <w:rFonts w:ascii="Times New Roman" w:eastAsia="Times New Roman" w:hAnsi="Times New Roman"/>
                <w:sz w:val="18"/>
                <w:szCs w:val="18"/>
                <w:lang w:eastAsia="hu-HU"/>
              </w:rPr>
              <w:t>A</w:t>
            </w:r>
            <w:r w:rsidRPr="003D4FAF">
              <w:rPr>
                <w:rFonts w:ascii="Times New Roman" w:eastAsia="Times New Roman" w:hAnsi="Times New Roman"/>
                <w:sz w:val="18"/>
                <w:szCs w:val="18"/>
                <w:vertAlign w:val="subscript"/>
                <w:lang w:eastAsia="hu-HU"/>
              </w:rPr>
              <w:t>legjobb</w:t>
            </w:r>
            <w:r w:rsidRPr="003D4FAF">
              <w:rPr>
                <w:rFonts w:ascii="Times New Roman" w:eastAsia="Times New Roman" w:hAnsi="Times New Roman"/>
                <w:sz w:val="18"/>
                <w:szCs w:val="18"/>
                <w:lang w:eastAsia="hu-HU"/>
              </w:rPr>
              <w:t>: a legelőnyösebb ajánlat tartalmi eleme</w:t>
            </w:r>
          </w:p>
          <w:p w14:paraId="631B6873" w14:textId="77777777" w:rsidR="003D4FAF" w:rsidRPr="003D4FAF" w:rsidRDefault="003D4FAF" w:rsidP="003D4FAF">
            <w:pPr>
              <w:widowControl w:val="0"/>
              <w:spacing w:before="120" w:after="0" w:line="240" w:lineRule="auto"/>
              <w:jc w:val="both"/>
              <w:outlineLvl w:val="0"/>
              <w:rPr>
                <w:rFonts w:ascii="Times New Roman" w:eastAsia="Times New Roman" w:hAnsi="Times New Roman"/>
                <w:sz w:val="18"/>
                <w:szCs w:val="18"/>
                <w:lang w:eastAsia="hu-HU"/>
              </w:rPr>
            </w:pPr>
            <w:r w:rsidRPr="003D4FAF">
              <w:rPr>
                <w:rFonts w:ascii="Times New Roman" w:eastAsia="Times New Roman" w:hAnsi="Times New Roman"/>
                <w:sz w:val="18"/>
                <w:szCs w:val="18"/>
                <w:lang w:eastAsia="hu-HU"/>
              </w:rPr>
              <w:lastRenderedPageBreak/>
              <w:t>A</w:t>
            </w:r>
            <w:r w:rsidRPr="003D4FAF">
              <w:rPr>
                <w:rFonts w:ascii="Times New Roman" w:eastAsia="Times New Roman" w:hAnsi="Times New Roman"/>
                <w:sz w:val="18"/>
                <w:szCs w:val="18"/>
                <w:vertAlign w:val="subscript"/>
                <w:lang w:eastAsia="hu-HU"/>
              </w:rPr>
              <w:t>vizsgált</w:t>
            </w:r>
            <w:r w:rsidRPr="003D4FAF">
              <w:rPr>
                <w:rFonts w:ascii="Times New Roman" w:eastAsia="Times New Roman" w:hAnsi="Times New Roman"/>
                <w:sz w:val="18"/>
                <w:szCs w:val="18"/>
                <w:lang w:eastAsia="hu-HU"/>
              </w:rPr>
              <w:t>: a vizsgált ajánlat tartalmi eleme</w:t>
            </w:r>
          </w:p>
          <w:p w14:paraId="2D82E9AE" w14:textId="77777777" w:rsidR="003D4FAF" w:rsidRPr="003D4FAF" w:rsidRDefault="003D4FAF" w:rsidP="003D4FAF">
            <w:pPr>
              <w:widowControl w:val="0"/>
              <w:spacing w:before="120" w:after="0" w:line="240" w:lineRule="auto"/>
              <w:jc w:val="both"/>
              <w:outlineLvl w:val="0"/>
              <w:rPr>
                <w:rFonts w:ascii="Times New Roman" w:eastAsia="Times New Roman" w:hAnsi="Times New Roman"/>
                <w:sz w:val="18"/>
                <w:szCs w:val="18"/>
                <w:lang w:eastAsia="hu-HU"/>
              </w:rPr>
            </w:pPr>
          </w:p>
          <w:p w14:paraId="124B9340" w14:textId="77777777" w:rsidR="003D4FAF" w:rsidRPr="003D4FAF" w:rsidRDefault="003D4FAF" w:rsidP="003D4FAF">
            <w:pPr>
              <w:spacing w:after="0" w:line="240" w:lineRule="auto"/>
              <w:jc w:val="both"/>
              <w:rPr>
                <w:rFonts w:ascii="Times New Roman" w:hAnsi="Times New Roman"/>
                <w:sz w:val="18"/>
                <w:szCs w:val="18"/>
              </w:rPr>
            </w:pPr>
            <w:r w:rsidRPr="003D4FAF">
              <w:rPr>
                <w:rFonts w:ascii="Times New Roman" w:eastAsia="Times New Roman" w:hAnsi="Times New Roman"/>
                <w:sz w:val="18"/>
                <w:szCs w:val="18"/>
                <w:lang w:eastAsia="hu-HU"/>
              </w:rPr>
              <w:t xml:space="preserve">A </w:t>
            </w:r>
            <w:r w:rsidRPr="003D4FAF">
              <w:rPr>
                <w:rFonts w:ascii="Times New Roman" w:eastAsia="Times New Roman" w:hAnsi="Times New Roman"/>
                <w:b/>
                <w:sz w:val="18"/>
                <w:szCs w:val="18"/>
                <w:lang w:eastAsia="hu-HU"/>
              </w:rPr>
              <w:t>„</w:t>
            </w:r>
            <w:r w:rsidRPr="003D4FAF">
              <w:rPr>
                <w:rFonts w:ascii="Times New Roman" w:hAnsi="Times New Roman"/>
                <w:b/>
                <w:sz w:val="18"/>
                <w:szCs w:val="18"/>
              </w:rPr>
              <w:t>Teljesítésbe bevonni kívánt, M/2a. alkalmassági követelmény szerinti restaurátor szakember 60 hónap feletti, fa alapanyagú tárgyak restaurálásában szerzett gyakorlatának időtartama (naptári hónapokban)</w:t>
            </w:r>
            <w:r w:rsidRPr="003D4FAF">
              <w:rPr>
                <w:rFonts w:ascii="Times New Roman" w:eastAsia="Times New Roman" w:hAnsi="Times New Roman"/>
                <w:b/>
                <w:sz w:val="18"/>
                <w:szCs w:val="18"/>
                <w:lang w:eastAsia="hu-HU"/>
              </w:rPr>
              <w:t>”</w:t>
            </w:r>
            <w:r w:rsidRPr="003D4FAF">
              <w:rPr>
                <w:rFonts w:ascii="Times New Roman" w:hAnsi="Times New Roman"/>
                <w:sz w:val="18"/>
                <w:szCs w:val="18"/>
              </w:rPr>
              <w:t xml:space="preserve"> tekintetében az M/2a. alkalmassági követelmény szerinti restaurátor szakember 60</w:t>
            </w:r>
            <w:r w:rsidRPr="003D4FAF">
              <w:rPr>
                <w:rFonts w:ascii="Times New Roman" w:hAnsi="Times New Roman"/>
                <w:sz w:val="18"/>
                <w:szCs w:val="18"/>
                <w:u w:val="single"/>
              </w:rPr>
              <w:t xml:space="preserve"> hónap feletti,</w:t>
            </w:r>
            <w:r w:rsidRPr="003D4FAF">
              <w:rPr>
                <w:rFonts w:ascii="Times New Roman" w:hAnsi="Times New Roman"/>
                <w:sz w:val="18"/>
                <w:szCs w:val="18"/>
              </w:rPr>
              <w:t xml:space="preserve"> fa alapanyagú tárgyak </w:t>
            </w:r>
            <w:r w:rsidRPr="003D4FAF">
              <w:rPr>
                <w:rFonts w:ascii="Times New Roman" w:eastAsia="Times New Roman" w:hAnsi="Times New Roman"/>
                <w:sz w:val="18"/>
                <w:szCs w:val="18"/>
                <w:lang w:eastAsia="hu-HU"/>
              </w:rPr>
              <w:t xml:space="preserve">restaurálásában szerzett gyakorlatának időtartamát </w:t>
            </w:r>
            <w:r w:rsidRPr="003D4FAF">
              <w:rPr>
                <w:rFonts w:ascii="Times New Roman" w:hAnsi="Times New Roman"/>
                <w:sz w:val="18"/>
                <w:szCs w:val="18"/>
              </w:rPr>
              <w:t xml:space="preserve">kéri feltüntetni hónapokban. </w:t>
            </w:r>
          </w:p>
          <w:p w14:paraId="785CCC52" w14:textId="77777777" w:rsidR="003D4FAF" w:rsidRPr="003D4FAF" w:rsidRDefault="003D4FAF" w:rsidP="003D4FAF">
            <w:pPr>
              <w:spacing w:after="0" w:line="240" w:lineRule="auto"/>
              <w:jc w:val="both"/>
              <w:rPr>
                <w:rFonts w:ascii="Times New Roman" w:hAnsi="Times New Roman"/>
                <w:sz w:val="18"/>
                <w:szCs w:val="18"/>
              </w:rPr>
            </w:pPr>
            <w:r w:rsidRPr="003D4FAF">
              <w:rPr>
                <w:rFonts w:ascii="Times New Roman" w:hAnsi="Times New Roman"/>
                <w:sz w:val="18"/>
                <w:szCs w:val="18"/>
              </w:rPr>
              <w:t>(azaz pl. egy 78 hónapos gyakorlattal rendelkező szakembernél 18 hónap kerül a felolvasólapra és ez a 18 hónap kerül értékelésre az értékelési szempont részeként)</w:t>
            </w:r>
          </w:p>
          <w:p w14:paraId="1B177056" w14:textId="77777777" w:rsidR="003D4FAF" w:rsidRPr="003D4FAF" w:rsidRDefault="003D4FAF" w:rsidP="003D4FAF">
            <w:pPr>
              <w:spacing w:after="0" w:line="240" w:lineRule="auto"/>
              <w:jc w:val="both"/>
              <w:rPr>
                <w:rFonts w:ascii="Times New Roman" w:hAnsi="Times New Roman"/>
                <w:sz w:val="18"/>
                <w:szCs w:val="18"/>
              </w:rPr>
            </w:pPr>
            <w:r w:rsidRPr="003D4FAF">
              <w:rPr>
                <w:rFonts w:ascii="Times New Roman" w:hAnsi="Times New Roman"/>
                <w:sz w:val="18"/>
                <w:szCs w:val="18"/>
              </w:rPr>
              <w:t xml:space="preserve">Ezen értékelési szempont vonatkozásban 0 hónap is megajánlható, amennyiben ajánlattevő által bevonni kívánt szakember nem rendelkezik az M/2. alkalmassági minimumkövetelményben előírt </w:t>
            </w:r>
            <w:r w:rsidRPr="003D4FAF">
              <w:rPr>
                <w:rFonts w:ascii="Times New Roman" w:hAnsi="Times New Roman"/>
                <w:sz w:val="18"/>
                <w:szCs w:val="18"/>
                <w:u w:val="single"/>
              </w:rPr>
              <w:t>60 hónap feletti</w:t>
            </w:r>
            <w:r w:rsidRPr="003D4FAF">
              <w:rPr>
                <w:rFonts w:ascii="Times New Roman" w:hAnsi="Times New Roman"/>
                <w:sz w:val="18"/>
                <w:szCs w:val="18"/>
              </w:rPr>
              <w:t xml:space="preserve"> további releváns szakmai gyakorlattal.</w:t>
            </w:r>
          </w:p>
          <w:p w14:paraId="6D3D412C" w14:textId="77777777" w:rsidR="003D4FAF" w:rsidRPr="003D4FAF" w:rsidRDefault="003D4FAF" w:rsidP="003D4FAF">
            <w:pPr>
              <w:spacing w:after="0" w:line="240" w:lineRule="auto"/>
              <w:jc w:val="both"/>
              <w:rPr>
                <w:rFonts w:ascii="Times New Roman" w:hAnsi="Times New Roman"/>
                <w:sz w:val="18"/>
                <w:szCs w:val="18"/>
              </w:rPr>
            </w:pPr>
          </w:p>
          <w:p w14:paraId="61FA1C15" w14:textId="77777777" w:rsidR="003D4FAF" w:rsidRPr="003D4FAF" w:rsidRDefault="003D4FAF" w:rsidP="003D4FAF">
            <w:pPr>
              <w:spacing w:after="0" w:line="240" w:lineRule="auto"/>
              <w:jc w:val="both"/>
              <w:rPr>
                <w:rFonts w:ascii="Times New Roman" w:hAnsi="Times New Roman"/>
                <w:sz w:val="18"/>
                <w:szCs w:val="18"/>
              </w:rPr>
            </w:pPr>
            <w:r w:rsidRPr="003D4FAF">
              <w:rPr>
                <w:rFonts w:ascii="Times New Roman" w:hAnsi="Times New Roman"/>
                <w:sz w:val="18"/>
                <w:szCs w:val="18"/>
              </w:rPr>
              <w:t xml:space="preserve">Az értékelés módszere ezen részszempont tekintetében az arányosítás, az alábbiak szerint: </w:t>
            </w:r>
          </w:p>
          <w:p w14:paraId="53144F6F" w14:textId="77777777" w:rsidR="003D4FAF" w:rsidRPr="003D4FAF" w:rsidRDefault="003D4FAF" w:rsidP="003D4FAF">
            <w:pPr>
              <w:spacing w:after="0" w:line="240" w:lineRule="auto"/>
              <w:jc w:val="both"/>
              <w:rPr>
                <w:rFonts w:ascii="Times New Roman" w:hAnsi="Times New Roman"/>
                <w:sz w:val="18"/>
                <w:szCs w:val="18"/>
              </w:rPr>
            </w:pPr>
          </w:p>
          <w:p w14:paraId="4D382E30" w14:textId="77777777" w:rsidR="003D4FAF" w:rsidRPr="003D4FAF" w:rsidRDefault="003D4FAF" w:rsidP="003D4FAF">
            <w:pPr>
              <w:spacing w:after="0" w:line="240" w:lineRule="auto"/>
              <w:jc w:val="both"/>
              <w:rPr>
                <w:rFonts w:ascii="Times New Roman" w:hAnsi="Times New Roman"/>
                <w:sz w:val="18"/>
                <w:szCs w:val="18"/>
              </w:rPr>
            </w:pPr>
            <w:r w:rsidRPr="003D4FAF">
              <w:rPr>
                <w:rFonts w:ascii="Times New Roman" w:hAnsi="Times New Roman"/>
                <w:sz w:val="18"/>
                <w:szCs w:val="18"/>
              </w:rPr>
              <w:t>P=(A</w:t>
            </w:r>
            <w:r w:rsidRPr="003D4FAF">
              <w:rPr>
                <w:rFonts w:ascii="Times New Roman" w:hAnsi="Times New Roman"/>
                <w:sz w:val="18"/>
                <w:szCs w:val="18"/>
                <w:vertAlign w:val="subscript"/>
                <w:lang w:val="en-US"/>
              </w:rPr>
              <w:t>vizsgált</w:t>
            </w:r>
            <w:r w:rsidRPr="003D4FAF">
              <w:rPr>
                <w:rFonts w:ascii="Times New Roman" w:hAnsi="Times New Roman"/>
                <w:sz w:val="18"/>
                <w:szCs w:val="18"/>
              </w:rPr>
              <w:t>-A</w:t>
            </w:r>
            <w:r w:rsidRPr="003D4FAF">
              <w:rPr>
                <w:rFonts w:ascii="Times New Roman" w:hAnsi="Times New Roman"/>
                <w:sz w:val="18"/>
                <w:szCs w:val="18"/>
                <w:vertAlign w:val="subscript"/>
                <w:lang w:val="en-US"/>
              </w:rPr>
              <w:t>legrosszabb</w:t>
            </w:r>
            <w:r w:rsidRPr="003D4FAF">
              <w:rPr>
                <w:rFonts w:ascii="Times New Roman" w:hAnsi="Times New Roman"/>
                <w:sz w:val="18"/>
                <w:szCs w:val="18"/>
              </w:rPr>
              <w:t>)/(A</w:t>
            </w:r>
            <w:r w:rsidRPr="003D4FAF">
              <w:rPr>
                <w:rFonts w:ascii="Times New Roman" w:hAnsi="Times New Roman"/>
                <w:sz w:val="18"/>
                <w:szCs w:val="18"/>
                <w:vertAlign w:val="subscript"/>
                <w:lang w:val="en-US"/>
              </w:rPr>
              <w:t>legjobb</w:t>
            </w:r>
            <w:r w:rsidRPr="003D4FAF">
              <w:rPr>
                <w:rFonts w:ascii="Times New Roman" w:hAnsi="Times New Roman"/>
                <w:sz w:val="18"/>
                <w:szCs w:val="18"/>
              </w:rPr>
              <w:t>-A</w:t>
            </w:r>
            <w:r w:rsidRPr="003D4FAF">
              <w:rPr>
                <w:rFonts w:ascii="Times New Roman" w:hAnsi="Times New Roman"/>
                <w:sz w:val="18"/>
                <w:szCs w:val="18"/>
                <w:vertAlign w:val="subscript"/>
                <w:lang w:val="en-US"/>
              </w:rPr>
              <w:t>legrosszabb</w:t>
            </w:r>
            <w:r w:rsidRPr="003D4FAF">
              <w:rPr>
                <w:rFonts w:ascii="Times New Roman" w:hAnsi="Times New Roman"/>
                <w:sz w:val="18"/>
                <w:szCs w:val="18"/>
              </w:rPr>
              <w:t>)(P</w:t>
            </w:r>
            <w:r w:rsidRPr="003D4FAF">
              <w:rPr>
                <w:rFonts w:ascii="Times New Roman" w:hAnsi="Times New Roman"/>
                <w:sz w:val="18"/>
                <w:szCs w:val="18"/>
                <w:vertAlign w:val="subscript"/>
                <w:lang w:val="en-US"/>
              </w:rPr>
              <w:t>max</w:t>
            </w:r>
            <w:r w:rsidRPr="003D4FAF">
              <w:rPr>
                <w:rFonts w:ascii="Times New Roman" w:hAnsi="Times New Roman"/>
                <w:sz w:val="18"/>
                <w:szCs w:val="18"/>
              </w:rPr>
              <w:t>-P</w:t>
            </w:r>
            <w:r w:rsidRPr="003D4FAF">
              <w:rPr>
                <w:rFonts w:ascii="Times New Roman" w:hAnsi="Times New Roman"/>
                <w:sz w:val="18"/>
                <w:szCs w:val="18"/>
                <w:vertAlign w:val="subscript"/>
                <w:lang w:val="en-US"/>
              </w:rPr>
              <w:t>min</w:t>
            </w:r>
            <w:r w:rsidRPr="003D4FAF">
              <w:rPr>
                <w:rFonts w:ascii="Times New Roman" w:hAnsi="Times New Roman"/>
                <w:sz w:val="18"/>
                <w:szCs w:val="18"/>
              </w:rPr>
              <w:t>)+P</w:t>
            </w:r>
            <w:r w:rsidRPr="003D4FAF">
              <w:rPr>
                <w:rFonts w:ascii="Times New Roman" w:hAnsi="Times New Roman"/>
                <w:sz w:val="18"/>
                <w:szCs w:val="18"/>
                <w:vertAlign w:val="subscript"/>
                <w:lang w:val="en-US"/>
              </w:rPr>
              <w:t>min</w:t>
            </w:r>
          </w:p>
          <w:p w14:paraId="7F50D19B" w14:textId="77777777" w:rsidR="003D4FAF" w:rsidRPr="003D4FAF" w:rsidRDefault="003D4FAF" w:rsidP="003D4FAF">
            <w:pPr>
              <w:spacing w:after="0" w:line="240" w:lineRule="auto"/>
              <w:jc w:val="both"/>
              <w:rPr>
                <w:rFonts w:ascii="Times New Roman" w:hAnsi="Times New Roman"/>
                <w:sz w:val="18"/>
                <w:szCs w:val="18"/>
              </w:rPr>
            </w:pPr>
          </w:p>
          <w:p w14:paraId="5A863645" w14:textId="77777777" w:rsidR="003D4FAF" w:rsidRPr="003D4FAF" w:rsidRDefault="003D4FAF" w:rsidP="003D4FAF">
            <w:pPr>
              <w:spacing w:after="0" w:line="240" w:lineRule="auto"/>
              <w:jc w:val="both"/>
              <w:rPr>
                <w:rFonts w:ascii="Times New Roman" w:hAnsi="Times New Roman"/>
                <w:sz w:val="18"/>
                <w:szCs w:val="18"/>
              </w:rPr>
            </w:pPr>
            <w:r w:rsidRPr="003D4FAF">
              <w:rPr>
                <w:rFonts w:ascii="Times New Roman" w:hAnsi="Times New Roman"/>
                <w:sz w:val="18"/>
                <w:szCs w:val="18"/>
              </w:rPr>
              <w:t>Ahol</w:t>
            </w:r>
          </w:p>
          <w:p w14:paraId="69DCE4C8" w14:textId="77777777" w:rsidR="003D4FAF" w:rsidRPr="003D4FAF" w:rsidRDefault="003D4FAF" w:rsidP="003D4FAF">
            <w:pPr>
              <w:spacing w:after="0" w:line="240" w:lineRule="auto"/>
              <w:jc w:val="both"/>
              <w:rPr>
                <w:rFonts w:ascii="Times New Roman" w:hAnsi="Times New Roman"/>
                <w:sz w:val="18"/>
                <w:szCs w:val="18"/>
                <w:lang w:val="en-US"/>
              </w:rPr>
            </w:pPr>
            <w:r w:rsidRPr="003D4FAF">
              <w:rPr>
                <w:rFonts w:ascii="Times New Roman" w:hAnsi="Times New Roman"/>
                <w:sz w:val="18"/>
                <w:szCs w:val="18"/>
                <w:lang w:val="en-US"/>
              </w:rPr>
              <w:t xml:space="preserve">P: a vizsgált ajánlati elem adott szempontra vonatkozó pontszáma </w:t>
            </w:r>
          </w:p>
          <w:p w14:paraId="5A41C630" w14:textId="77777777" w:rsidR="003D4FAF" w:rsidRPr="003D4FAF" w:rsidRDefault="003D4FAF" w:rsidP="003D4FAF">
            <w:pPr>
              <w:spacing w:after="0" w:line="240" w:lineRule="auto"/>
              <w:jc w:val="both"/>
              <w:rPr>
                <w:rFonts w:ascii="Times New Roman" w:hAnsi="Times New Roman"/>
                <w:sz w:val="18"/>
                <w:szCs w:val="18"/>
                <w:lang w:val="en-US"/>
              </w:rPr>
            </w:pPr>
            <w:r w:rsidRPr="003D4FAF">
              <w:rPr>
                <w:rFonts w:ascii="Times New Roman" w:hAnsi="Times New Roman"/>
                <w:sz w:val="18"/>
                <w:szCs w:val="18"/>
                <w:lang w:val="en-US"/>
              </w:rPr>
              <w:t>P</w:t>
            </w:r>
            <w:r w:rsidRPr="003D4FAF">
              <w:rPr>
                <w:rFonts w:ascii="Times New Roman" w:hAnsi="Times New Roman"/>
                <w:sz w:val="18"/>
                <w:szCs w:val="18"/>
                <w:vertAlign w:val="subscript"/>
                <w:lang w:val="en-US"/>
              </w:rPr>
              <w:t>max</w:t>
            </w:r>
            <w:r w:rsidRPr="003D4FAF">
              <w:rPr>
                <w:rFonts w:ascii="Times New Roman" w:hAnsi="Times New Roman"/>
                <w:sz w:val="18"/>
                <w:szCs w:val="18"/>
                <w:lang w:val="en-US"/>
              </w:rPr>
              <w:t>: a pontskála felső határa (10)</w:t>
            </w:r>
          </w:p>
          <w:p w14:paraId="285D111B" w14:textId="77777777" w:rsidR="003D4FAF" w:rsidRPr="003D4FAF" w:rsidRDefault="003D4FAF" w:rsidP="003D4FAF">
            <w:pPr>
              <w:spacing w:after="0" w:line="240" w:lineRule="auto"/>
              <w:jc w:val="both"/>
              <w:rPr>
                <w:rFonts w:ascii="Times New Roman" w:hAnsi="Times New Roman"/>
                <w:sz w:val="18"/>
                <w:szCs w:val="18"/>
                <w:lang w:val="en-US"/>
              </w:rPr>
            </w:pPr>
            <w:r w:rsidRPr="003D4FAF">
              <w:rPr>
                <w:rFonts w:ascii="Times New Roman" w:hAnsi="Times New Roman"/>
                <w:sz w:val="18"/>
                <w:szCs w:val="18"/>
                <w:lang w:val="en-US"/>
              </w:rPr>
              <w:t>P</w:t>
            </w:r>
            <w:r w:rsidRPr="003D4FAF">
              <w:rPr>
                <w:rFonts w:ascii="Times New Roman" w:hAnsi="Times New Roman"/>
                <w:sz w:val="18"/>
                <w:szCs w:val="18"/>
                <w:vertAlign w:val="subscript"/>
                <w:lang w:val="en-US"/>
              </w:rPr>
              <w:t>min</w:t>
            </w:r>
            <w:r w:rsidRPr="003D4FAF">
              <w:rPr>
                <w:rFonts w:ascii="Times New Roman" w:hAnsi="Times New Roman"/>
                <w:sz w:val="18"/>
                <w:szCs w:val="18"/>
                <w:lang w:val="en-US"/>
              </w:rPr>
              <w:t>: a pontskála alsó határa (1)</w:t>
            </w:r>
          </w:p>
          <w:p w14:paraId="15660158" w14:textId="77777777" w:rsidR="003D4FAF" w:rsidRPr="003D4FAF" w:rsidRDefault="003D4FAF" w:rsidP="003D4FAF">
            <w:pPr>
              <w:spacing w:after="0" w:line="240" w:lineRule="auto"/>
              <w:jc w:val="both"/>
              <w:rPr>
                <w:rFonts w:ascii="Times New Roman" w:hAnsi="Times New Roman"/>
                <w:sz w:val="18"/>
                <w:szCs w:val="18"/>
                <w:lang w:val="en-US"/>
              </w:rPr>
            </w:pPr>
            <w:r w:rsidRPr="003D4FAF">
              <w:rPr>
                <w:rFonts w:ascii="Times New Roman" w:hAnsi="Times New Roman"/>
                <w:sz w:val="18"/>
                <w:szCs w:val="18"/>
                <w:lang w:val="en-US"/>
              </w:rPr>
              <w:t>A</w:t>
            </w:r>
            <w:r w:rsidRPr="003D4FAF">
              <w:rPr>
                <w:rFonts w:ascii="Times New Roman" w:hAnsi="Times New Roman"/>
                <w:sz w:val="18"/>
                <w:szCs w:val="18"/>
                <w:vertAlign w:val="subscript"/>
                <w:lang w:val="en-US"/>
              </w:rPr>
              <w:t>legjobb</w:t>
            </w:r>
            <w:r w:rsidRPr="003D4FAF">
              <w:rPr>
                <w:rFonts w:ascii="Times New Roman" w:hAnsi="Times New Roman"/>
                <w:sz w:val="18"/>
                <w:szCs w:val="18"/>
                <w:lang w:val="en-US"/>
              </w:rPr>
              <w:t>: a legelőnyösebb ajánlat tartalmi eleme</w:t>
            </w:r>
          </w:p>
          <w:p w14:paraId="054E39DB" w14:textId="77777777" w:rsidR="003D4FAF" w:rsidRPr="003D4FAF" w:rsidRDefault="003D4FAF" w:rsidP="003D4FAF">
            <w:pPr>
              <w:spacing w:after="0" w:line="240" w:lineRule="auto"/>
              <w:jc w:val="both"/>
              <w:rPr>
                <w:rFonts w:ascii="Times New Roman" w:hAnsi="Times New Roman"/>
                <w:sz w:val="18"/>
                <w:szCs w:val="18"/>
                <w:lang w:val="en-US"/>
              </w:rPr>
            </w:pPr>
            <w:r w:rsidRPr="003D4FAF">
              <w:rPr>
                <w:rFonts w:ascii="Times New Roman" w:hAnsi="Times New Roman"/>
                <w:sz w:val="18"/>
                <w:szCs w:val="18"/>
                <w:lang w:val="en-US"/>
              </w:rPr>
              <w:t>A</w:t>
            </w:r>
            <w:r w:rsidRPr="003D4FAF">
              <w:rPr>
                <w:rFonts w:ascii="Times New Roman" w:hAnsi="Times New Roman"/>
                <w:sz w:val="18"/>
                <w:szCs w:val="18"/>
                <w:vertAlign w:val="subscript"/>
                <w:lang w:val="en-US"/>
              </w:rPr>
              <w:t>legrosszabb</w:t>
            </w:r>
            <w:r w:rsidRPr="003D4FAF">
              <w:rPr>
                <w:rFonts w:ascii="Times New Roman" w:hAnsi="Times New Roman"/>
                <w:sz w:val="18"/>
                <w:szCs w:val="18"/>
                <w:lang w:val="en-US"/>
              </w:rPr>
              <w:t>: a legelőnytelenebb ajánlat tartalmi eleme</w:t>
            </w:r>
          </w:p>
          <w:p w14:paraId="250E3278" w14:textId="77777777" w:rsidR="003D4FAF" w:rsidRPr="003D4FAF" w:rsidRDefault="003D4FAF" w:rsidP="003D4FAF">
            <w:pPr>
              <w:spacing w:after="0" w:line="240" w:lineRule="auto"/>
              <w:jc w:val="both"/>
              <w:rPr>
                <w:rFonts w:ascii="Times New Roman" w:hAnsi="Times New Roman"/>
                <w:sz w:val="18"/>
                <w:szCs w:val="18"/>
                <w:lang w:val="en-US"/>
              </w:rPr>
            </w:pPr>
            <w:r w:rsidRPr="003D4FAF">
              <w:rPr>
                <w:rFonts w:ascii="Times New Roman" w:hAnsi="Times New Roman"/>
                <w:sz w:val="18"/>
                <w:szCs w:val="18"/>
                <w:lang w:val="en-US"/>
              </w:rPr>
              <w:t>A</w:t>
            </w:r>
            <w:r w:rsidRPr="003D4FAF">
              <w:rPr>
                <w:rFonts w:ascii="Times New Roman" w:hAnsi="Times New Roman"/>
                <w:sz w:val="18"/>
                <w:szCs w:val="18"/>
                <w:vertAlign w:val="subscript"/>
                <w:lang w:val="en-US"/>
              </w:rPr>
              <w:t>vizsgált</w:t>
            </w:r>
            <w:r w:rsidRPr="003D4FAF">
              <w:rPr>
                <w:rFonts w:ascii="Times New Roman" w:hAnsi="Times New Roman"/>
                <w:sz w:val="18"/>
                <w:szCs w:val="18"/>
                <w:lang w:val="en-US"/>
              </w:rPr>
              <w:t xml:space="preserve">: </w:t>
            </w:r>
            <w:r w:rsidRPr="003D4FAF">
              <w:rPr>
                <w:rFonts w:ascii="MS Mincho" w:eastAsia="MS Mincho" w:hAnsi="MS Mincho" w:cs="MS Mincho"/>
                <w:sz w:val="18"/>
                <w:szCs w:val="18"/>
                <w:lang w:val="en-US"/>
              </w:rPr>
              <w:t> </w:t>
            </w:r>
            <w:r w:rsidRPr="003D4FAF">
              <w:rPr>
                <w:rFonts w:ascii="Times New Roman" w:hAnsi="Times New Roman"/>
                <w:sz w:val="18"/>
                <w:szCs w:val="18"/>
                <w:lang w:val="en-US"/>
              </w:rPr>
              <w:t xml:space="preserve"> a vizsgált ajánlat tartalmi eleme; </w:t>
            </w:r>
          </w:p>
          <w:p w14:paraId="2CB2EA01" w14:textId="77777777" w:rsidR="003D4FAF" w:rsidRPr="003D4FAF" w:rsidRDefault="003D4FAF" w:rsidP="003D4FAF">
            <w:pPr>
              <w:spacing w:after="0" w:line="240" w:lineRule="auto"/>
              <w:jc w:val="both"/>
              <w:rPr>
                <w:rFonts w:ascii="Times New Roman" w:hAnsi="Times New Roman"/>
                <w:sz w:val="18"/>
                <w:szCs w:val="18"/>
                <w:lang w:val="en-US"/>
              </w:rPr>
            </w:pPr>
            <w:r w:rsidRPr="003D4FAF">
              <w:rPr>
                <w:rFonts w:ascii="Times New Roman" w:hAnsi="Times New Roman"/>
                <w:sz w:val="18"/>
                <w:szCs w:val="18"/>
                <w:lang w:val="en-US"/>
              </w:rPr>
              <w:t xml:space="preserve">A nullával való osztás elkerülése érdekében Ajánlatkérő ezúton rögzíti, hogy ezen értékelési részszempont esetében amennyiben a legjobb és a legrosszabb ajánlat azonos – azaz mindegyik ajánlati érték azonos – mindegyik ajánlat a maximális pontszámot kapja ezen részszempont tekintetében. </w:t>
            </w:r>
          </w:p>
          <w:p w14:paraId="66C7FBFB" w14:textId="77777777" w:rsidR="003D4FAF" w:rsidRPr="003D4FAF" w:rsidRDefault="003D4FAF" w:rsidP="003D4FAF">
            <w:pPr>
              <w:spacing w:after="0" w:line="240" w:lineRule="auto"/>
              <w:jc w:val="both"/>
              <w:rPr>
                <w:rFonts w:ascii="Times New Roman" w:hAnsi="Times New Roman"/>
                <w:sz w:val="18"/>
                <w:szCs w:val="18"/>
              </w:rPr>
            </w:pPr>
          </w:p>
          <w:p w14:paraId="211AC14C" w14:textId="77777777" w:rsidR="003D4FAF" w:rsidRPr="003D4FAF" w:rsidRDefault="003D4FAF" w:rsidP="003D4FAF">
            <w:pPr>
              <w:spacing w:after="0" w:line="240" w:lineRule="auto"/>
              <w:jc w:val="both"/>
              <w:rPr>
                <w:rFonts w:ascii="Times New Roman" w:hAnsi="Times New Roman"/>
                <w:sz w:val="18"/>
                <w:szCs w:val="18"/>
              </w:rPr>
            </w:pPr>
          </w:p>
          <w:p w14:paraId="1A7656C8" w14:textId="77777777" w:rsidR="003D4FAF" w:rsidRPr="003D4FAF" w:rsidRDefault="003D4FAF" w:rsidP="003D4FAF">
            <w:pPr>
              <w:spacing w:after="0" w:line="240" w:lineRule="auto"/>
              <w:jc w:val="both"/>
              <w:rPr>
                <w:rFonts w:ascii="Times New Roman" w:hAnsi="Times New Roman"/>
                <w:sz w:val="18"/>
                <w:szCs w:val="18"/>
              </w:rPr>
            </w:pPr>
            <w:r w:rsidRPr="003D4FAF">
              <w:rPr>
                <w:rFonts w:ascii="Times New Roman" w:hAnsi="Times New Roman"/>
                <w:sz w:val="18"/>
                <w:szCs w:val="18"/>
              </w:rPr>
              <w:t>A Kbt. 77. § (1) bekezdése alapján Ajánlatkérő ezúton rögzíteni kívánja, hogy ezen bírálati részszempont esetében a 60 hónapot meghaladó megajánlásokat Ajánlatkérő egyaránt a maximális pontszámmal értékeli. </w:t>
            </w:r>
          </w:p>
          <w:p w14:paraId="48EBE5C9" w14:textId="77777777" w:rsidR="003D4FAF" w:rsidRPr="003D4FAF" w:rsidRDefault="003D4FAF" w:rsidP="003D4FAF">
            <w:pPr>
              <w:spacing w:after="0" w:line="240" w:lineRule="auto"/>
              <w:jc w:val="both"/>
              <w:rPr>
                <w:rFonts w:ascii="Times New Roman" w:hAnsi="Times New Roman"/>
                <w:sz w:val="18"/>
                <w:szCs w:val="18"/>
              </w:rPr>
            </w:pPr>
            <w:r w:rsidRPr="003D4FAF">
              <w:rPr>
                <w:rFonts w:ascii="Times New Roman" w:hAnsi="Times New Roman"/>
                <w:sz w:val="18"/>
                <w:szCs w:val="18"/>
              </w:rPr>
              <w:t>A "</w:t>
            </w:r>
            <w:r w:rsidRPr="003D4FAF">
              <w:rPr>
                <w:rFonts w:ascii="Times New Roman" w:hAnsi="Times New Roman"/>
                <w:b/>
                <w:sz w:val="18"/>
                <w:szCs w:val="18"/>
              </w:rPr>
              <w:t>Teljesítésbe bevonni kívánt, M/2a. alkalmassági követelmény szerinti restaurátor szakember 60 hónap feletti, fa alapanyagú tárgyak restaurálásában szerzett gyakorlatának időtartama (naptári hónapokban)</w:t>
            </w:r>
            <w:r w:rsidRPr="003D4FAF">
              <w:rPr>
                <w:rFonts w:ascii="Times New Roman" w:hAnsi="Times New Roman"/>
                <w:sz w:val="18"/>
                <w:szCs w:val="18"/>
              </w:rPr>
              <w:t xml:space="preserve">" értékelési szempontra megajánlott szakember vonatkozásában az ajánlathoz csatolni kell a szakember megnevezését és bemutatását tartalmazó cégszerűen aláírt nyilatkozatot, amely nyilatkozatot azon gazdasági szereplőnek kell cégszerűen aláírni, amely az adott szakembert rendelkezésre bocsátja. </w:t>
            </w:r>
          </w:p>
          <w:p w14:paraId="1CDB3387" w14:textId="77777777" w:rsidR="003D4FAF" w:rsidRPr="003D4FAF" w:rsidRDefault="003D4FAF" w:rsidP="003D4FAF">
            <w:pPr>
              <w:spacing w:after="0" w:line="240" w:lineRule="auto"/>
              <w:jc w:val="both"/>
              <w:rPr>
                <w:rFonts w:ascii="Times New Roman" w:hAnsi="Times New Roman"/>
                <w:sz w:val="18"/>
                <w:szCs w:val="18"/>
              </w:rPr>
            </w:pPr>
          </w:p>
          <w:p w14:paraId="20547DEA" w14:textId="77777777" w:rsidR="003D4FAF" w:rsidRPr="003D4FAF" w:rsidRDefault="003D4FAF" w:rsidP="003D4FAF">
            <w:pPr>
              <w:spacing w:after="0" w:line="240" w:lineRule="auto"/>
              <w:jc w:val="both"/>
              <w:rPr>
                <w:rFonts w:ascii="Times New Roman" w:hAnsi="Times New Roman"/>
                <w:sz w:val="18"/>
                <w:szCs w:val="18"/>
              </w:rPr>
            </w:pPr>
            <w:r w:rsidRPr="003D4FAF">
              <w:rPr>
                <w:rFonts w:ascii="Times New Roman" w:hAnsi="Times New Roman"/>
                <w:sz w:val="18"/>
                <w:szCs w:val="18"/>
              </w:rPr>
              <w:t>A nyilatkozatban minimálisan az alábbiakat kell megjelölni:</w:t>
            </w:r>
          </w:p>
          <w:p w14:paraId="646F3280" w14:textId="77777777" w:rsidR="003D4FAF" w:rsidRPr="003D4FAF" w:rsidRDefault="003D4FAF" w:rsidP="003D4FAF">
            <w:pPr>
              <w:spacing w:after="0" w:line="240" w:lineRule="auto"/>
              <w:jc w:val="both"/>
              <w:rPr>
                <w:rFonts w:ascii="Times New Roman" w:hAnsi="Times New Roman"/>
                <w:sz w:val="18"/>
                <w:szCs w:val="18"/>
              </w:rPr>
            </w:pPr>
            <w:r w:rsidRPr="003D4FAF">
              <w:rPr>
                <w:rFonts w:ascii="Times New Roman" w:hAnsi="Times New Roman"/>
                <w:sz w:val="18"/>
                <w:szCs w:val="18"/>
              </w:rPr>
              <w:t>- név,</w:t>
            </w:r>
          </w:p>
          <w:p w14:paraId="18F1570E" w14:textId="77777777" w:rsidR="003D4FAF" w:rsidRPr="003D4FAF" w:rsidRDefault="003D4FAF" w:rsidP="003D4FAF">
            <w:pPr>
              <w:spacing w:after="0" w:line="240" w:lineRule="auto"/>
              <w:jc w:val="both"/>
              <w:rPr>
                <w:rFonts w:ascii="Times New Roman" w:hAnsi="Times New Roman"/>
                <w:sz w:val="18"/>
                <w:szCs w:val="18"/>
              </w:rPr>
            </w:pPr>
            <w:r w:rsidRPr="003D4FAF">
              <w:rPr>
                <w:rFonts w:ascii="Times New Roman" w:hAnsi="Times New Roman"/>
                <w:sz w:val="18"/>
                <w:szCs w:val="18"/>
              </w:rPr>
              <w:t>- iskolai végzettség,</w:t>
            </w:r>
          </w:p>
          <w:p w14:paraId="7DA585E7" w14:textId="77777777" w:rsidR="003D4FAF" w:rsidRPr="003D4FAF" w:rsidRDefault="003D4FAF" w:rsidP="003D4FAF">
            <w:pPr>
              <w:spacing w:after="0" w:line="240" w:lineRule="auto"/>
              <w:jc w:val="both"/>
              <w:rPr>
                <w:rFonts w:ascii="Times New Roman" w:hAnsi="Times New Roman"/>
                <w:sz w:val="18"/>
                <w:szCs w:val="18"/>
              </w:rPr>
            </w:pPr>
            <w:r w:rsidRPr="003D4FAF">
              <w:rPr>
                <w:rFonts w:ascii="Times New Roman" w:hAnsi="Times New Roman"/>
                <w:sz w:val="18"/>
                <w:szCs w:val="18"/>
              </w:rPr>
              <w:t xml:space="preserve">- szakmai tapasztalat ismertetése, minimálisan az alábbi adatok megadásával: </w:t>
            </w:r>
          </w:p>
          <w:p w14:paraId="520EFC9B" w14:textId="77777777" w:rsidR="003D4FAF" w:rsidRPr="003D4FAF" w:rsidRDefault="003D4FAF" w:rsidP="00F31552">
            <w:pPr>
              <w:numPr>
                <w:ilvl w:val="0"/>
                <w:numId w:val="17"/>
              </w:numPr>
              <w:spacing w:after="0" w:line="240" w:lineRule="auto"/>
              <w:jc w:val="both"/>
              <w:rPr>
                <w:rFonts w:ascii="Times New Roman" w:hAnsi="Times New Roman"/>
                <w:sz w:val="18"/>
                <w:szCs w:val="18"/>
              </w:rPr>
            </w:pPr>
            <w:r w:rsidRPr="003D4FAF">
              <w:rPr>
                <w:rFonts w:ascii="Times New Roman" w:hAnsi="Times New Roman"/>
                <w:sz w:val="18"/>
                <w:szCs w:val="18"/>
              </w:rPr>
              <w:t>szakmai tapasztalat ismertetése, teljesítésének időszakának kezdete</w:t>
            </w:r>
            <w:r w:rsidRPr="003D4FAF" w:rsidDel="00492B73">
              <w:rPr>
                <w:rFonts w:ascii="Times New Roman" w:hAnsi="Times New Roman"/>
                <w:sz w:val="18"/>
                <w:szCs w:val="18"/>
              </w:rPr>
              <w:t xml:space="preserve"> </w:t>
            </w:r>
            <w:r w:rsidRPr="003D4FAF">
              <w:rPr>
                <w:rFonts w:ascii="Times New Roman" w:hAnsi="Times New Roman"/>
                <w:sz w:val="18"/>
                <w:szCs w:val="18"/>
              </w:rPr>
              <w:t>(év, hónap, nap), vége (év, hónap, nap) pontossággal feltüntetve,</w:t>
            </w:r>
          </w:p>
          <w:p w14:paraId="23FDB2BB" w14:textId="77777777" w:rsidR="003D4FAF" w:rsidRPr="003D4FAF" w:rsidRDefault="003D4FAF" w:rsidP="00F31552">
            <w:pPr>
              <w:numPr>
                <w:ilvl w:val="0"/>
                <w:numId w:val="17"/>
              </w:numPr>
              <w:spacing w:after="0" w:line="240" w:lineRule="auto"/>
              <w:jc w:val="both"/>
              <w:rPr>
                <w:rFonts w:ascii="Times New Roman" w:hAnsi="Times New Roman"/>
                <w:sz w:val="18"/>
                <w:szCs w:val="18"/>
              </w:rPr>
            </w:pPr>
            <w:r w:rsidRPr="003D4FAF">
              <w:rPr>
                <w:rFonts w:ascii="Times New Roman" w:hAnsi="Times New Roman"/>
                <w:sz w:val="18"/>
                <w:szCs w:val="18"/>
              </w:rPr>
              <w:t>ellátott funkciók és feladatok rövid bemutatása.</w:t>
            </w:r>
          </w:p>
          <w:p w14:paraId="56BE8367" w14:textId="77777777" w:rsidR="003D4FAF" w:rsidRPr="003D4FAF" w:rsidRDefault="003D4FAF" w:rsidP="003D4FAF">
            <w:pPr>
              <w:spacing w:after="0" w:line="240" w:lineRule="auto"/>
              <w:jc w:val="both"/>
              <w:rPr>
                <w:rFonts w:ascii="Times New Roman" w:hAnsi="Times New Roman"/>
                <w:sz w:val="18"/>
                <w:szCs w:val="18"/>
              </w:rPr>
            </w:pPr>
          </w:p>
          <w:p w14:paraId="65C3ED98" w14:textId="77777777" w:rsidR="003D4FAF" w:rsidRPr="003D4FAF" w:rsidRDefault="003D4FAF" w:rsidP="003D4FAF">
            <w:pPr>
              <w:spacing w:after="0" w:line="240" w:lineRule="auto"/>
              <w:jc w:val="both"/>
              <w:rPr>
                <w:rFonts w:ascii="Times New Roman" w:hAnsi="Times New Roman"/>
                <w:sz w:val="18"/>
                <w:szCs w:val="18"/>
              </w:rPr>
            </w:pPr>
            <w:r w:rsidRPr="003D4FAF">
              <w:rPr>
                <w:rFonts w:ascii="Times New Roman" w:hAnsi="Times New Roman"/>
                <w:sz w:val="18"/>
                <w:szCs w:val="18"/>
              </w:rPr>
              <w:t xml:space="preserve">Részszempontonként adható pontszámok: 1-10. </w:t>
            </w:r>
          </w:p>
          <w:p w14:paraId="287EBEA1" w14:textId="77777777" w:rsidR="003D4FAF" w:rsidRPr="003D4FAF" w:rsidRDefault="003D4FAF" w:rsidP="003D4FAF">
            <w:pPr>
              <w:spacing w:after="0" w:line="240" w:lineRule="auto"/>
              <w:jc w:val="both"/>
              <w:rPr>
                <w:rFonts w:ascii="Times New Roman" w:hAnsi="Times New Roman"/>
                <w:sz w:val="18"/>
                <w:szCs w:val="18"/>
              </w:rPr>
            </w:pPr>
            <w:r w:rsidRPr="003D4FAF">
              <w:rPr>
                <w:rFonts w:ascii="Times New Roman" w:hAnsi="Times New Roman"/>
                <w:sz w:val="18"/>
                <w:szCs w:val="18"/>
              </w:rPr>
              <w:t>Ajánlatkérő két tizedes jegy pontosságig számol, majd az így kapott számot beszorozza a súlyszámmal.</w:t>
            </w:r>
          </w:p>
          <w:p w14:paraId="2163FB3C" w14:textId="77777777" w:rsidR="003D4FAF" w:rsidRPr="003D4FAF" w:rsidRDefault="003D4FAF" w:rsidP="003D4FAF">
            <w:pPr>
              <w:spacing w:after="0" w:line="240" w:lineRule="auto"/>
              <w:jc w:val="both"/>
              <w:rPr>
                <w:rFonts w:ascii="Times New Roman" w:hAnsi="Times New Roman"/>
                <w:sz w:val="18"/>
                <w:szCs w:val="18"/>
              </w:rPr>
            </w:pPr>
            <w:r w:rsidRPr="003D4FAF">
              <w:rPr>
                <w:rFonts w:ascii="Times New Roman" w:hAnsi="Times New Roman"/>
                <w:sz w:val="18"/>
                <w:szCs w:val="18"/>
              </w:rPr>
              <w:t xml:space="preserve">Ezek az értékek összeadódnak, az összeg adja az ajánlattevő összpontszámát. </w:t>
            </w:r>
          </w:p>
          <w:p w14:paraId="13A9F0FC" w14:textId="77777777" w:rsidR="003D4FAF" w:rsidRPr="003D4FAF" w:rsidRDefault="003D4FAF" w:rsidP="003D4FAF">
            <w:pPr>
              <w:spacing w:after="0" w:line="240" w:lineRule="auto"/>
              <w:jc w:val="both"/>
              <w:rPr>
                <w:rFonts w:ascii="Times New Roman" w:hAnsi="Times New Roman"/>
                <w:sz w:val="18"/>
                <w:szCs w:val="18"/>
              </w:rPr>
            </w:pPr>
            <w:r w:rsidRPr="003D4FAF">
              <w:rPr>
                <w:rFonts w:ascii="Times New Roman" w:hAnsi="Times New Roman"/>
                <w:sz w:val="18"/>
                <w:szCs w:val="18"/>
              </w:rPr>
              <w:t xml:space="preserve">Azonos végső pontszámok esetén a Kbt. 77. § (5) bekezdése alapján az az ajánlat minősül a legkedvezőbbnek, amely a nem egyenlő értékelési pontszámot kapott értékelési szempontok közül a legmagasabb súlyszámú értékelési szempontra nagyobb értékelési pontszámot kapott, a legalacsonyabb ár értékelési szempontja esetében pedig közjegyző jelenlétében tartott sorsolás alapján választ az ajánlatkérő a legalacsonyabb összegű ajánlatok között. Az ajánlatkérő akkor is jogosult közjegyző jelenlétében sorsolást tartani, ha a legkedvezőbb ajánlat az e bekezdés szerinti módszerrel nem határozható meg. </w:t>
            </w:r>
          </w:p>
          <w:p w14:paraId="798EB242" w14:textId="77777777" w:rsidR="003D4FAF" w:rsidRPr="003D4FAF" w:rsidRDefault="003D4FAF" w:rsidP="003D4FAF">
            <w:pPr>
              <w:spacing w:after="0" w:line="240" w:lineRule="auto"/>
              <w:jc w:val="both"/>
              <w:rPr>
                <w:rFonts w:ascii="Times New Roman" w:hAnsi="Times New Roman"/>
                <w:sz w:val="18"/>
                <w:szCs w:val="18"/>
              </w:rPr>
            </w:pPr>
            <w:r w:rsidRPr="003D4FAF">
              <w:rPr>
                <w:rFonts w:ascii="Times New Roman" w:hAnsi="Times New Roman"/>
                <w:sz w:val="18"/>
                <w:szCs w:val="18"/>
              </w:rPr>
              <w:t xml:space="preserve">Amennyiben valamennyi ajánlat azonos megajánlást tartalmaz, minden ajánlat azonosan a maximális pontot kapja.    </w:t>
            </w:r>
          </w:p>
          <w:p w14:paraId="72598F73" w14:textId="77777777" w:rsidR="003D4FAF" w:rsidRPr="003D4FAF" w:rsidRDefault="003D4FAF" w:rsidP="003D4FAF">
            <w:pPr>
              <w:spacing w:after="0" w:line="240" w:lineRule="auto"/>
              <w:jc w:val="both"/>
              <w:rPr>
                <w:rFonts w:ascii="Times New Roman" w:hAnsi="Times New Roman"/>
                <w:sz w:val="24"/>
                <w:szCs w:val="24"/>
              </w:rPr>
            </w:pPr>
          </w:p>
        </w:tc>
      </w:tr>
    </w:tbl>
    <w:p w14:paraId="091C2D36" w14:textId="77777777" w:rsidR="003D4FAF" w:rsidRPr="003D4FAF" w:rsidRDefault="003D4FAF" w:rsidP="003D4FAF">
      <w:pPr>
        <w:spacing w:before="120" w:after="120" w:line="240" w:lineRule="auto"/>
        <w:jc w:val="both"/>
        <w:rPr>
          <w:rFonts w:ascii="Times New Roman" w:eastAsia="MyriadPro-Semibold" w:hAnsi="Times New Roman"/>
          <w:lang w:eastAsia="hu-HU"/>
        </w:rPr>
      </w:pPr>
    </w:p>
    <w:p w14:paraId="18FF25E5" w14:textId="77777777" w:rsidR="003D4FAF" w:rsidRPr="003D4FAF" w:rsidRDefault="003D4FAF" w:rsidP="003D4FAF">
      <w:pPr>
        <w:spacing w:before="120" w:after="120" w:line="240" w:lineRule="auto"/>
        <w:jc w:val="both"/>
        <w:rPr>
          <w:rFonts w:ascii="Times New Roman" w:eastAsia="MyriadPro-Semibold" w:hAnsi="Times New Roman"/>
          <w:b/>
          <w:lang w:eastAsia="hu-HU"/>
        </w:rPr>
      </w:pPr>
      <w:r w:rsidRPr="003D4FAF">
        <w:rPr>
          <w:rFonts w:ascii="Times New Roman" w:eastAsia="MyriadPro-Semibold" w:hAnsi="Times New Roman"/>
          <w:b/>
          <w:lang w:eastAsia="hu-HU"/>
        </w:rPr>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D4FAF" w:rsidRPr="003D4FAF" w14:paraId="49F844FA" w14:textId="77777777" w:rsidTr="003D4FAF">
        <w:tc>
          <w:tcPr>
            <w:tcW w:w="9778" w:type="dxa"/>
          </w:tcPr>
          <w:p w14:paraId="0F5D7B4A"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 xml:space="preserve">IV.2.1) Az adott eljárásra vonatkozó korábbi közzététel </w:t>
            </w:r>
            <w:r w:rsidRPr="003D4FAF">
              <w:rPr>
                <w:rFonts w:ascii="Times New Roman" w:eastAsia="MyriadPro-Semibold" w:hAnsi="Times New Roman"/>
                <w:b/>
                <w:sz w:val="18"/>
                <w:szCs w:val="18"/>
                <w:vertAlign w:val="superscript"/>
                <w:lang w:eastAsia="hu-HU"/>
              </w:rPr>
              <w:t>5, 10</w:t>
            </w:r>
          </w:p>
          <w:p w14:paraId="104F8919"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A hirdetmény száma a Hivatalos Lapban: [ ][ ][ ][ ]/S [ ][ ][ ]-[ ][ ][ ][ ][ ][ ][ ]</w:t>
            </w:r>
          </w:p>
          <w:p w14:paraId="564B34EF" w14:textId="77777777" w:rsidR="003D4FAF" w:rsidRPr="003D4FAF" w:rsidRDefault="003D4FAF" w:rsidP="003D4FAF">
            <w:pPr>
              <w:spacing w:before="120" w:after="120" w:line="240" w:lineRule="auto"/>
              <w:jc w:val="both"/>
              <w:rPr>
                <w:rFonts w:ascii="Times New Roman" w:eastAsia="MyriadPro-Semibold" w:hAnsi="Times New Roman"/>
                <w:i/>
                <w:sz w:val="18"/>
                <w:szCs w:val="18"/>
                <w:lang w:eastAsia="hu-HU"/>
              </w:rPr>
            </w:pPr>
            <w:r w:rsidRPr="003D4FAF">
              <w:rPr>
                <w:rFonts w:ascii="Times New Roman" w:eastAsia="MyriadPro-Semibold" w:hAnsi="Times New Roman"/>
                <w:i/>
                <w:sz w:val="18"/>
                <w:szCs w:val="18"/>
                <w:lang w:eastAsia="hu-HU"/>
              </w:rPr>
              <w:t>(Az alábbiak közül: Előzetes tájékoztató; Felhasználói oldalon közzétett hirdetmény</w:t>
            </w:r>
            <w:r w:rsidRPr="003D4FAF">
              <w:rPr>
                <w:rFonts w:ascii="Times New Roman" w:eastAsia="MyriadPro-Semibold" w:hAnsi="Times New Roman"/>
                <w:bCs/>
                <w:i/>
                <w:iCs/>
                <w:sz w:val="18"/>
                <w:szCs w:val="18"/>
                <w:lang w:eastAsia="hu-HU"/>
              </w:rPr>
              <w:t>)</w:t>
            </w:r>
            <w:r w:rsidRPr="003D4FAF">
              <w:rPr>
                <w:rFonts w:ascii="Times New Roman" w:eastAsia="MyriadPro-Semibold" w:hAnsi="Times New Roman"/>
                <w:b/>
                <w:bCs/>
                <w:iCs/>
                <w:sz w:val="18"/>
                <w:szCs w:val="18"/>
                <w:vertAlign w:val="superscript"/>
                <w:lang w:eastAsia="hu-HU"/>
              </w:rPr>
              <w:t xml:space="preserve"> 5</w:t>
            </w:r>
          </w:p>
          <w:p w14:paraId="1E3A9F26" w14:textId="77777777" w:rsidR="003D4FAF" w:rsidRPr="003D4FAF" w:rsidRDefault="003D4FAF" w:rsidP="003D4FAF">
            <w:pPr>
              <w:spacing w:before="120" w:after="120" w:line="240" w:lineRule="auto"/>
              <w:jc w:val="both"/>
              <w:rPr>
                <w:rFonts w:ascii="Times New Roman" w:eastAsia="Lucida Sans Unicode" w:hAnsi="Times New Roman"/>
                <w:b/>
                <w:i/>
                <w:color w:val="000000"/>
                <w:sz w:val="18"/>
                <w:szCs w:val="18"/>
                <w:lang w:eastAsia="hu-HU"/>
              </w:rPr>
            </w:pPr>
            <w:r w:rsidRPr="003D4FAF">
              <w:rPr>
                <w:rFonts w:ascii="Times New Roman" w:eastAsia="MyriadPro-Semibold" w:hAnsi="Times New Roman"/>
                <w:i/>
                <w:sz w:val="18"/>
                <w:szCs w:val="18"/>
                <w:lang w:eastAsia="hu-HU"/>
              </w:rPr>
              <w:t xml:space="preserve">(Az alábbiak közül: Eljárást megindító felhívásként közzétett előzetes tájékoztató; Ajánlati/részvételi felhívás; Önkéntes </w:t>
            </w:r>
            <w:r w:rsidRPr="003D4FAF">
              <w:rPr>
                <w:rFonts w:ascii="Times New Roman" w:eastAsia="MyriadPro-Semibold" w:hAnsi="Times New Roman"/>
                <w:i/>
                <w:sz w:val="18"/>
                <w:szCs w:val="18"/>
                <w:lang w:eastAsia="hu-HU"/>
              </w:rPr>
              <w:lastRenderedPageBreak/>
              <w:t xml:space="preserve">előzetes átláthatóságra vonatkozó hirdetmény) </w:t>
            </w:r>
            <w:r w:rsidRPr="003D4FAF">
              <w:rPr>
                <w:rFonts w:ascii="Times New Roman" w:eastAsia="MyriadPro-Semibold" w:hAnsi="Times New Roman"/>
                <w:b/>
                <w:sz w:val="18"/>
                <w:szCs w:val="18"/>
                <w:vertAlign w:val="superscript"/>
                <w:lang w:eastAsia="hu-HU"/>
              </w:rPr>
              <w:t>10</w:t>
            </w:r>
          </w:p>
        </w:tc>
      </w:tr>
      <w:tr w:rsidR="003D4FAF" w:rsidRPr="003D4FAF" w14:paraId="33C45FCE" w14:textId="77777777" w:rsidTr="003D4FAF">
        <w:tc>
          <w:tcPr>
            <w:tcW w:w="9778" w:type="dxa"/>
          </w:tcPr>
          <w:p w14:paraId="547B124C"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bCs/>
                <w:iCs/>
                <w:sz w:val="18"/>
                <w:szCs w:val="18"/>
                <w:vertAlign w:val="superscript"/>
                <w:lang w:eastAsia="hu-HU"/>
              </w:rPr>
            </w:pPr>
            <w:r w:rsidRPr="003D4FAF">
              <w:rPr>
                <w:rFonts w:ascii="Times New Roman" w:eastAsia="MyriadPro-Semibold" w:hAnsi="Times New Roman"/>
                <w:b/>
                <w:sz w:val="18"/>
                <w:szCs w:val="18"/>
                <w:lang w:eastAsia="hu-HU"/>
              </w:rPr>
              <w:lastRenderedPageBreak/>
              <w:t xml:space="preserve">IV.2.2) Ajánlatok vagy részvételi kérelmek benyújtásának határideje </w:t>
            </w:r>
            <w:r w:rsidRPr="003D4FAF">
              <w:rPr>
                <w:rFonts w:ascii="Times New Roman" w:eastAsia="MyriadPro-Semibold" w:hAnsi="Times New Roman"/>
                <w:b/>
                <w:bCs/>
                <w:iCs/>
                <w:sz w:val="18"/>
                <w:szCs w:val="18"/>
                <w:vertAlign w:val="superscript"/>
                <w:lang w:eastAsia="hu-HU"/>
              </w:rPr>
              <w:t>5</w:t>
            </w:r>
          </w:p>
          <w:p w14:paraId="1079C188" w14:textId="77777777" w:rsidR="003D4FAF" w:rsidRPr="003D4FAF" w:rsidRDefault="003D4FAF" w:rsidP="003D4FAF">
            <w:pPr>
              <w:autoSpaceDE w:val="0"/>
              <w:autoSpaceDN w:val="0"/>
              <w:adjustRightInd w:val="0"/>
              <w:spacing w:before="120" w:after="120" w:line="240" w:lineRule="auto"/>
              <w:ind w:left="567"/>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 xml:space="preserve">A szándéknyilatkozatok benyújtásának határideje </w:t>
            </w:r>
            <w:r w:rsidRPr="003D4FAF">
              <w:rPr>
                <w:rFonts w:ascii="Times New Roman" w:eastAsia="MyriadPro-Semibold" w:hAnsi="Times New Roman"/>
                <w:b/>
                <w:sz w:val="18"/>
                <w:szCs w:val="18"/>
                <w:vertAlign w:val="superscript"/>
                <w:lang w:eastAsia="hu-HU"/>
              </w:rPr>
              <w:t>14</w:t>
            </w:r>
          </w:p>
          <w:p w14:paraId="2A0242AB" w14:textId="77777777" w:rsidR="003D4FAF" w:rsidRPr="003D4FAF" w:rsidRDefault="003D4FAF" w:rsidP="003D4FAF">
            <w:pPr>
              <w:spacing w:before="120" w:after="120" w:line="240" w:lineRule="auto"/>
              <w:jc w:val="both"/>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Dátum: </w:t>
            </w:r>
            <w:r w:rsidRPr="003D4FAF">
              <w:rPr>
                <w:rFonts w:ascii="Times New Roman" w:eastAsia="MyriadPro-Semibold" w:hAnsi="Times New Roman"/>
                <w:b/>
                <w:i/>
                <w:sz w:val="18"/>
                <w:szCs w:val="18"/>
                <w:lang w:eastAsia="hu-HU"/>
              </w:rPr>
              <w:t>2017/05/03</w:t>
            </w:r>
            <w:r w:rsidRPr="003D4FAF">
              <w:rPr>
                <w:rFonts w:ascii="Times New Roman" w:eastAsia="MyriadPro-Semibold" w:hAnsi="Times New Roman"/>
                <w:sz w:val="18"/>
                <w:szCs w:val="18"/>
                <w:lang w:eastAsia="hu-HU"/>
              </w:rPr>
              <w:t xml:space="preserve"> Helyi idő: </w:t>
            </w:r>
            <w:r w:rsidRPr="003D4FAF">
              <w:rPr>
                <w:rFonts w:ascii="Times New Roman" w:eastAsia="MyriadPro-Semibold" w:hAnsi="Times New Roman"/>
                <w:b/>
                <w:i/>
                <w:sz w:val="18"/>
                <w:szCs w:val="18"/>
                <w:lang w:eastAsia="hu-HU"/>
              </w:rPr>
              <w:t>10:00</w:t>
            </w:r>
          </w:p>
        </w:tc>
      </w:tr>
      <w:tr w:rsidR="003D4FAF" w:rsidRPr="003D4FAF" w14:paraId="773CF26E" w14:textId="77777777" w:rsidTr="003D4FAF">
        <w:tc>
          <w:tcPr>
            <w:tcW w:w="9778" w:type="dxa"/>
          </w:tcPr>
          <w:p w14:paraId="0F9C38D5"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 xml:space="preserve">IV.2.4) </w:t>
            </w:r>
            <w:r w:rsidRPr="003D4FAF">
              <w:rPr>
                <w:rFonts w:ascii="Times New Roman" w:eastAsia="MyriadPro-Semibold" w:hAnsi="Times New Roman"/>
                <w:b/>
                <w:bCs/>
                <w:sz w:val="18"/>
                <w:szCs w:val="18"/>
                <w:lang w:eastAsia="hu-HU"/>
              </w:rPr>
              <w:t>Azok a nyelvek, amelyeken az ajánlatok vagy részvételi jelentkezések benyújthatók:</w:t>
            </w:r>
            <w:r w:rsidRPr="003D4FAF">
              <w:rPr>
                <w:rFonts w:ascii="Times New Roman" w:eastAsia="MyriadPro-Semibold" w:hAnsi="Times New Roman"/>
                <w:b/>
                <w:sz w:val="18"/>
                <w:szCs w:val="18"/>
                <w:lang w:eastAsia="hu-HU"/>
              </w:rPr>
              <w:t xml:space="preserve"> </w:t>
            </w:r>
            <w:r w:rsidRPr="003D4FAF">
              <w:rPr>
                <w:rFonts w:ascii="Times New Roman" w:eastAsia="MyriadPro-Semibold" w:hAnsi="Times New Roman"/>
                <w:sz w:val="24"/>
                <w:szCs w:val="18"/>
                <w:lang w:eastAsia="hu-HU"/>
              </w:rPr>
              <w:t>[</w:t>
            </w:r>
            <w:r w:rsidRPr="003D4FAF">
              <w:rPr>
                <w:rFonts w:ascii="Times New Roman" w:eastAsia="MyriadPro-Semibold" w:hAnsi="Times New Roman"/>
                <w:b/>
                <w:sz w:val="24"/>
                <w:szCs w:val="18"/>
                <w:lang w:eastAsia="hu-HU"/>
              </w:rPr>
              <w:t>HU</w:t>
            </w:r>
            <w:r w:rsidRPr="003D4FAF">
              <w:rPr>
                <w:rFonts w:ascii="Times New Roman" w:eastAsia="MyriadPro-Semibold" w:hAnsi="Times New Roman"/>
                <w:sz w:val="24"/>
                <w:szCs w:val="18"/>
                <w:lang w:eastAsia="hu-HU"/>
              </w:rPr>
              <w:t xml:space="preserve">] </w:t>
            </w:r>
            <w:r w:rsidRPr="003D4FAF">
              <w:rPr>
                <w:rFonts w:ascii="Times New Roman" w:eastAsia="MyriadPro-Semibold" w:hAnsi="Times New Roman"/>
                <w:b/>
                <w:sz w:val="18"/>
                <w:szCs w:val="18"/>
                <w:vertAlign w:val="superscript"/>
                <w:lang w:eastAsia="hu-HU"/>
              </w:rPr>
              <w:t>1, 5</w:t>
            </w:r>
          </w:p>
        </w:tc>
      </w:tr>
      <w:tr w:rsidR="003D4FAF" w:rsidRPr="003D4FAF" w14:paraId="011CA65A" w14:textId="77777777" w:rsidTr="003D4FAF">
        <w:tc>
          <w:tcPr>
            <w:tcW w:w="9778" w:type="dxa"/>
          </w:tcPr>
          <w:p w14:paraId="782D68DC"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vertAlign w:val="superscript"/>
                <w:lang w:eastAsia="hu-HU"/>
              </w:rPr>
            </w:pPr>
            <w:r w:rsidRPr="003D4FAF">
              <w:rPr>
                <w:rFonts w:ascii="Times New Roman" w:eastAsia="MyriadPro-Semibold" w:hAnsi="Times New Roman"/>
                <w:b/>
                <w:sz w:val="18"/>
                <w:szCs w:val="18"/>
                <w:lang w:eastAsia="hu-HU"/>
              </w:rPr>
              <w:t>IV.2.5) A közbeszerzési eljárás tervezett kezdőnapja:</w:t>
            </w:r>
            <w:r w:rsidRPr="003D4FAF">
              <w:rPr>
                <w:rFonts w:ascii="Times New Roman" w:eastAsia="MyriadPro-Semibold" w:hAnsi="Times New Roman"/>
                <w:sz w:val="18"/>
                <w:szCs w:val="18"/>
                <w:lang w:eastAsia="hu-HU"/>
              </w:rPr>
              <w:t xml:space="preserve"> </w:t>
            </w:r>
            <w:r w:rsidRPr="003D4FAF">
              <w:rPr>
                <w:rFonts w:ascii="Times New Roman" w:eastAsia="MyriadPro-Semibold" w:hAnsi="Times New Roman"/>
                <w:i/>
                <w:sz w:val="18"/>
                <w:szCs w:val="18"/>
                <w:lang w:eastAsia="hu-HU"/>
              </w:rPr>
              <w:t xml:space="preserve">(nn/hh/éééé) </w:t>
            </w:r>
            <w:r w:rsidRPr="003D4FAF">
              <w:rPr>
                <w:rFonts w:ascii="Times New Roman" w:eastAsia="MyriadPro-Semibold" w:hAnsi="Times New Roman"/>
                <w:b/>
                <w:sz w:val="18"/>
                <w:szCs w:val="18"/>
                <w:vertAlign w:val="superscript"/>
                <w:lang w:eastAsia="hu-HU"/>
              </w:rPr>
              <w:t>4, 14</w:t>
            </w:r>
          </w:p>
        </w:tc>
      </w:tr>
      <w:tr w:rsidR="003D4FAF" w:rsidRPr="003D4FAF" w14:paraId="2BF0ABD4" w14:textId="77777777" w:rsidTr="003D4FAF">
        <w:tc>
          <w:tcPr>
            <w:tcW w:w="9778" w:type="dxa"/>
          </w:tcPr>
          <w:p w14:paraId="432689DC"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 xml:space="preserve">IV.2.9) Információ előzetes tájékoztató formájában közzétett eljárást megindító felhívás lezárásáról </w:t>
            </w:r>
            <w:r w:rsidRPr="003D4FAF">
              <w:rPr>
                <w:rFonts w:ascii="Times New Roman" w:eastAsia="MyriadPro-Semibold" w:hAnsi="Times New Roman"/>
                <w:b/>
                <w:sz w:val="18"/>
                <w:szCs w:val="18"/>
                <w:vertAlign w:val="superscript"/>
                <w:lang w:eastAsia="hu-HU"/>
              </w:rPr>
              <w:t>10</w:t>
            </w:r>
          </w:p>
          <w:p w14:paraId="38839B7C" w14:textId="77777777" w:rsidR="003D4FAF" w:rsidRPr="003D4FAF" w:rsidRDefault="003D4FAF" w:rsidP="003D4FAF">
            <w:pPr>
              <w:spacing w:before="120" w:after="120" w:line="240" w:lineRule="auto"/>
              <w:jc w:val="both"/>
              <w:rPr>
                <w:rFonts w:ascii="Times New Roman" w:eastAsia="MyriadPro-Semibold" w:hAnsi="Times New Roman"/>
                <w:b/>
                <w:sz w:val="18"/>
                <w:szCs w:val="18"/>
                <w:lang w:eastAsia="hu-HU"/>
              </w:rPr>
            </w:pPr>
            <w:r w:rsidRPr="003D4FAF">
              <w:rPr>
                <w:rFonts w:ascii="Times New Roman" w:eastAsia="MyriadPro-Light" w:hAnsi="Times New Roman"/>
                <w:sz w:val="18"/>
                <w:szCs w:val="18"/>
                <w:lang w:eastAsia="hu-HU"/>
              </w:rPr>
              <w:fldChar w:fldCharType="begin">
                <w:ffData>
                  <w:name w:val="Check16"/>
                  <w:enabled/>
                  <w:calcOnExit w:val="0"/>
                  <w:checkBox>
                    <w:sizeAuto/>
                    <w:default w:val="0"/>
                  </w:checkBox>
                </w:ffData>
              </w:fldChar>
            </w:r>
            <w:r w:rsidRPr="003D4FAF">
              <w:rPr>
                <w:rFonts w:ascii="Times New Roman" w:eastAsia="MyriadPro-Light" w:hAnsi="Times New Roman"/>
                <w:sz w:val="18"/>
                <w:szCs w:val="18"/>
                <w:lang w:eastAsia="hu-HU"/>
              </w:rPr>
              <w:instrText xml:space="preserve"> FORMCHECKBOX </w:instrText>
            </w:r>
            <w:r w:rsidRPr="003D4FAF">
              <w:rPr>
                <w:rFonts w:ascii="Times New Roman" w:eastAsia="MyriadPro-Light" w:hAnsi="Times New Roman"/>
                <w:sz w:val="18"/>
                <w:szCs w:val="18"/>
                <w:lang w:eastAsia="hu-HU"/>
              </w:rPr>
            </w:r>
            <w:r w:rsidRPr="003D4FAF">
              <w:rPr>
                <w:rFonts w:ascii="Times New Roman" w:eastAsia="MyriadPro-Light" w:hAnsi="Times New Roman"/>
                <w:sz w:val="18"/>
                <w:szCs w:val="18"/>
                <w:lang w:eastAsia="hu-HU"/>
              </w:rPr>
              <w:fldChar w:fldCharType="end"/>
            </w:r>
            <w:r w:rsidRPr="003D4FAF">
              <w:rPr>
                <w:rFonts w:ascii="Times New Roman" w:eastAsia="MyriadPro-Light" w:hAnsi="Times New Roman"/>
                <w:sz w:val="18"/>
                <w:szCs w:val="18"/>
                <w:lang w:eastAsia="hu-HU"/>
              </w:rPr>
              <w:t xml:space="preserve"> </w:t>
            </w:r>
            <w:r w:rsidRPr="003D4FAF">
              <w:rPr>
                <w:rFonts w:ascii="Times New Roman" w:eastAsia="MyriadPro-Semibold" w:hAnsi="Times New Roman"/>
                <w:sz w:val="18"/>
                <w:szCs w:val="18"/>
                <w:lang w:eastAsia="hu-HU"/>
              </w:rPr>
              <w:t>Az ajánlatkérő a fenti előzetes tájékoztató alapján nem ítél oda további szerződéseket</w:t>
            </w:r>
          </w:p>
        </w:tc>
      </w:tr>
    </w:tbl>
    <w:p w14:paraId="4AFCBE4E" w14:textId="77777777" w:rsidR="003D4FAF" w:rsidRPr="003D4FAF" w:rsidRDefault="003D4FAF" w:rsidP="003D4FAF">
      <w:pPr>
        <w:spacing w:before="120" w:after="120" w:line="240" w:lineRule="auto"/>
        <w:jc w:val="both"/>
        <w:rPr>
          <w:rFonts w:ascii="Times New Roman" w:eastAsia="MyriadPro-Semibold" w:hAnsi="Times New Roman"/>
          <w:lang w:eastAsia="hu-HU"/>
        </w:rPr>
      </w:pPr>
    </w:p>
    <w:p w14:paraId="5D1D8B74"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28"/>
          <w:szCs w:val="28"/>
          <w:lang w:eastAsia="hu-HU"/>
        </w:rPr>
      </w:pPr>
      <w:r w:rsidRPr="003D4FAF">
        <w:rPr>
          <w:rFonts w:ascii="Times New Roman" w:eastAsia="MyriadPro-Semibold" w:hAnsi="Times New Roman"/>
          <w:b/>
          <w:sz w:val="28"/>
          <w:szCs w:val="28"/>
          <w:lang w:eastAsia="hu-HU"/>
        </w:rPr>
        <w:t>V. szakasz: Az eljárás eredménye</w:t>
      </w:r>
      <w:r w:rsidRPr="003D4FAF">
        <w:rPr>
          <w:rFonts w:ascii="Times New Roman" w:eastAsia="MyriadPro-Semibold" w:hAnsi="Times New Roman"/>
          <w:sz w:val="28"/>
          <w:szCs w:val="28"/>
          <w:lang w:eastAsia="hu-HU"/>
        </w:rPr>
        <w:t xml:space="preserve"> </w:t>
      </w:r>
      <w:r w:rsidRPr="003D4FAF">
        <w:rPr>
          <w:rFonts w:ascii="Times New Roman" w:eastAsia="MyriadPro-Semibold" w:hAnsi="Times New Roman"/>
          <w:b/>
          <w:sz w:val="18"/>
          <w:szCs w:val="18"/>
          <w:vertAlign w:val="superscript"/>
          <w:lang w:eastAsia="hu-HU"/>
        </w:rPr>
        <w:t>1, 10</w:t>
      </w:r>
    </w:p>
    <w:p w14:paraId="517BC82B"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MyriadPro-Semibold" w:hAnsi="Times New Roman"/>
          <w:b/>
          <w:sz w:val="18"/>
          <w:szCs w:val="18"/>
          <w:lang w:eastAsia="hu-HU"/>
        </w:rPr>
        <w:t xml:space="preserve">A szerződés száma: [        ]        Rész száma: </w:t>
      </w:r>
      <w:r w:rsidRPr="003D4FAF">
        <w:rPr>
          <w:rFonts w:ascii="Times New Roman" w:eastAsia="MyriadPro-Semibold" w:hAnsi="Times New Roman"/>
          <w:b/>
          <w:sz w:val="18"/>
          <w:szCs w:val="18"/>
          <w:vertAlign w:val="superscript"/>
          <w:lang w:eastAsia="hu-HU"/>
        </w:rPr>
        <w:t>2</w:t>
      </w:r>
      <w:r w:rsidRPr="003D4FAF">
        <w:rPr>
          <w:rFonts w:ascii="Times New Roman" w:eastAsia="MyriadPro-Semibold" w:hAnsi="Times New Roman"/>
          <w:b/>
          <w:sz w:val="18"/>
          <w:szCs w:val="18"/>
          <w:lang w:eastAsia="hu-HU"/>
        </w:rPr>
        <w:t xml:space="preserve"> [        ] Elnevezés:</w:t>
      </w:r>
    </w:p>
    <w:p w14:paraId="14BAEA19"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Semibold" w:hAnsi="Times New Roman"/>
          <w:sz w:val="18"/>
          <w:szCs w:val="18"/>
          <w:lang w:eastAsia="hu-HU"/>
        </w:rPr>
        <w:t xml:space="preserve">Szerződés/rész odaítélésre került </w:t>
      </w:r>
      <w:r w:rsidRPr="003D4FAF">
        <w:rPr>
          <w:rFonts w:ascii="MS Mincho" w:eastAsia="MS Mincho" w:hAnsi="MS Mincho" w:cs="MS Mincho"/>
          <w:sz w:val="18"/>
          <w:szCs w:val="18"/>
          <w:lang w:eastAsia="hu-HU"/>
        </w:rPr>
        <w:t>◯</w:t>
      </w:r>
      <w:r w:rsidRPr="003D4FAF">
        <w:rPr>
          <w:rFonts w:ascii="Times New Roman" w:eastAsia="HiraKakuPro-W3" w:hAnsi="Times New Roman"/>
          <w:sz w:val="18"/>
          <w:szCs w:val="18"/>
          <w:lang w:eastAsia="hu-HU"/>
        </w:rPr>
        <w:t xml:space="preserve"> i</w:t>
      </w:r>
      <w:r w:rsidRPr="003D4FAF">
        <w:rPr>
          <w:rFonts w:ascii="Times New Roman" w:eastAsia="MyriadPro-Semibold" w:hAnsi="Times New Roman"/>
          <w:sz w:val="18"/>
          <w:szCs w:val="18"/>
          <w:lang w:eastAsia="hu-HU"/>
        </w:rPr>
        <w:t xml:space="preserve">gen </w:t>
      </w:r>
      <w:r w:rsidRPr="003D4FAF">
        <w:rPr>
          <w:rFonts w:ascii="MS Mincho" w:eastAsia="MS Mincho" w:hAnsi="MS Mincho" w:cs="MS Mincho"/>
          <w:sz w:val="18"/>
          <w:szCs w:val="18"/>
          <w:lang w:eastAsia="hu-HU"/>
        </w:rPr>
        <w:t>◯</w:t>
      </w:r>
      <w:r w:rsidRPr="003D4FAF">
        <w:rPr>
          <w:rFonts w:ascii="Times New Roman" w:eastAsia="HiraKakuPro-W3" w:hAnsi="Times New Roman"/>
          <w:sz w:val="18"/>
          <w:szCs w:val="18"/>
          <w:lang w:eastAsia="hu-HU"/>
        </w:rPr>
        <w:t xml:space="preserve"> </w:t>
      </w:r>
      <w:r w:rsidRPr="003D4FAF">
        <w:rPr>
          <w:rFonts w:ascii="Times New Roman" w:eastAsia="MyriadPro-Semibold" w:hAnsi="Times New Roman"/>
          <w:sz w:val="18"/>
          <w:szCs w:val="18"/>
          <w:lang w:eastAsia="hu-HU"/>
        </w:rPr>
        <w:t>nem</w:t>
      </w:r>
    </w:p>
    <w:p w14:paraId="61B377B4"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lang w:eastAsia="hu-HU"/>
        </w:rPr>
      </w:pPr>
      <w:r w:rsidRPr="003D4FAF">
        <w:rPr>
          <w:rFonts w:ascii="Times New Roman" w:eastAsia="MyriadPro-Semibold" w:hAnsi="Times New Roman"/>
          <w:b/>
          <w:lang w:eastAsia="hu-HU"/>
        </w:rPr>
        <w:t xml:space="preserve">V.1) Befejezetlen eljárással kapcsolatos információ </w:t>
      </w:r>
      <w:r w:rsidRPr="003D4FAF">
        <w:rPr>
          <w:rFonts w:ascii="Times New Roman" w:eastAsia="MyriadPro-Semibold" w:hAnsi="Times New Roman"/>
          <w:b/>
          <w:sz w:val="18"/>
          <w:szCs w:val="18"/>
          <w:vertAlign w:val="superscript"/>
          <w:lang w:eastAsia="hu-HU"/>
        </w:rPr>
        <w:t>8</w:t>
      </w:r>
    </w:p>
    <w:tbl>
      <w:tblPr>
        <w:tblStyle w:val="Rcsostblzat4"/>
        <w:tblW w:w="0" w:type="auto"/>
        <w:tblLook w:val="04A0" w:firstRow="1" w:lastRow="0" w:firstColumn="1" w:lastColumn="0" w:noHBand="0" w:noVBand="1"/>
      </w:tblPr>
      <w:tblGrid>
        <w:gridCol w:w="9286"/>
      </w:tblGrid>
      <w:tr w:rsidR="003D4FAF" w:rsidRPr="003D4FAF" w14:paraId="0310DB77" w14:textId="77777777" w:rsidTr="003D4FAF">
        <w:tc>
          <w:tcPr>
            <w:tcW w:w="9778" w:type="dxa"/>
          </w:tcPr>
          <w:p w14:paraId="3D041E31" w14:textId="77777777" w:rsidR="003D4FAF" w:rsidRPr="003D4FAF" w:rsidRDefault="003D4FAF" w:rsidP="003D4FAF">
            <w:pPr>
              <w:autoSpaceDE w:val="0"/>
              <w:autoSpaceDN w:val="0"/>
              <w:adjustRightInd w:val="0"/>
              <w:spacing w:before="120" w:after="120" w:line="240" w:lineRule="auto"/>
              <w:rPr>
                <w:rFonts w:eastAsia="MyriadPro-Semibold"/>
                <w:sz w:val="18"/>
                <w:szCs w:val="18"/>
                <w:lang w:eastAsia="hu-HU"/>
              </w:rPr>
            </w:pPr>
            <w:r w:rsidRPr="003D4FAF">
              <w:rPr>
                <w:rFonts w:eastAsia="MyriadPro-Semibold"/>
                <w:sz w:val="18"/>
                <w:szCs w:val="18"/>
                <w:lang w:eastAsia="hu-HU"/>
              </w:rPr>
              <w:t xml:space="preserve">A szerződés/tétel nem került odaítélésre </w:t>
            </w:r>
          </w:p>
          <w:p w14:paraId="6207038F" w14:textId="77777777" w:rsidR="003D4FAF" w:rsidRPr="003D4FAF" w:rsidRDefault="003D4FAF" w:rsidP="003D4FAF">
            <w:pPr>
              <w:autoSpaceDE w:val="0"/>
              <w:autoSpaceDN w:val="0"/>
              <w:adjustRightInd w:val="0"/>
              <w:spacing w:before="120" w:after="120" w:line="240" w:lineRule="auto"/>
              <w:rPr>
                <w:rFonts w:eastAsia="MyriadPro-Semibold"/>
                <w:sz w:val="18"/>
                <w:szCs w:val="18"/>
                <w:lang w:eastAsia="hu-HU"/>
              </w:rPr>
            </w:pPr>
            <w:r w:rsidRPr="003D4FAF">
              <w:rPr>
                <w:rFonts w:ascii="MS Mincho" w:eastAsia="MS Mincho" w:hAnsi="MS Mincho" w:cs="MS Mincho"/>
                <w:sz w:val="18"/>
                <w:szCs w:val="18"/>
                <w:lang w:eastAsia="hu-HU"/>
              </w:rPr>
              <w:t>◯</w:t>
            </w:r>
            <w:r w:rsidRPr="003D4FAF">
              <w:rPr>
                <w:rFonts w:eastAsia="MyriadPro-Semibold"/>
                <w:sz w:val="18"/>
                <w:szCs w:val="18"/>
                <w:lang w:eastAsia="hu-HU"/>
              </w:rPr>
              <w:t xml:space="preserve"> Nem érkezett be pályázat vagy jelentkezés, illetve valamennyit elutasították</w:t>
            </w:r>
          </w:p>
          <w:p w14:paraId="422062E9" w14:textId="77777777" w:rsidR="003D4FAF" w:rsidRPr="003D4FAF" w:rsidRDefault="003D4FAF" w:rsidP="003D4FAF">
            <w:pPr>
              <w:autoSpaceDE w:val="0"/>
              <w:autoSpaceDN w:val="0"/>
              <w:adjustRightInd w:val="0"/>
              <w:spacing w:before="120" w:after="120" w:line="240" w:lineRule="auto"/>
              <w:rPr>
                <w:rFonts w:eastAsia="MyriadPro-Semibold"/>
                <w:sz w:val="18"/>
                <w:szCs w:val="18"/>
                <w:lang w:eastAsia="hu-HU"/>
              </w:rPr>
            </w:pPr>
            <w:r w:rsidRPr="003D4FAF">
              <w:rPr>
                <w:rFonts w:ascii="MS Mincho" w:eastAsia="MS Mincho" w:hAnsi="MS Mincho" w:cs="MS Mincho"/>
                <w:sz w:val="18"/>
                <w:szCs w:val="18"/>
                <w:lang w:eastAsia="hu-HU"/>
              </w:rPr>
              <w:t>◯</w:t>
            </w:r>
            <w:r w:rsidRPr="003D4FAF">
              <w:rPr>
                <w:rFonts w:eastAsia="MyriadPro-Semibold"/>
                <w:sz w:val="18"/>
                <w:szCs w:val="18"/>
                <w:lang w:eastAsia="hu-HU"/>
              </w:rPr>
              <w:t xml:space="preserve"> Egyéb ok (a közbeszerzési eljárást eredménytelennek minősítették)</w:t>
            </w:r>
          </w:p>
          <w:p w14:paraId="6F7F55F0" w14:textId="77777777" w:rsidR="003D4FAF" w:rsidRPr="003D4FAF" w:rsidRDefault="003D4FAF" w:rsidP="003D4FAF">
            <w:pPr>
              <w:spacing w:before="120" w:after="120" w:line="240" w:lineRule="auto"/>
              <w:ind w:left="142"/>
              <w:jc w:val="both"/>
              <w:rPr>
                <w:rFonts w:eastAsia="MyriadPro-Semibold"/>
                <w:lang w:eastAsia="hu-HU"/>
              </w:rPr>
            </w:pPr>
            <w:r w:rsidRPr="003D4FAF">
              <w:rPr>
                <w:rFonts w:eastAsia="MyriadPro-Semibold"/>
                <w:sz w:val="18"/>
                <w:szCs w:val="18"/>
                <w:lang w:eastAsia="hu-HU"/>
              </w:rPr>
              <w:t xml:space="preserve">Hirdetmény hivatkozási száma: [ ][ ][ ][ ]-[ ][ ][ ][ ][ ][ ] </w:t>
            </w:r>
            <w:r w:rsidRPr="003D4FAF">
              <w:rPr>
                <w:rFonts w:eastAsia="MyriadPro-Semibold"/>
                <w:b/>
                <w:sz w:val="18"/>
                <w:szCs w:val="18"/>
                <w:vertAlign w:val="superscript"/>
                <w:lang w:eastAsia="hu-HU"/>
              </w:rPr>
              <w:t>7</w:t>
            </w:r>
            <w:r w:rsidRPr="003D4FAF">
              <w:rPr>
                <w:rFonts w:eastAsia="MyriadPro-Semibold"/>
                <w:i/>
                <w:sz w:val="18"/>
                <w:szCs w:val="18"/>
                <w:vertAlign w:val="superscript"/>
                <w:lang w:eastAsia="hu-HU"/>
              </w:rPr>
              <w:t xml:space="preserve"> </w:t>
            </w:r>
            <w:r w:rsidRPr="003D4FAF">
              <w:rPr>
                <w:rFonts w:eastAsia="MyriadPro-Semibold"/>
                <w:i/>
                <w:sz w:val="18"/>
                <w:szCs w:val="18"/>
                <w:lang w:eastAsia="hu-HU"/>
              </w:rPr>
              <w:t>(év és a dokumentum száma)</w:t>
            </w:r>
          </w:p>
        </w:tc>
      </w:tr>
    </w:tbl>
    <w:p w14:paraId="38C020B3"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p>
    <w:p w14:paraId="3DB33CE9"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lang w:eastAsia="hu-HU"/>
        </w:rPr>
      </w:pPr>
      <w:bookmarkStart w:id="9" w:name="bookmark36"/>
      <w:r w:rsidRPr="003D4FAF">
        <w:rPr>
          <w:rFonts w:ascii="Times New Roman" w:eastAsia="MyriadPro-Semibold" w:hAnsi="Times New Roman"/>
          <w:b/>
          <w:lang w:eastAsia="hu-HU"/>
        </w:rPr>
        <w:t>V.2) Az eljárás eredménye</w:t>
      </w:r>
      <w:bookmarkEnd w:id="9"/>
    </w:p>
    <w:tbl>
      <w:tblPr>
        <w:tblStyle w:val="Rcsostblzat4"/>
        <w:tblW w:w="0" w:type="auto"/>
        <w:tblLook w:val="04A0" w:firstRow="1" w:lastRow="0" w:firstColumn="1" w:lastColumn="0" w:noHBand="0" w:noVBand="1"/>
      </w:tblPr>
      <w:tblGrid>
        <w:gridCol w:w="2294"/>
        <w:gridCol w:w="2301"/>
        <w:gridCol w:w="2342"/>
        <w:gridCol w:w="2349"/>
      </w:tblGrid>
      <w:tr w:rsidR="003D4FAF" w:rsidRPr="003D4FAF" w14:paraId="19DA2AC4" w14:textId="77777777" w:rsidTr="003D4FAF">
        <w:tc>
          <w:tcPr>
            <w:tcW w:w="9785" w:type="dxa"/>
            <w:gridSpan w:val="4"/>
          </w:tcPr>
          <w:p w14:paraId="203484DF" w14:textId="77777777" w:rsidR="003D4FAF" w:rsidRPr="003D4FAF" w:rsidRDefault="003D4FAF" w:rsidP="003D4FAF">
            <w:pPr>
              <w:autoSpaceDE w:val="0"/>
              <w:autoSpaceDN w:val="0"/>
              <w:adjustRightInd w:val="0"/>
              <w:spacing w:before="120" w:after="120" w:line="240" w:lineRule="auto"/>
              <w:rPr>
                <w:rFonts w:eastAsia="MyriadPro-Semibold"/>
                <w:sz w:val="18"/>
                <w:szCs w:val="18"/>
                <w:lang w:eastAsia="hu-HU"/>
              </w:rPr>
            </w:pPr>
            <w:r w:rsidRPr="003D4FAF">
              <w:rPr>
                <w:rFonts w:eastAsia="Lucida Sans Unicode"/>
                <w:b/>
                <w:color w:val="000000"/>
                <w:sz w:val="18"/>
                <w:szCs w:val="18"/>
              </w:rPr>
              <w:t xml:space="preserve">V.2.1) A szerződés megkötésének dátuma: </w:t>
            </w:r>
            <w:r w:rsidRPr="003D4FAF">
              <w:rPr>
                <w:rFonts w:eastAsia="Lucida Sans Unicode"/>
                <w:bCs/>
                <w:i/>
                <w:iCs/>
                <w:color w:val="000000"/>
                <w:spacing w:val="-10"/>
                <w:sz w:val="18"/>
                <w:szCs w:val="18"/>
              </w:rPr>
              <w:t xml:space="preserve">(nn/hh/éééé) </w:t>
            </w:r>
            <w:r w:rsidRPr="003D4FAF">
              <w:rPr>
                <w:rFonts w:eastAsia="MyriadPro-Semibold"/>
                <w:b/>
                <w:sz w:val="18"/>
                <w:szCs w:val="18"/>
                <w:vertAlign w:val="superscript"/>
                <w:lang w:eastAsia="hu-HU"/>
              </w:rPr>
              <w:t>8</w:t>
            </w:r>
          </w:p>
        </w:tc>
      </w:tr>
      <w:tr w:rsidR="003D4FAF" w:rsidRPr="003D4FAF" w14:paraId="191E03BD" w14:textId="77777777" w:rsidTr="003D4FAF">
        <w:tc>
          <w:tcPr>
            <w:tcW w:w="9785" w:type="dxa"/>
            <w:gridSpan w:val="4"/>
          </w:tcPr>
          <w:p w14:paraId="61A76D2E" w14:textId="77777777" w:rsidR="003D4FAF" w:rsidRPr="003D4FAF" w:rsidRDefault="003D4FAF" w:rsidP="003D4FAF">
            <w:pPr>
              <w:spacing w:before="120" w:after="120" w:line="240" w:lineRule="auto"/>
              <w:jc w:val="both"/>
              <w:rPr>
                <w:rFonts w:eastAsia="Lucida Sans Unicode"/>
                <w:b/>
                <w:color w:val="000000"/>
                <w:sz w:val="18"/>
                <w:szCs w:val="18"/>
              </w:rPr>
            </w:pPr>
            <w:bookmarkStart w:id="10" w:name="bookmark37"/>
            <w:r w:rsidRPr="003D4FAF">
              <w:rPr>
                <w:rFonts w:eastAsia="Lucida Sans Unicode"/>
                <w:b/>
                <w:color w:val="000000"/>
                <w:sz w:val="18"/>
                <w:szCs w:val="18"/>
              </w:rPr>
              <w:t>V.2.2) Ajánlatokra vonatkozó információk</w:t>
            </w:r>
            <w:bookmarkEnd w:id="10"/>
          </w:p>
          <w:p w14:paraId="6F145E97" w14:textId="77777777" w:rsidR="003D4FAF" w:rsidRPr="003D4FAF" w:rsidRDefault="003D4FAF" w:rsidP="003D4FAF">
            <w:pPr>
              <w:spacing w:before="120" w:after="120" w:line="240" w:lineRule="auto"/>
              <w:jc w:val="both"/>
              <w:rPr>
                <w:rFonts w:eastAsia="Lucida Sans Unicode"/>
                <w:color w:val="000000"/>
                <w:sz w:val="18"/>
                <w:szCs w:val="18"/>
              </w:rPr>
            </w:pPr>
            <w:r w:rsidRPr="003D4FAF">
              <w:rPr>
                <w:rFonts w:eastAsia="Lucida Sans Unicode"/>
                <w:color w:val="000000"/>
                <w:sz w:val="18"/>
                <w:szCs w:val="18"/>
              </w:rPr>
              <w:t xml:space="preserve">A beérkezett ajánlatok száma: </w:t>
            </w:r>
            <w:r w:rsidRPr="003D4FAF">
              <w:rPr>
                <w:rFonts w:eastAsia="Lucida Sans Unicode"/>
                <w:iCs/>
                <w:color w:val="000000"/>
                <w:sz w:val="18"/>
                <w:szCs w:val="18"/>
              </w:rPr>
              <w:t>[          ]</w:t>
            </w:r>
          </w:p>
          <w:p w14:paraId="7B7DC1BC" w14:textId="77777777" w:rsidR="003D4FAF" w:rsidRPr="003D4FAF" w:rsidRDefault="003D4FAF" w:rsidP="003D4FAF">
            <w:pPr>
              <w:spacing w:before="120" w:after="120" w:line="240" w:lineRule="auto"/>
              <w:jc w:val="both"/>
              <w:rPr>
                <w:rFonts w:eastAsia="Lucida Sans Unicode"/>
                <w:iCs/>
                <w:color w:val="000000"/>
                <w:sz w:val="18"/>
                <w:szCs w:val="18"/>
              </w:rPr>
            </w:pPr>
            <w:r w:rsidRPr="003D4FAF">
              <w:rPr>
                <w:rFonts w:eastAsia="Lucida Sans Unicode"/>
                <w:iCs/>
                <w:color w:val="000000"/>
                <w:sz w:val="18"/>
                <w:szCs w:val="18"/>
              </w:rPr>
              <w:t xml:space="preserve">Kkv-któl érkezett ajánlatok száma: </w:t>
            </w:r>
            <w:r w:rsidRPr="003D4FAF">
              <w:rPr>
                <w:rFonts w:eastAsia="MyriadPro-Semibold"/>
                <w:b/>
                <w:sz w:val="18"/>
                <w:szCs w:val="18"/>
                <w:vertAlign w:val="superscript"/>
                <w:lang w:eastAsia="hu-HU"/>
              </w:rPr>
              <w:t>8</w:t>
            </w:r>
            <w:r w:rsidRPr="003D4FAF">
              <w:rPr>
                <w:rFonts w:eastAsia="Lucida Sans Unicode"/>
                <w:i/>
                <w:iCs/>
                <w:color w:val="000000"/>
                <w:sz w:val="18"/>
                <w:szCs w:val="18"/>
              </w:rPr>
              <w:t xml:space="preserve"> </w:t>
            </w:r>
            <w:r w:rsidRPr="003D4FAF">
              <w:rPr>
                <w:rFonts w:eastAsia="Lucida Sans Unicode"/>
                <w:iCs/>
                <w:color w:val="000000"/>
                <w:sz w:val="18"/>
                <w:szCs w:val="18"/>
              </w:rPr>
              <w:t xml:space="preserve">[          ] </w:t>
            </w:r>
            <w:r w:rsidRPr="003D4FAF">
              <w:rPr>
                <w:rFonts w:eastAsia="Lucida Sans Unicode"/>
                <w:i/>
                <w:iCs/>
                <w:color w:val="000000"/>
                <w:spacing w:val="-10"/>
                <w:sz w:val="18"/>
                <w:szCs w:val="18"/>
              </w:rPr>
              <w:t>(kkv-a 2003/361/EK bizottsági ajánlásban meghatározottak szerint)</w:t>
            </w:r>
          </w:p>
          <w:p w14:paraId="227E454E" w14:textId="77777777" w:rsidR="003D4FAF" w:rsidRPr="003D4FAF" w:rsidRDefault="003D4FAF" w:rsidP="003D4FAF">
            <w:pPr>
              <w:spacing w:before="120" w:after="120" w:line="240" w:lineRule="auto"/>
              <w:jc w:val="both"/>
              <w:rPr>
                <w:rFonts w:eastAsia="Lucida Sans Unicode"/>
                <w:color w:val="000000"/>
                <w:sz w:val="18"/>
                <w:szCs w:val="18"/>
              </w:rPr>
            </w:pPr>
            <w:r w:rsidRPr="003D4FAF">
              <w:rPr>
                <w:rFonts w:eastAsia="Lucida Sans Unicode"/>
                <w:color w:val="000000"/>
                <w:sz w:val="18"/>
                <w:szCs w:val="18"/>
              </w:rPr>
              <w:t xml:space="preserve">Más EU-tagállamok ajánlattevőitől érkezett ajánlatok száma: </w:t>
            </w:r>
            <w:r w:rsidRPr="003D4FAF">
              <w:rPr>
                <w:rFonts w:eastAsia="MyriadPro-Semibold"/>
                <w:b/>
                <w:sz w:val="18"/>
                <w:szCs w:val="18"/>
                <w:vertAlign w:val="superscript"/>
                <w:lang w:eastAsia="hu-HU"/>
              </w:rPr>
              <w:t>8</w:t>
            </w:r>
            <w:r w:rsidRPr="003D4FAF">
              <w:rPr>
                <w:rFonts w:eastAsia="Lucida Sans Unicode"/>
                <w:color w:val="000000"/>
                <w:sz w:val="18"/>
                <w:szCs w:val="18"/>
              </w:rPr>
              <w:t xml:space="preserve"> </w:t>
            </w:r>
            <w:r w:rsidRPr="003D4FAF">
              <w:rPr>
                <w:rFonts w:eastAsia="Lucida Sans Unicode"/>
                <w:iCs/>
                <w:color w:val="000000"/>
                <w:sz w:val="18"/>
                <w:szCs w:val="18"/>
              </w:rPr>
              <w:t>[          ]</w:t>
            </w:r>
          </w:p>
          <w:p w14:paraId="61358C7D" w14:textId="77777777" w:rsidR="003D4FAF" w:rsidRPr="003D4FAF" w:rsidRDefault="003D4FAF" w:rsidP="003D4FAF">
            <w:pPr>
              <w:spacing w:before="120" w:after="120" w:line="240" w:lineRule="auto"/>
              <w:jc w:val="both"/>
              <w:rPr>
                <w:rFonts w:eastAsia="Lucida Sans Unicode"/>
                <w:color w:val="000000"/>
                <w:sz w:val="18"/>
                <w:szCs w:val="18"/>
              </w:rPr>
            </w:pPr>
            <w:r w:rsidRPr="003D4FAF">
              <w:rPr>
                <w:rFonts w:eastAsia="Lucida Sans Unicode"/>
                <w:color w:val="000000"/>
                <w:sz w:val="18"/>
                <w:szCs w:val="18"/>
              </w:rPr>
              <w:t xml:space="preserve">Nem EU-tagállamok ajánlattevőitől érkezett ajánlatok száma: </w:t>
            </w:r>
            <w:r w:rsidRPr="003D4FAF">
              <w:rPr>
                <w:rFonts w:eastAsia="MyriadPro-Semibold"/>
                <w:b/>
                <w:sz w:val="18"/>
                <w:szCs w:val="18"/>
                <w:vertAlign w:val="superscript"/>
                <w:lang w:eastAsia="hu-HU"/>
              </w:rPr>
              <w:t>8</w:t>
            </w:r>
            <w:r w:rsidRPr="003D4FAF">
              <w:rPr>
                <w:rFonts w:eastAsia="Lucida Sans Unicode"/>
                <w:color w:val="000000"/>
                <w:sz w:val="18"/>
                <w:szCs w:val="18"/>
              </w:rPr>
              <w:t xml:space="preserve"> </w:t>
            </w:r>
            <w:r w:rsidRPr="003D4FAF">
              <w:rPr>
                <w:rFonts w:eastAsia="Lucida Sans Unicode"/>
                <w:iCs/>
                <w:color w:val="000000"/>
                <w:sz w:val="18"/>
                <w:szCs w:val="18"/>
              </w:rPr>
              <w:t>[          ]</w:t>
            </w:r>
          </w:p>
          <w:p w14:paraId="5E5B785E" w14:textId="77777777" w:rsidR="003D4FAF" w:rsidRPr="003D4FAF" w:rsidRDefault="003D4FAF" w:rsidP="003D4FAF">
            <w:pPr>
              <w:spacing w:before="120" w:after="120" w:line="240" w:lineRule="auto"/>
              <w:jc w:val="both"/>
              <w:rPr>
                <w:rFonts w:eastAsia="Lucida Sans Unicode"/>
                <w:color w:val="000000"/>
                <w:sz w:val="18"/>
                <w:szCs w:val="18"/>
              </w:rPr>
            </w:pPr>
            <w:r w:rsidRPr="003D4FAF">
              <w:rPr>
                <w:rFonts w:eastAsia="Lucida Sans Unicode"/>
                <w:color w:val="000000"/>
                <w:sz w:val="18"/>
                <w:szCs w:val="18"/>
              </w:rPr>
              <w:t xml:space="preserve">Elektronikus úton beérkezett ajánlatok száma: </w:t>
            </w:r>
            <w:r w:rsidRPr="003D4FAF">
              <w:rPr>
                <w:rFonts w:eastAsia="MyriadPro-Semibold"/>
                <w:b/>
                <w:sz w:val="18"/>
                <w:szCs w:val="18"/>
                <w:vertAlign w:val="superscript"/>
                <w:lang w:eastAsia="hu-HU"/>
              </w:rPr>
              <w:t>8</w:t>
            </w:r>
            <w:r w:rsidRPr="003D4FAF">
              <w:rPr>
                <w:rFonts w:eastAsia="Lucida Sans Unicode"/>
                <w:color w:val="000000"/>
                <w:sz w:val="18"/>
                <w:szCs w:val="18"/>
              </w:rPr>
              <w:t xml:space="preserve"> </w:t>
            </w:r>
            <w:r w:rsidRPr="003D4FAF">
              <w:rPr>
                <w:rFonts w:eastAsia="Lucida Sans Unicode"/>
                <w:iCs/>
                <w:color w:val="000000"/>
                <w:sz w:val="18"/>
                <w:szCs w:val="18"/>
              </w:rPr>
              <w:t>[          ]</w:t>
            </w:r>
          </w:p>
          <w:p w14:paraId="762589A2" w14:textId="77777777" w:rsidR="003D4FAF" w:rsidRPr="003D4FAF" w:rsidRDefault="003D4FAF" w:rsidP="003D4FAF">
            <w:pPr>
              <w:spacing w:before="120" w:after="120" w:line="240" w:lineRule="auto"/>
              <w:jc w:val="both"/>
              <w:rPr>
                <w:rFonts w:eastAsia="Lucida Sans Unicode"/>
                <w:color w:val="000000"/>
                <w:sz w:val="18"/>
                <w:szCs w:val="18"/>
              </w:rPr>
            </w:pPr>
            <w:r w:rsidRPr="003D4FAF">
              <w:rPr>
                <w:rFonts w:eastAsia="MyriadPro-Light"/>
                <w:sz w:val="18"/>
                <w:szCs w:val="18"/>
                <w:lang w:eastAsia="hu-HU"/>
              </w:rPr>
              <w:fldChar w:fldCharType="begin">
                <w:ffData>
                  <w:name w:val="Check16"/>
                  <w:enabled/>
                  <w:calcOnExit w:val="0"/>
                  <w:checkBox>
                    <w:sizeAuto/>
                    <w:default w:val="0"/>
                  </w:checkBox>
                </w:ffData>
              </w:fldChar>
            </w:r>
            <w:r w:rsidRPr="003D4FAF">
              <w:rPr>
                <w:rFonts w:eastAsia="MyriadPro-Light"/>
                <w:sz w:val="18"/>
                <w:szCs w:val="18"/>
                <w:lang w:eastAsia="hu-HU"/>
              </w:rPr>
              <w:instrText xml:space="preserve"> FORMCHECKBOX </w:instrText>
            </w:r>
            <w:r w:rsidRPr="003D4FAF">
              <w:rPr>
                <w:rFonts w:eastAsia="MyriadPro-Light"/>
                <w:sz w:val="18"/>
                <w:szCs w:val="18"/>
                <w:lang w:eastAsia="hu-HU"/>
              </w:rPr>
            </w:r>
            <w:r w:rsidRPr="003D4FAF">
              <w:rPr>
                <w:rFonts w:eastAsia="MyriadPro-Light"/>
                <w:sz w:val="18"/>
                <w:szCs w:val="18"/>
                <w:lang w:eastAsia="hu-HU"/>
              </w:rPr>
              <w:fldChar w:fldCharType="end"/>
            </w:r>
            <w:r w:rsidRPr="003D4FAF">
              <w:rPr>
                <w:rFonts w:eastAsia="MyriadPro-Light"/>
                <w:sz w:val="18"/>
                <w:szCs w:val="18"/>
                <w:lang w:eastAsia="hu-HU"/>
              </w:rPr>
              <w:t xml:space="preserve"> </w:t>
            </w:r>
            <w:r w:rsidRPr="003D4FAF">
              <w:rPr>
                <w:rFonts w:eastAsia="Lucida Sans Unicode"/>
                <w:color w:val="000000"/>
                <w:sz w:val="18"/>
                <w:szCs w:val="18"/>
              </w:rPr>
              <w:t>A szerződést gazdasági szereplők csoportosulása nyerte el</w:t>
            </w:r>
            <w:r w:rsidRPr="003D4FAF">
              <w:rPr>
                <w:rFonts w:eastAsia="MyriadPro-Semibold"/>
                <w:sz w:val="18"/>
                <w:szCs w:val="18"/>
                <w:lang w:eastAsia="hu-HU"/>
              </w:rPr>
              <w:t xml:space="preserve"> </w:t>
            </w:r>
            <w:r w:rsidRPr="003D4FAF">
              <w:rPr>
                <w:rFonts w:eastAsia="MyriadPro-Semibold"/>
                <w:b/>
                <w:sz w:val="18"/>
                <w:szCs w:val="18"/>
                <w:vertAlign w:val="superscript"/>
                <w:lang w:eastAsia="hu-HU"/>
              </w:rPr>
              <w:t>8</w:t>
            </w:r>
          </w:p>
        </w:tc>
      </w:tr>
      <w:tr w:rsidR="003D4FAF" w:rsidRPr="003D4FAF" w14:paraId="313C7001" w14:textId="77777777" w:rsidTr="003D4FAF">
        <w:tc>
          <w:tcPr>
            <w:tcW w:w="9785" w:type="dxa"/>
            <w:gridSpan w:val="4"/>
          </w:tcPr>
          <w:p w14:paraId="2F82351D" w14:textId="77777777" w:rsidR="003D4FAF" w:rsidRPr="003D4FAF" w:rsidRDefault="003D4FAF" w:rsidP="003D4FAF">
            <w:pPr>
              <w:widowControl w:val="0"/>
              <w:tabs>
                <w:tab w:val="left" w:pos="492"/>
              </w:tabs>
              <w:spacing w:before="120" w:after="120" w:line="140" w:lineRule="exact"/>
              <w:jc w:val="both"/>
              <w:rPr>
                <w:rFonts w:eastAsia="Lucida Sans Unicode"/>
                <w:b/>
                <w:color w:val="000000"/>
                <w:sz w:val="18"/>
                <w:szCs w:val="18"/>
              </w:rPr>
            </w:pPr>
            <w:r w:rsidRPr="003D4FAF">
              <w:rPr>
                <w:rFonts w:eastAsia="Lucida Sans Unicode"/>
                <w:b/>
                <w:color w:val="000000"/>
                <w:sz w:val="18"/>
                <w:szCs w:val="18"/>
              </w:rPr>
              <w:t xml:space="preserve">V.2.3) A nyertes ajánlattevő neve és címe </w:t>
            </w:r>
            <w:r w:rsidRPr="003D4FAF">
              <w:rPr>
                <w:rFonts w:eastAsia="Lucida Sans Unicode"/>
                <w:b/>
                <w:color w:val="000000"/>
                <w:sz w:val="18"/>
                <w:szCs w:val="18"/>
                <w:vertAlign w:val="superscript"/>
              </w:rPr>
              <w:t>1</w:t>
            </w:r>
          </w:p>
        </w:tc>
      </w:tr>
      <w:tr w:rsidR="003D4FAF" w:rsidRPr="003D4FAF" w14:paraId="0A34635B" w14:textId="77777777" w:rsidTr="003D4FAF">
        <w:tc>
          <w:tcPr>
            <w:tcW w:w="7340" w:type="dxa"/>
            <w:gridSpan w:val="3"/>
          </w:tcPr>
          <w:p w14:paraId="76A1A15D" w14:textId="77777777" w:rsidR="003D4FAF" w:rsidRPr="003D4FAF" w:rsidRDefault="003D4FAF" w:rsidP="003D4FAF">
            <w:pPr>
              <w:spacing w:before="120" w:after="120" w:line="240" w:lineRule="auto"/>
              <w:rPr>
                <w:rFonts w:eastAsia="MyriadPro-LightIt"/>
                <w:iCs/>
                <w:sz w:val="18"/>
                <w:szCs w:val="18"/>
                <w:lang w:eastAsia="hu-HU"/>
              </w:rPr>
            </w:pPr>
            <w:r w:rsidRPr="003D4FAF">
              <w:rPr>
                <w:rFonts w:eastAsia="MyriadPro-Light"/>
                <w:sz w:val="18"/>
                <w:szCs w:val="18"/>
                <w:lang w:eastAsia="hu-HU"/>
              </w:rPr>
              <w:t xml:space="preserve">Hivatalos név: </w:t>
            </w:r>
          </w:p>
        </w:tc>
        <w:tc>
          <w:tcPr>
            <w:tcW w:w="2445" w:type="dxa"/>
          </w:tcPr>
          <w:p w14:paraId="31B8662C" w14:textId="77777777" w:rsidR="003D4FAF" w:rsidRPr="003D4FAF" w:rsidRDefault="003D4FAF" w:rsidP="003D4FAF">
            <w:pPr>
              <w:spacing w:before="120" w:after="120" w:line="240" w:lineRule="auto"/>
              <w:rPr>
                <w:rFonts w:eastAsia="MyriadPro-LightIt"/>
                <w:iCs/>
                <w:sz w:val="18"/>
                <w:szCs w:val="18"/>
                <w:lang w:eastAsia="hu-HU"/>
              </w:rPr>
            </w:pPr>
            <w:r w:rsidRPr="003D4FAF">
              <w:rPr>
                <w:rFonts w:eastAsia="MyriadPro-Light"/>
                <w:sz w:val="18"/>
                <w:szCs w:val="18"/>
                <w:lang w:eastAsia="hu-HU"/>
              </w:rPr>
              <w:t xml:space="preserve">Nemzeti azonosítószám: </w:t>
            </w:r>
            <w:r w:rsidRPr="003D4FAF">
              <w:rPr>
                <w:rFonts w:eastAsia="MyriadPro-Semibold"/>
                <w:b/>
                <w:sz w:val="18"/>
                <w:szCs w:val="18"/>
                <w:vertAlign w:val="superscript"/>
                <w:lang w:eastAsia="hu-HU"/>
              </w:rPr>
              <w:t>2</w:t>
            </w:r>
          </w:p>
        </w:tc>
      </w:tr>
      <w:tr w:rsidR="003D4FAF" w:rsidRPr="003D4FAF" w14:paraId="68538216" w14:textId="77777777" w:rsidTr="003D4FAF">
        <w:tc>
          <w:tcPr>
            <w:tcW w:w="9785" w:type="dxa"/>
            <w:gridSpan w:val="4"/>
          </w:tcPr>
          <w:p w14:paraId="16D44479" w14:textId="77777777" w:rsidR="003D4FAF" w:rsidRPr="003D4FAF" w:rsidRDefault="003D4FAF" w:rsidP="003D4FAF">
            <w:pPr>
              <w:spacing w:before="120" w:after="120" w:line="240" w:lineRule="auto"/>
              <w:rPr>
                <w:rFonts w:eastAsia="MyriadPro-Light"/>
                <w:sz w:val="18"/>
                <w:szCs w:val="18"/>
                <w:lang w:eastAsia="hu-HU"/>
              </w:rPr>
            </w:pPr>
            <w:r w:rsidRPr="003D4FAF">
              <w:rPr>
                <w:rFonts w:eastAsia="MyriadPro-Light"/>
                <w:sz w:val="18"/>
                <w:szCs w:val="18"/>
                <w:lang w:eastAsia="hu-HU"/>
              </w:rPr>
              <w:t>Postai cím:</w:t>
            </w:r>
          </w:p>
        </w:tc>
      </w:tr>
      <w:tr w:rsidR="003D4FAF" w:rsidRPr="003D4FAF" w14:paraId="2CEC17F0" w14:textId="77777777" w:rsidTr="003D4FAF">
        <w:tc>
          <w:tcPr>
            <w:tcW w:w="2444" w:type="dxa"/>
          </w:tcPr>
          <w:p w14:paraId="66B285AB" w14:textId="77777777" w:rsidR="003D4FAF" w:rsidRPr="003D4FAF" w:rsidRDefault="003D4FAF" w:rsidP="003D4FAF">
            <w:pPr>
              <w:spacing w:before="120" w:after="120" w:line="240" w:lineRule="auto"/>
              <w:rPr>
                <w:rFonts w:eastAsia="MyriadPro-LightIt"/>
                <w:iCs/>
                <w:sz w:val="18"/>
                <w:szCs w:val="18"/>
                <w:lang w:eastAsia="hu-HU"/>
              </w:rPr>
            </w:pPr>
            <w:r w:rsidRPr="003D4FAF">
              <w:rPr>
                <w:rFonts w:eastAsia="MyriadPro-Light"/>
                <w:sz w:val="18"/>
                <w:szCs w:val="18"/>
                <w:lang w:eastAsia="hu-HU"/>
              </w:rPr>
              <w:t xml:space="preserve">Város: </w:t>
            </w:r>
          </w:p>
        </w:tc>
        <w:tc>
          <w:tcPr>
            <w:tcW w:w="2447" w:type="dxa"/>
          </w:tcPr>
          <w:p w14:paraId="69BEDEBD" w14:textId="77777777" w:rsidR="003D4FAF" w:rsidRPr="003D4FAF" w:rsidRDefault="003D4FAF" w:rsidP="003D4FAF">
            <w:pPr>
              <w:spacing w:before="120" w:after="120" w:line="240" w:lineRule="auto"/>
              <w:rPr>
                <w:rFonts w:eastAsia="MyriadPro-LightIt"/>
                <w:iCs/>
                <w:sz w:val="18"/>
                <w:szCs w:val="18"/>
                <w:lang w:eastAsia="hu-HU"/>
              </w:rPr>
            </w:pPr>
            <w:r w:rsidRPr="003D4FAF">
              <w:rPr>
                <w:rFonts w:eastAsia="MyriadPro-Light"/>
                <w:sz w:val="18"/>
                <w:szCs w:val="18"/>
                <w:lang w:eastAsia="hu-HU"/>
              </w:rPr>
              <w:t xml:space="preserve">NUTS-kód: </w:t>
            </w:r>
          </w:p>
        </w:tc>
        <w:tc>
          <w:tcPr>
            <w:tcW w:w="2449" w:type="dxa"/>
          </w:tcPr>
          <w:p w14:paraId="5A73EEE5" w14:textId="77777777" w:rsidR="003D4FAF" w:rsidRPr="003D4FAF" w:rsidRDefault="003D4FAF" w:rsidP="003D4FAF">
            <w:pPr>
              <w:spacing w:before="120" w:after="120" w:line="240" w:lineRule="auto"/>
              <w:rPr>
                <w:rFonts w:eastAsia="MyriadPro-LightIt"/>
                <w:iCs/>
                <w:sz w:val="18"/>
                <w:szCs w:val="18"/>
                <w:lang w:eastAsia="hu-HU"/>
              </w:rPr>
            </w:pPr>
            <w:r w:rsidRPr="003D4FAF">
              <w:rPr>
                <w:rFonts w:eastAsia="MyriadPro-Light"/>
                <w:sz w:val="18"/>
                <w:szCs w:val="18"/>
                <w:lang w:eastAsia="hu-HU"/>
              </w:rPr>
              <w:t>Postai irányítószám:</w:t>
            </w:r>
          </w:p>
        </w:tc>
        <w:tc>
          <w:tcPr>
            <w:tcW w:w="2445" w:type="dxa"/>
          </w:tcPr>
          <w:p w14:paraId="2CA0B929" w14:textId="77777777" w:rsidR="003D4FAF" w:rsidRPr="003D4FAF" w:rsidRDefault="003D4FAF" w:rsidP="003D4FAF">
            <w:pPr>
              <w:spacing w:before="120" w:after="120" w:line="240" w:lineRule="auto"/>
              <w:rPr>
                <w:rFonts w:eastAsia="MyriadPro-LightIt"/>
                <w:iCs/>
                <w:sz w:val="18"/>
                <w:szCs w:val="18"/>
                <w:lang w:eastAsia="hu-HU"/>
              </w:rPr>
            </w:pPr>
            <w:r w:rsidRPr="003D4FAF">
              <w:rPr>
                <w:rFonts w:eastAsia="MyriadPro-Light"/>
                <w:sz w:val="18"/>
                <w:szCs w:val="18"/>
                <w:lang w:eastAsia="hu-HU"/>
              </w:rPr>
              <w:t>Ország:</w:t>
            </w:r>
          </w:p>
        </w:tc>
      </w:tr>
      <w:tr w:rsidR="003D4FAF" w:rsidRPr="003D4FAF" w14:paraId="6B90E331" w14:textId="77777777" w:rsidTr="003D4FAF">
        <w:tc>
          <w:tcPr>
            <w:tcW w:w="7340" w:type="dxa"/>
            <w:gridSpan w:val="3"/>
          </w:tcPr>
          <w:p w14:paraId="785F14F2" w14:textId="77777777" w:rsidR="003D4FAF" w:rsidRPr="003D4FAF" w:rsidRDefault="003D4FAF" w:rsidP="003D4FAF">
            <w:pPr>
              <w:spacing w:before="120" w:after="120" w:line="240" w:lineRule="auto"/>
              <w:rPr>
                <w:rFonts w:eastAsia="MyriadPro-Light"/>
                <w:sz w:val="18"/>
                <w:szCs w:val="18"/>
                <w:lang w:eastAsia="hu-HU"/>
              </w:rPr>
            </w:pPr>
            <w:r w:rsidRPr="003D4FAF">
              <w:rPr>
                <w:rFonts w:eastAsia="MyriadPro-Light"/>
                <w:sz w:val="18"/>
                <w:szCs w:val="18"/>
                <w:lang w:eastAsia="hu-HU"/>
              </w:rPr>
              <w:t>E-mail:</w:t>
            </w:r>
          </w:p>
        </w:tc>
        <w:tc>
          <w:tcPr>
            <w:tcW w:w="2445" w:type="dxa"/>
          </w:tcPr>
          <w:p w14:paraId="72B3820B" w14:textId="77777777" w:rsidR="003D4FAF" w:rsidRPr="003D4FAF" w:rsidRDefault="003D4FAF" w:rsidP="003D4FAF">
            <w:pPr>
              <w:spacing w:before="120" w:after="120" w:line="240" w:lineRule="auto"/>
              <w:rPr>
                <w:rFonts w:eastAsia="MyriadPro-Light"/>
                <w:sz w:val="18"/>
                <w:szCs w:val="18"/>
                <w:lang w:eastAsia="hu-HU"/>
              </w:rPr>
            </w:pPr>
            <w:r w:rsidRPr="003D4FAF">
              <w:rPr>
                <w:rFonts w:eastAsia="MyriadPro-Light"/>
                <w:sz w:val="18"/>
                <w:szCs w:val="18"/>
                <w:lang w:eastAsia="hu-HU"/>
              </w:rPr>
              <w:t>Telefon:</w:t>
            </w:r>
          </w:p>
        </w:tc>
      </w:tr>
      <w:tr w:rsidR="003D4FAF" w:rsidRPr="003D4FAF" w14:paraId="3F684678" w14:textId="77777777" w:rsidTr="003D4FAF">
        <w:tc>
          <w:tcPr>
            <w:tcW w:w="7340" w:type="dxa"/>
            <w:gridSpan w:val="3"/>
          </w:tcPr>
          <w:p w14:paraId="3068D11A" w14:textId="77777777" w:rsidR="003D4FAF" w:rsidRPr="003D4FAF" w:rsidRDefault="003D4FAF" w:rsidP="003D4FAF">
            <w:pPr>
              <w:spacing w:before="120" w:after="120" w:line="240" w:lineRule="auto"/>
              <w:rPr>
                <w:rFonts w:eastAsia="MyriadPro-Light"/>
                <w:sz w:val="18"/>
                <w:szCs w:val="18"/>
                <w:lang w:eastAsia="hu-HU"/>
              </w:rPr>
            </w:pPr>
            <w:r w:rsidRPr="003D4FAF">
              <w:rPr>
                <w:rFonts w:eastAsia="MyriadPro-Light"/>
                <w:sz w:val="18"/>
                <w:szCs w:val="18"/>
                <w:lang w:eastAsia="hu-HU"/>
              </w:rPr>
              <w:t xml:space="preserve">Internetcímek: </w:t>
            </w:r>
            <w:r w:rsidRPr="003D4FAF">
              <w:rPr>
                <w:rFonts w:eastAsia="MyriadPro-Light"/>
                <w:i/>
                <w:sz w:val="18"/>
                <w:szCs w:val="18"/>
                <w:lang w:eastAsia="hu-HU"/>
              </w:rPr>
              <w:t>(URL)</w:t>
            </w:r>
          </w:p>
        </w:tc>
        <w:tc>
          <w:tcPr>
            <w:tcW w:w="2445" w:type="dxa"/>
          </w:tcPr>
          <w:p w14:paraId="402AA77D" w14:textId="77777777" w:rsidR="003D4FAF" w:rsidRPr="003D4FAF" w:rsidRDefault="003D4FAF" w:rsidP="003D4FAF">
            <w:pPr>
              <w:spacing w:before="120" w:after="120" w:line="240" w:lineRule="auto"/>
              <w:rPr>
                <w:rFonts w:eastAsia="MyriadPro-Light"/>
                <w:sz w:val="18"/>
                <w:szCs w:val="18"/>
                <w:lang w:eastAsia="hu-HU"/>
              </w:rPr>
            </w:pPr>
            <w:r w:rsidRPr="003D4FAF">
              <w:rPr>
                <w:rFonts w:eastAsia="MyriadPro-Light"/>
                <w:sz w:val="18"/>
                <w:szCs w:val="18"/>
                <w:lang w:eastAsia="hu-HU"/>
              </w:rPr>
              <w:t>Fax:</w:t>
            </w:r>
          </w:p>
        </w:tc>
      </w:tr>
      <w:tr w:rsidR="003D4FAF" w:rsidRPr="003D4FAF" w14:paraId="06B2940D" w14:textId="77777777" w:rsidTr="003D4FAF">
        <w:tc>
          <w:tcPr>
            <w:tcW w:w="9785" w:type="dxa"/>
            <w:gridSpan w:val="4"/>
          </w:tcPr>
          <w:p w14:paraId="1E643E31" w14:textId="77777777" w:rsidR="003D4FAF" w:rsidRPr="003D4FAF" w:rsidRDefault="003D4FAF" w:rsidP="003D4FAF">
            <w:pPr>
              <w:spacing w:before="120" w:after="120" w:line="240" w:lineRule="auto"/>
              <w:rPr>
                <w:rFonts w:eastAsia="MyriadPro-Light"/>
                <w:sz w:val="18"/>
                <w:szCs w:val="18"/>
                <w:lang w:eastAsia="hu-HU"/>
              </w:rPr>
            </w:pPr>
            <w:r w:rsidRPr="003D4FAF">
              <w:rPr>
                <w:rFonts w:eastAsia="MyriadPro-Light"/>
                <w:sz w:val="18"/>
                <w:szCs w:val="18"/>
                <w:lang w:eastAsia="hu-HU"/>
              </w:rPr>
              <w:fldChar w:fldCharType="begin">
                <w:ffData>
                  <w:name w:val="Check16"/>
                  <w:enabled/>
                  <w:calcOnExit w:val="0"/>
                  <w:checkBox>
                    <w:sizeAuto/>
                    <w:default w:val="0"/>
                  </w:checkBox>
                </w:ffData>
              </w:fldChar>
            </w:r>
            <w:r w:rsidRPr="003D4FAF">
              <w:rPr>
                <w:rFonts w:eastAsia="MyriadPro-Light"/>
                <w:sz w:val="18"/>
                <w:szCs w:val="18"/>
                <w:lang w:eastAsia="hu-HU"/>
              </w:rPr>
              <w:instrText xml:space="preserve"> FORMCHECKBOX </w:instrText>
            </w:r>
            <w:r w:rsidRPr="003D4FAF">
              <w:rPr>
                <w:rFonts w:eastAsia="MyriadPro-Light"/>
                <w:sz w:val="18"/>
                <w:szCs w:val="18"/>
                <w:lang w:eastAsia="hu-HU"/>
              </w:rPr>
            </w:r>
            <w:r w:rsidRPr="003D4FAF">
              <w:rPr>
                <w:rFonts w:eastAsia="MyriadPro-Light"/>
                <w:sz w:val="18"/>
                <w:szCs w:val="18"/>
                <w:lang w:eastAsia="hu-HU"/>
              </w:rPr>
              <w:fldChar w:fldCharType="end"/>
            </w:r>
            <w:r w:rsidRPr="003D4FAF">
              <w:rPr>
                <w:rFonts w:eastAsia="MyriadPro-Light"/>
                <w:sz w:val="18"/>
                <w:szCs w:val="18"/>
                <w:lang w:eastAsia="hu-HU"/>
              </w:rPr>
              <w:t xml:space="preserve"> A nyertes ajánlattevő kkv</w:t>
            </w:r>
            <w:r w:rsidRPr="003D4FAF">
              <w:rPr>
                <w:rFonts w:eastAsia="Lucida Sans Unicode"/>
                <w:color w:val="000000"/>
                <w:sz w:val="14"/>
                <w:szCs w:val="14"/>
              </w:rPr>
              <w:t xml:space="preserve"> </w:t>
            </w:r>
            <w:r w:rsidRPr="003D4FAF">
              <w:rPr>
                <w:rFonts w:eastAsia="MyriadPro-Semibold"/>
                <w:b/>
                <w:sz w:val="18"/>
                <w:szCs w:val="18"/>
                <w:vertAlign w:val="superscript"/>
                <w:lang w:eastAsia="hu-HU"/>
              </w:rPr>
              <w:t>8</w:t>
            </w:r>
          </w:p>
        </w:tc>
      </w:tr>
      <w:tr w:rsidR="003D4FAF" w:rsidRPr="003D4FAF" w14:paraId="4FF3C3AA" w14:textId="77777777" w:rsidTr="003D4FAF">
        <w:tc>
          <w:tcPr>
            <w:tcW w:w="9785" w:type="dxa"/>
            <w:gridSpan w:val="4"/>
          </w:tcPr>
          <w:p w14:paraId="0BE67DAF" w14:textId="77777777" w:rsidR="003D4FAF" w:rsidRPr="003D4FAF" w:rsidRDefault="003D4FAF" w:rsidP="003D4FAF">
            <w:pPr>
              <w:spacing w:before="120" w:after="120" w:line="240" w:lineRule="auto"/>
              <w:rPr>
                <w:rFonts w:eastAsia="Lucida Sans Unicode"/>
                <w:bCs/>
                <w:color w:val="000000"/>
                <w:sz w:val="18"/>
                <w:szCs w:val="18"/>
              </w:rPr>
            </w:pPr>
            <w:r w:rsidRPr="003D4FAF">
              <w:rPr>
                <w:rFonts w:eastAsia="Lucida Sans Unicode"/>
                <w:b/>
                <w:color w:val="000000"/>
                <w:sz w:val="18"/>
                <w:szCs w:val="18"/>
              </w:rPr>
              <w:lastRenderedPageBreak/>
              <w:t xml:space="preserve">V.2.4) A szerződés/rész értékére vonatkozó információk </w:t>
            </w:r>
            <w:r w:rsidRPr="003D4FAF">
              <w:rPr>
                <w:rFonts w:eastAsia="Lucida Sans Unicode"/>
                <w:bCs/>
                <w:color w:val="000000"/>
                <w:sz w:val="18"/>
                <w:szCs w:val="18"/>
              </w:rPr>
              <w:t>(áfa nélkül)</w:t>
            </w:r>
          </w:p>
          <w:p w14:paraId="24705694" w14:textId="77777777" w:rsidR="003D4FAF" w:rsidRPr="003D4FAF" w:rsidRDefault="003D4FAF" w:rsidP="003D4FAF">
            <w:pPr>
              <w:spacing w:before="120" w:after="120" w:line="240" w:lineRule="auto"/>
              <w:rPr>
                <w:rFonts w:eastAsia="MyriadPro-Light"/>
                <w:bCs/>
                <w:sz w:val="24"/>
                <w:szCs w:val="24"/>
                <w:lang w:eastAsia="hu-HU"/>
              </w:rPr>
            </w:pPr>
            <w:r w:rsidRPr="003D4FAF">
              <w:rPr>
                <w:rFonts w:eastAsia="MyriadPro-Light"/>
                <w:sz w:val="18"/>
                <w:szCs w:val="18"/>
                <w:lang w:eastAsia="hu-HU"/>
              </w:rPr>
              <w:t xml:space="preserve">A szerződés/rész eredetileg becsült összértéke: </w:t>
            </w:r>
            <w:r w:rsidRPr="003D4FAF">
              <w:rPr>
                <w:rFonts w:eastAsia="MyriadPro-Light"/>
                <w:b/>
                <w:sz w:val="18"/>
                <w:szCs w:val="18"/>
                <w:vertAlign w:val="superscript"/>
                <w:lang w:eastAsia="hu-HU"/>
              </w:rPr>
              <w:t xml:space="preserve">2 </w:t>
            </w:r>
            <w:r w:rsidRPr="003D4FAF">
              <w:rPr>
                <w:rFonts w:eastAsia="Lucida Sans Unicode"/>
                <w:iCs/>
                <w:color w:val="000000"/>
                <w:sz w:val="18"/>
                <w:szCs w:val="18"/>
              </w:rPr>
              <w:t>[          ]</w:t>
            </w:r>
          </w:p>
          <w:p w14:paraId="04B6217E" w14:textId="77777777" w:rsidR="003D4FAF" w:rsidRPr="003D4FAF" w:rsidRDefault="003D4FAF" w:rsidP="003D4FAF">
            <w:pPr>
              <w:spacing w:before="120" w:after="120" w:line="240" w:lineRule="auto"/>
              <w:jc w:val="both"/>
              <w:rPr>
                <w:rFonts w:eastAsia="Lucida Sans Unicode"/>
                <w:i/>
                <w:color w:val="000000"/>
                <w:spacing w:val="-10"/>
                <w:sz w:val="18"/>
                <w:szCs w:val="18"/>
              </w:rPr>
            </w:pPr>
            <w:r w:rsidRPr="003D4FAF">
              <w:rPr>
                <w:rFonts w:eastAsia="Lucida Sans Unicode"/>
                <w:i/>
                <w:iCs/>
                <w:color w:val="000000"/>
                <w:spacing w:val="-10"/>
                <w:sz w:val="18"/>
                <w:szCs w:val="18"/>
              </w:rPr>
              <w:t>(keretmegállapodások esetében - becsült maximális összérték e tétel teljes időtartamára vonatkozóan)</w:t>
            </w:r>
          </w:p>
          <w:p w14:paraId="5A2F9B50" w14:textId="77777777" w:rsidR="003D4FAF" w:rsidRPr="003D4FAF" w:rsidRDefault="003D4FAF" w:rsidP="003D4FAF">
            <w:pPr>
              <w:spacing w:before="120" w:after="120" w:line="240" w:lineRule="auto"/>
              <w:rPr>
                <w:rFonts w:eastAsia="MyriadPro-Light"/>
                <w:iCs/>
                <w:sz w:val="18"/>
                <w:szCs w:val="18"/>
                <w:lang w:eastAsia="hu-HU"/>
              </w:rPr>
            </w:pPr>
            <w:r w:rsidRPr="003D4FAF">
              <w:rPr>
                <w:rFonts w:eastAsia="MyriadPro-Light"/>
                <w:sz w:val="18"/>
                <w:szCs w:val="18"/>
                <w:lang w:eastAsia="hu-HU"/>
              </w:rPr>
              <w:t xml:space="preserve">A szerződés/rész végleges összértéke: </w:t>
            </w:r>
            <w:r w:rsidRPr="003D4FAF">
              <w:rPr>
                <w:rFonts w:eastAsia="Lucida Sans Unicode"/>
                <w:iCs/>
                <w:color w:val="000000"/>
                <w:sz w:val="18"/>
                <w:szCs w:val="18"/>
              </w:rPr>
              <w:t>[          ]</w:t>
            </w:r>
          </w:p>
          <w:p w14:paraId="6F664345" w14:textId="77777777" w:rsidR="003D4FAF" w:rsidRPr="003D4FAF" w:rsidRDefault="003D4FAF" w:rsidP="003D4FAF">
            <w:pPr>
              <w:spacing w:before="120" w:after="120" w:line="240" w:lineRule="auto"/>
              <w:rPr>
                <w:rFonts w:eastAsia="Lucida Sans Unicode"/>
                <w:i/>
                <w:color w:val="000000"/>
                <w:sz w:val="18"/>
                <w:szCs w:val="18"/>
              </w:rPr>
            </w:pPr>
            <w:r w:rsidRPr="003D4FAF">
              <w:rPr>
                <w:rFonts w:eastAsia="Lucida Sans Unicode"/>
                <w:i/>
                <w:color w:val="000000"/>
                <w:sz w:val="18"/>
                <w:szCs w:val="18"/>
              </w:rPr>
              <w:t>vagy</w:t>
            </w:r>
          </w:p>
          <w:p w14:paraId="412FADE5" w14:textId="77777777" w:rsidR="003D4FAF" w:rsidRPr="003D4FAF" w:rsidRDefault="003D4FAF" w:rsidP="003D4FAF">
            <w:pPr>
              <w:widowControl w:val="0"/>
              <w:tabs>
                <w:tab w:val="center" w:pos="5437"/>
                <w:tab w:val="right" w:pos="5674"/>
                <w:tab w:val="right" w:pos="5675"/>
                <w:tab w:val="right" w:pos="6524"/>
                <w:tab w:val="right" w:pos="6816"/>
                <w:tab w:val="right" w:pos="7737"/>
                <w:tab w:val="left" w:pos="7780"/>
              </w:tabs>
              <w:spacing w:before="120" w:after="120" w:line="194" w:lineRule="exact"/>
              <w:rPr>
                <w:rFonts w:eastAsia="Lucida Sans Unicode"/>
                <w:sz w:val="18"/>
                <w:szCs w:val="18"/>
                <w:lang w:eastAsia="hu-HU"/>
              </w:rPr>
            </w:pPr>
            <w:r w:rsidRPr="003D4FAF">
              <w:rPr>
                <w:rFonts w:eastAsia="Lucida Sans Unicode"/>
                <w:color w:val="000000"/>
                <w:sz w:val="18"/>
                <w:szCs w:val="18"/>
                <w:lang w:eastAsia="hu-HU"/>
              </w:rPr>
              <w:t xml:space="preserve">A figyelembe vett legalacsonyabb ellenszolgáltatást tartalmazó </w:t>
            </w:r>
            <w:r w:rsidRPr="003D4FAF">
              <w:rPr>
                <w:rFonts w:eastAsia="Lucida Sans Unicode"/>
                <w:sz w:val="18"/>
                <w:szCs w:val="18"/>
                <w:lang w:eastAsia="hu-HU"/>
              </w:rPr>
              <w:t>ajánlat: [</w:t>
            </w:r>
            <w:r w:rsidRPr="003D4FAF">
              <w:rPr>
                <w:rFonts w:eastAsia="Lucida Sans Unicode"/>
                <w:iCs/>
                <w:color w:val="000000"/>
                <w:sz w:val="18"/>
                <w:szCs w:val="18"/>
                <w:lang w:eastAsia="hu-HU"/>
              </w:rPr>
              <w:t xml:space="preserve">          </w:t>
            </w:r>
            <w:r w:rsidRPr="003D4FAF">
              <w:rPr>
                <w:rFonts w:eastAsia="Lucida Sans Unicode"/>
                <w:color w:val="000000"/>
                <w:sz w:val="18"/>
                <w:szCs w:val="18"/>
                <w:lang w:eastAsia="hu-HU"/>
              </w:rPr>
              <w:t xml:space="preserve">] / A </w:t>
            </w:r>
            <w:r w:rsidRPr="003D4FAF">
              <w:rPr>
                <w:rFonts w:eastAsia="Lucida Sans Unicode"/>
                <w:color w:val="000000"/>
                <w:sz w:val="18"/>
                <w:szCs w:val="18"/>
                <w:lang w:eastAsia="hu-HU"/>
              </w:rPr>
              <w:tab/>
              <w:t>figyelembe vett</w:t>
            </w:r>
            <w:r w:rsidRPr="003D4FAF">
              <w:rPr>
                <w:rFonts w:eastAsia="Lucida Sans Unicode"/>
                <w:color w:val="000000"/>
                <w:sz w:val="18"/>
                <w:szCs w:val="18"/>
                <w:lang w:eastAsia="hu-HU"/>
              </w:rPr>
              <w:tab/>
              <w:t xml:space="preserve"> legmagasabb ellenszolgáltatást tartalmazó ajánlat: [</w:t>
            </w:r>
            <w:r w:rsidRPr="003D4FAF">
              <w:rPr>
                <w:rFonts w:eastAsia="Lucida Sans Unicode"/>
                <w:iCs/>
                <w:color w:val="000000"/>
                <w:sz w:val="18"/>
                <w:szCs w:val="18"/>
                <w:lang w:eastAsia="hu-HU"/>
              </w:rPr>
              <w:t xml:space="preserve">          </w:t>
            </w:r>
            <w:r w:rsidRPr="003D4FAF">
              <w:rPr>
                <w:rFonts w:eastAsia="Lucida Sans Unicode"/>
                <w:color w:val="000000"/>
                <w:sz w:val="18"/>
                <w:szCs w:val="18"/>
                <w:lang w:eastAsia="hu-HU"/>
              </w:rPr>
              <w:t>]</w:t>
            </w:r>
          </w:p>
          <w:p w14:paraId="5D2EFF89" w14:textId="77777777" w:rsidR="003D4FAF" w:rsidRPr="003D4FAF" w:rsidRDefault="003D4FAF" w:rsidP="003D4FAF">
            <w:pPr>
              <w:autoSpaceDE w:val="0"/>
              <w:autoSpaceDN w:val="0"/>
              <w:adjustRightInd w:val="0"/>
              <w:spacing w:before="120" w:after="120" w:line="240" w:lineRule="auto"/>
              <w:rPr>
                <w:rFonts w:eastAsia="MyriadPro-Semibold"/>
                <w:sz w:val="18"/>
                <w:szCs w:val="18"/>
                <w:lang w:eastAsia="hu-HU"/>
              </w:rPr>
            </w:pPr>
            <w:r w:rsidRPr="003D4FAF">
              <w:rPr>
                <w:rFonts w:eastAsia="MyriadPro-Semibold"/>
                <w:sz w:val="18"/>
                <w:szCs w:val="18"/>
                <w:lang w:eastAsia="hu-HU"/>
              </w:rPr>
              <w:t>Pénznem: [ ][ ][ ]</w:t>
            </w:r>
          </w:p>
          <w:p w14:paraId="6F0E0056" w14:textId="77777777" w:rsidR="003D4FAF" w:rsidRPr="003D4FAF" w:rsidRDefault="003D4FAF" w:rsidP="003D4FAF">
            <w:pPr>
              <w:spacing w:before="120" w:after="120" w:line="240" w:lineRule="auto"/>
              <w:jc w:val="both"/>
              <w:rPr>
                <w:rFonts w:eastAsia="Lucida Sans Unicode"/>
                <w:i/>
                <w:iCs/>
                <w:color w:val="000000"/>
                <w:spacing w:val="-10"/>
                <w:sz w:val="18"/>
                <w:szCs w:val="18"/>
              </w:rPr>
            </w:pPr>
            <w:r w:rsidRPr="003D4FAF">
              <w:rPr>
                <w:rFonts w:eastAsia="Lucida Sans Unicode"/>
                <w:i/>
                <w:iCs/>
                <w:color w:val="000000"/>
                <w:spacing w:val="-10"/>
                <w:sz w:val="18"/>
                <w:szCs w:val="18"/>
              </w:rPr>
              <w:t>(keretmegállapodások esetében - maximális összérték e tételre vonatkozóan)</w:t>
            </w:r>
          </w:p>
          <w:p w14:paraId="072FCDB8" w14:textId="77777777" w:rsidR="003D4FAF" w:rsidRPr="003D4FAF" w:rsidRDefault="003D4FAF" w:rsidP="003D4FAF">
            <w:pPr>
              <w:spacing w:before="120" w:after="120" w:line="240" w:lineRule="auto"/>
              <w:jc w:val="both"/>
              <w:rPr>
                <w:rFonts w:eastAsia="Lucida Sans Unicode"/>
                <w:color w:val="000000"/>
                <w:sz w:val="18"/>
                <w:szCs w:val="18"/>
              </w:rPr>
            </w:pPr>
            <w:r w:rsidRPr="003D4FAF">
              <w:rPr>
                <w:rFonts w:eastAsia="Lucida Sans Unicode"/>
                <w:i/>
                <w:iCs/>
                <w:color w:val="000000"/>
                <w:spacing w:val="-10"/>
                <w:sz w:val="18"/>
                <w:szCs w:val="18"/>
              </w:rPr>
              <w:t>(keretmegállapodásokon alapuló szerződések esetében, adott esetben - a korábbi tájékoztató hirdetményekben nem szereplő, e tételre vonatkozó szerződés(ek) értéke)</w:t>
            </w:r>
          </w:p>
        </w:tc>
      </w:tr>
      <w:tr w:rsidR="003D4FAF" w:rsidRPr="003D4FAF" w14:paraId="6D865AAC" w14:textId="77777777" w:rsidTr="003D4FAF">
        <w:tc>
          <w:tcPr>
            <w:tcW w:w="9785" w:type="dxa"/>
            <w:gridSpan w:val="4"/>
          </w:tcPr>
          <w:p w14:paraId="55A636F6" w14:textId="77777777" w:rsidR="003D4FAF" w:rsidRPr="003D4FAF" w:rsidRDefault="003D4FAF" w:rsidP="003D4FAF">
            <w:pPr>
              <w:spacing w:before="120" w:after="120" w:line="240" w:lineRule="auto"/>
              <w:jc w:val="both"/>
              <w:rPr>
                <w:rFonts w:eastAsia="Lucida Sans Unicode"/>
                <w:b/>
                <w:color w:val="000000"/>
                <w:sz w:val="18"/>
                <w:szCs w:val="18"/>
              </w:rPr>
            </w:pPr>
            <w:bookmarkStart w:id="11" w:name="bookmark38"/>
            <w:r w:rsidRPr="003D4FAF">
              <w:rPr>
                <w:rFonts w:eastAsia="Lucida Sans Unicode"/>
                <w:b/>
                <w:color w:val="000000"/>
                <w:sz w:val="18"/>
                <w:szCs w:val="18"/>
              </w:rPr>
              <w:t>V.2.5) Alvállalkozásra vonatkozó információk</w:t>
            </w:r>
            <w:bookmarkEnd w:id="11"/>
            <w:r w:rsidRPr="003D4FAF">
              <w:rPr>
                <w:rFonts w:eastAsia="Lucida Sans Unicode"/>
                <w:color w:val="000000"/>
                <w:sz w:val="14"/>
                <w:szCs w:val="14"/>
              </w:rPr>
              <w:t xml:space="preserve"> </w:t>
            </w:r>
            <w:r w:rsidRPr="003D4FAF">
              <w:rPr>
                <w:rFonts w:eastAsia="MyriadPro-Semibold"/>
                <w:b/>
                <w:sz w:val="18"/>
                <w:szCs w:val="18"/>
                <w:vertAlign w:val="superscript"/>
                <w:lang w:eastAsia="hu-HU"/>
              </w:rPr>
              <w:t>8</w:t>
            </w:r>
          </w:p>
          <w:p w14:paraId="64974BEA" w14:textId="77777777" w:rsidR="003D4FAF" w:rsidRPr="003D4FAF" w:rsidRDefault="003D4FAF" w:rsidP="003D4FAF">
            <w:pPr>
              <w:spacing w:before="120" w:after="120" w:line="240" w:lineRule="auto"/>
              <w:jc w:val="both"/>
              <w:rPr>
                <w:sz w:val="18"/>
                <w:szCs w:val="18"/>
              </w:rPr>
            </w:pPr>
            <w:r w:rsidRPr="003D4FAF">
              <w:rPr>
                <w:rFonts w:eastAsia="MyriadPro-Semibold"/>
                <w:sz w:val="18"/>
                <w:szCs w:val="18"/>
                <w:lang w:eastAsia="hu-HU"/>
              </w:rPr>
              <w:fldChar w:fldCharType="begin">
                <w:ffData>
                  <w:name w:val="Check16"/>
                  <w:enabled/>
                  <w:calcOnExit w:val="0"/>
                  <w:checkBox>
                    <w:sizeAuto/>
                    <w:default w:val="0"/>
                  </w:checkBox>
                </w:ffData>
              </w:fldChar>
            </w:r>
            <w:r w:rsidRPr="003D4FAF">
              <w:rPr>
                <w:rFonts w:eastAsia="MyriadPro-Semibold"/>
                <w:sz w:val="18"/>
                <w:szCs w:val="18"/>
                <w:lang w:eastAsia="hu-HU"/>
              </w:rPr>
              <w:instrText xml:space="preserve"> FORMCHECKBOX </w:instrText>
            </w:r>
            <w:r w:rsidRPr="003D4FAF">
              <w:rPr>
                <w:rFonts w:eastAsia="MyriadPro-Semibold"/>
                <w:sz w:val="18"/>
                <w:szCs w:val="18"/>
                <w:lang w:eastAsia="hu-HU"/>
              </w:rPr>
            </w:r>
            <w:r w:rsidRPr="003D4FAF">
              <w:rPr>
                <w:rFonts w:eastAsia="MyriadPro-Semibold"/>
                <w:sz w:val="18"/>
                <w:szCs w:val="18"/>
                <w:lang w:eastAsia="hu-HU"/>
              </w:rPr>
              <w:fldChar w:fldCharType="end"/>
            </w:r>
            <w:r w:rsidRPr="003D4FAF">
              <w:rPr>
                <w:rFonts w:eastAsia="MyriadPro-Semibold"/>
                <w:sz w:val="18"/>
                <w:szCs w:val="18"/>
                <w:lang w:eastAsia="hu-HU"/>
              </w:rPr>
              <w:t xml:space="preserve"> </w:t>
            </w:r>
            <w:r w:rsidRPr="003D4FAF">
              <w:rPr>
                <w:rFonts w:eastAsia="Lucida Sans Unicode"/>
                <w:color w:val="000000"/>
                <w:sz w:val="18"/>
                <w:szCs w:val="18"/>
              </w:rPr>
              <w:t>Valószínűsíthető alvállalkozók igénybevétele a szerződés teljesítéséhez</w:t>
            </w:r>
          </w:p>
          <w:p w14:paraId="1B4833F7" w14:textId="77777777" w:rsidR="003D4FAF" w:rsidRPr="003D4FAF" w:rsidRDefault="003D4FAF" w:rsidP="003D4FAF">
            <w:pPr>
              <w:spacing w:before="120" w:after="120" w:line="240" w:lineRule="auto"/>
              <w:jc w:val="both"/>
              <w:rPr>
                <w:rFonts w:eastAsia="Lucida Sans Unicode"/>
                <w:color w:val="000000"/>
                <w:sz w:val="18"/>
                <w:szCs w:val="18"/>
              </w:rPr>
            </w:pPr>
            <w:r w:rsidRPr="003D4FAF">
              <w:rPr>
                <w:rFonts w:eastAsia="Lucida Sans Unicode"/>
                <w:color w:val="000000"/>
                <w:sz w:val="18"/>
                <w:szCs w:val="18"/>
              </w:rPr>
              <w:t xml:space="preserve">Jelölje meg a szerződés alvállalkozók, illetve harmadik személyek bevonásával történő teljesítésének értékét vagy arányát </w:t>
            </w:r>
            <w:r w:rsidRPr="003D4FAF">
              <w:rPr>
                <w:rFonts w:eastAsia="Lucida Sans Unicode"/>
                <w:b/>
                <w:color w:val="000000"/>
                <w:sz w:val="18"/>
                <w:szCs w:val="18"/>
                <w:vertAlign w:val="superscript"/>
              </w:rPr>
              <w:t>4</w:t>
            </w:r>
          </w:p>
          <w:p w14:paraId="3BFE4A0C" w14:textId="77777777" w:rsidR="003D4FAF" w:rsidRPr="003D4FAF" w:rsidRDefault="003D4FAF" w:rsidP="003D4FAF">
            <w:pPr>
              <w:spacing w:before="120" w:after="120" w:line="240" w:lineRule="auto"/>
              <w:jc w:val="both"/>
              <w:rPr>
                <w:sz w:val="18"/>
                <w:szCs w:val="18"/>
              </w:rPr>
            </w:pPr>
            <w:r w:rsidRPr="003D4FAF">
              <w:rPr>
                <w:rFonts w:eastAsia="Lucida Sans Unicode"/>
                <w:color w:val="000000"/>
                <w:sz w:val="18"/>
                <w:szCs w:val="18"/>
              </w:rPr>
              <w:t>Érték áfa nélkül: [</w:t>
            </w:r>
            <w:r w:rsidRPr="003D4FAF">
              <w:rPr>
                <w:rFonts w:eastAsia="Lucida Sans Unicode"/>
                <w:iCs/>
                <w:color w:val="000000"/>
                <w:sz w:val="18"/>
                <w:szCs w:val="18"/>
              </w:rPr>
              <w:t xml:space="preserve">          </w:t>
            </w:r>
            <w:r w:rsidRPr="003D4FAF">
              <w:rPr>
                <w:rFonts w:eastAsia="Lucida Sans Unicode"/>
                <w:color w:val="000000"/>
                <w:sz w:val="18"/>
                <w:szCs w:val="18"/>
                <w:shd w:val="clear" w:color="auto" w:fill="FFFFFF"/>
              </w:rPr>
              <w:t>]</w:t>
            </w:r>
            <w:r w:rsidRPr="003D4FAF">
              <w:rPr>
                <w:rFonts w:eastAsia="Lucida Sans Unicode"/>
                <w:iCs/>
                <w:color w:val="000000"/>
                <w:sz w:val="18"/>
                <w:szCs w:val="18"/>
              </w:rPr>
              <w:t xml:space="preserve">   </w:t>
            </w:r>
            <w:r w:rsidRPr="003D4FAF">
              <w:rPr>
                <w:rFonts w:eastAsia="Lucida Sans Unicode"/>
                <w:color w:val="000000"/>
                <w:sz w:val="18"/>
                <w:szCs w:val="18"/>
              </w:rPr>
              <w:t>Pénznem:</w:t>
            </w:r>
            <w:r w:rsidRPr="003D4FAF">
              <w:rPr>
                <w:rFonts w:eastAsia="Lucida Sans Unicode"/>
                <w:iCs/>
                <w:color w:val="000000"/>
                <w:sz w:val="18"/>
                <w:szCs w:val="18"/>
              </w:rPr>
              <w:t xml:space="preserve"> </w:t>
            </w:r>
            <w:r w:rsidRPr="003D4FAF">
              <w:rPr>
                <w:rFonts w:eastAsia="MyriadPro-Semibold"/>
                <w:sz w:val="18"/>
                <w:szCs w:val="18"/>
                <w:lang w:eastAsia="hu-HU"/>
              </w:rPr>
              <w:t>[ ][ ][ ]</w:t>
            </w:r>
          </w:p>
          <w:p w14:paraId="256B747F" w14:textId="77777777" w:rsidR="003D4FAF" w:rsidRPr="003D4FAF" w:rsidRDefault="003D4FAF" w:rsidP="003D4FAF">
            <w:pPr>
              <w:spacing w:before="120" w:after="120" w:line="240" w:lineRule="auto"/>
              <w:jc w:val="both"/>
              <w:rPr>
                <w:sz w:val="18"/>
                <w:szCs w:val="18"/>
              </w:rPr>
            </w:pPr>
            <w:r w:rsidRPr="003D4FAF">
              <w:rPr>
                <w:rFonts w:eastAsia="Lucida Sans Unicode"/>
                <w:color w:val="000000"/>
                <w:sz w:val="18"/>
                <w:szCs w:val="18"/>
              </w:rPr>
              <w:t xml:space="preserve">Arány: </w:t>
            </w:r>
            <w:r w:rsidRPr="003D4FAF">
              <w:rPr>
                <w:rFonts w:eastAsia="Lucida Sans Unicode"/>
                <w:color w:val="000000"/>
                <w:sz w:val="18"/>
                <w:szCs w:val="18"/>
                <w:shd w:val="clear" w:color="auto" w:fill="FFFFFF"/>
              </w:rPr>
              <w:t>[</w:t>
            </w:r>
            <w:r w:rsidRPr="003D4FAF">
              <w:rPr>
                <w:rFonts w:eastAsia="Lucida Sans Unicode"/>
                <w:iCs/>
                <w:color w:val="000000"/>
                <w:sz w:val="18"/>
                <w:szCs w:val="18"/>
              </w:rPr>
              <w:t xml:space="preserve">          </w:t>
            </w:r>
            <w:r w:rsidRPr="003D4FAF">
              <w:rPr>
                <w:rFonts w:eastAsia="Lucida Sans Unicode"/>
                <w:color w:val="000000"/>
                <w:sz w:val="18"/>
                <w:szCs w:val="18"/>
                <w:shd w:val="clear" w:color="auto" w:fill="FFFFFF"/>
              </w:rPr>
              <w:t xml:space="preserve">] </w:t>
            </w:r>
            <w:r w:rsidRPr="003D4FAF">
              <w:rPr>
                <w:rFonts w:eastAsia="Lucida Sans Unicode"/>
                <w:color w:val="000000"/>
                <w:sz w:val="18"/>
                <w:szCs w:val="18"/>
              </w:rPr>
              <w:t>%</w:t>
            </w:r>
          </w:p>
          <w:p w14:paraId="2660E037" w14:textId="77777777" w:rsidR="003D4FAF" w:rsidRPr="003D4FAF" w:rsidRDefault="003D4FAF" w:rsidP="003D4FAF">
            <w:pPr>
              <w:spacing w:before="120" w:after="120" w:line="240" w:lineRule="auto"/>
              <w:jc w:val="both"/>
              <w:rPr>
                <w:rFonts w:eastAsia="Lucida Sans Unicode"/>
                <w:color w:val="000000"/>
                <w:sz w:val="18"/>
                <w:szCs w:val="18"/>
              </w:rPr>
            </w:pPr>
            <w:r w:rsidRPr="003D4FAF">
              <w:rPr>
                <w:rFonts w:eastAsia="Lucida Sans Unicode"/>
                <w:color w:val="000000"/>
                <w:sz w:val="18"/>
                <w:szCs w:val="18"/>
              </w:rPr>
              <w:t>A szerződés alvállalkozó bevonásával megvalósított részének rövid ismertetése:</w:t>
            </w:r>
          </w:p>
        </w:tc>
      </w:tr>
    </w:tbl>
    <w:p w14:paraId="56515745"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p>
    <w:p w14:paraId="098DC35E"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28"/>
          <w:szCs w:val="28"/>
          <w:lang w:eastAsia="hu-HU"/>
        </w:rPr>
      </w:pPr>
      <w:r w:rsidRPr="003D4FAF">
        <w:rPr>
          <w:rFonts w:ascii="Times New Roman" w:eastAsia="MyriadPro-Semibold" w:hAnsi="Times New Roman"/>
          <w:b/>
          <w:sz w:val="28"/>
          <w:szCs w:val="28"/>
          <w:lang w:eastAsia="hu-HU"/>
        </w:rPr>
        <w:t>VI. szakasz: Kiegészítő információk</w:t>
      </w:r>
    </w:p>
    <w:p w14:paraId="1E8CA3B3" w14:textId="77777777" w:rsidR="003D4FAF" w:rsidRPr="003D4FAF" w:rsidRDefault="003D4FAF" w:rsidP="003D4FAF">
      <w:pPr>
        <w:spacing w:before="120" w:after="120" w:line="240" w:lineRule="auto"/>
        <w:jc w:val="both"/>
        <w:rPr>
          <w:rFonts w:ascii="Times New Roman" w:eastAsia="MyriadPro-Semibold" w:hAnsi="Times New Roman"/>
          <w:lang w:eastAsia="hu-HU"/>
        </w:rPr>
      </w:pPr>
    </w:p>
    <w:p w14:paraId="1470C67F"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lang w:eastAsia="hu-HU"/>
        </w:rPr>
      </w:pPr>
      <w:r w:rsidRPr="003D4FAF">
        <w:rPr>
          <w:rFonts w:ascii="Times New Roman" w:eastAsia="MyriadPro-Semibold" w:hAnsi="Times New Roman"/>
          <w:b/>
          <w:lang w:eastAsia="hu-HU"/>
        </w:rPr>
        <w:t xml:space="preserve">VI.2) Információ az elektronikus munkafolyamatokról </w:t>
      </w:r>
      <w:r w:rsidRPr="003D4FAF">
        <w:rPr>
          <w:rFonts w:ascii="Times New Roman" w:eastAsia="MyriadPro-Semibold" w:hAnsi="Times New Roman"/>
          <w:b/>
          <w:sz w:val="18"/>
          <w:szCs w:val="18"/>
          <w:vertAlign w:val="superscript"/>
          <w:lang w:eastAsia="hu-HU"/>
        </w:rPr>
        <w:t>5, 8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D4FAF" w:rsidRPr="003D4FAF" w14:paraId="50A2E04B" w14:textId="77777777" w:rsidTr="003D4FAF">
        <w:tc>
          <w:tcPr>
            <w:tcW w:w="9778" w:type="dxa"/>
          </w:tcPr>
          <w:p w14:paraId="457BC004"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Light" w:hAnsi="Times New Roman"/>
                <w:sz w:val="18"/>
                <w:szCs w:val="18"/>
                <w:lang w:eastAsia="hu-HU"/>
              </w:rPr>
              <w:fldChar w:fldCharType="begin">
                <w:ffData>
                  <w:name w:val="Check16"/>
                  <w:enabled/>
                  <w:calcOnExit w:val="0"/>
                  <w:checkBox>
                    <w:sizeAuto/>
                    <w:default w:val="0"/>
                  </w:checkBox>
                </w:ffData>
              </w:fldChar>
            </w:r>
            <w:r w:rsidRPr="003D4FAF">
              <w:rPr>
                <w:rFonts w:ascii="Times New Roman" w:eastAsia="MyriadPro-Light" w:hAnsi="Times New Roman"/>
                <w:sz w:val="18"/>
                <w:szCs w:val="18"/>
                <w:lang w:eastAsia="hu-HU"/>
              </w:rPr>
              <w:instrText xml:space="preserve"> FORMCHECKBOX </w:instrText>
            </w:r>
            <w:r w:rsidRPr="003D4FAF">
              <w:rPr>
                <w:rFonts w:ascii="Times New Roman" w:eastAsia="MyriadPro-Light" w:hAnsi="Times New Roman"/>
                <w:sz w:val="18"/>
                <w:szCs w:val="18"/>
                <w:lang w:eastAsia="hu-HU"/>
              </w:rPr>
            </w:r>
            <w:r w:rsidRPr="003D4FAF">
              <w:rPr>
                <w:rFonts w:ascii="Times New Roman" w:eastAsia="MyriadPro-Light" w:hAnsi="Times New Roman"/>
                <w:sz w:val="18"/>
                <w:szCs w:val="18"/>
                <w:lang w:eastAsia="hu-HU"/>
              </w:rPr>
              <w:fldChar w:fldCharType="end"/>
            </w:r>
            <w:r w:rsidRPr="003D4FAF">
              <w:rPr>
                <w:rFonts w:ascii="Times New Roman" w:eastAsia="MyriadPro-Light" w:hAnsi="Times New Roman"/>
                <w:sz w:val="18"/>
                <w:szCs w:val="18"/>
                <w:lang w:eastAsia="hu-HU"/>
              </w:rPr>
              <w:t xml:space="preserve"> </w:t>
            </w:r>
            <w:r w:rsidRPr="003D4FAF">
              <w:rPr>
                <w:rFonts w:ascii="Times New Roman" w:eastAsia="MyriadPro-Semibold" w:hAnsi="Times New Roman"/>
                <w:sz w:val="18"/>
                <w:szCs w:val="18"/>
                <w:lang w:eastAsia="hu-HU"/>
              </w:rPr>
              <w:t>A megrendelés elektronikus úton történik</w:t>
            </w:r>
          </w:p>
          <w:p w14:paraId="3782370A"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Light" w:hAnsi="Times New Roman"/>
                <w:sz w:val="18"/>
                <w:szCs w:val="18"/>
                <w:lang w:eastAsia="hu-HU"/>
              </w:rPr>
              <w:fldChar w:fldCharType="begin">
                <w:ffData>
                  <w:name w:val="Check16"/>
                  <w:enabled/>
                  <w:calcOnExit w:val="0"/>
                  <w:checkBox>
                    <w:sizeAuto/>
                    <w:default w:val="0"/>
                  </w:checkBox>
                </w:ffData>
              </w:fldChar>
            </w:r>
            <w:r w:rsidRPr="003D4FAF">
              <w:rPr>
                <w:rFonts w:ascii="Times New Roman" w:eastAsia="MyriadPro-Light" w:hAnsi="Times New Roman"/>
                <w:sz w:val="18"/>
                <w:szCs w:val="18"/>
                <w:lang w:eastAsia="hu-HU"/>
              </w:rPr>
              <w:instrText xml:space="preserve"> FORMCHECKBOX </w:instrText>
            </w:r>
            <w:r w:rsidRPr="003D4FAF">
              <w:rPr>
                <w:rFonts w:ascii="Times New Roman" w:eastAsia="MyriadPro-Light" w:hAnsi="Times New Roman"/>
                <w:sz w:val="18"/>
                <w:szCs w:val="18"/>
                <w:lang w:eastAsia="hu-HU"/>
              </w:rPr>
            </w:r>
            <w:r w:rsidRPr="003D4FAF">
              <w:rPr>
                <w:rFonts w:ascii="Times New Roman" w:eastAsia="MyriadPro-Light" w:hAnsi="Times New Roman"/>
                <w:sz w:val="18"/>
                <w:szCs w:val="18"/>
                <w:lang w:eastAsia="hu-HU"/>
              </w:rPr>
              <w:fldChar w:fldCharType="end"/>
            </w:r>
            <w:r w:rsidRPr="003D4FAF">
              <w:rPr>
                <w:rFonts w:ascii="Times New Roman" w:eastAsia="MyriadPro-Light" w:hAnsi="Times New Roman"/>
                <w:sz w:val="18"/>
                <w:szCs w:val="18"/>
                <w:lang w:eastAsia="hu-HU"/>
              </w:rPr>
              <w:t xml:space="preserve"> </w:t>
            </w:r>
            <w:r w:rsidRPr="003D4FAF">
              <w:rPr>
                <w:rFonts w:ascii="Times New Roman" w:eastAsia="MyriadPro-Semibold" w:hAnsi="Times New Roman"/>
                <w:sz w:val="18"/>
                <w:szCs w:val="18"/>
                <w:lang w:eastAsia="hu-HU"/>
              </w:rPr>
              <w:t>Elektronikusan benyújtott számlákat elfogadnak</w:t>
            </w:r>
          </w:p>
          <w:p w14:paraId="19864F74"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sz w:val="18"/>
                <w:szCs w:val="18"/>
                <w:lang w:eastAsia="hu-HU"/>
              </w:rPr>
            </w:pPr>
            <w:r w:rsidRPr="003D4FAF">
              <w:rPr>
                <w:rFonts w:ascii="Times New Roman" w:eastAsia="MyriadPro-Light" w:hAnsi="Times New Roman"/>
                <w:sz w:val="18"/>
                <w:szCs w:val="18"/>
                <w:lang w:eastAsia="hu-HU"/>
              </w:rPr>
              <w:fldChar w:fldCharType="begin">
                <w:ffData>
                  <w:name w:val=""/>
                  <w:enabled/>
                  <w:calcOnExit w:val="0"/>
                  <w:checkBox>
                    <w:sizeAuto/>
                    <w:default w:val="1"/>
                  </w:checkBox>
                </w:ffData>
              </w:fldChar>
            </w:r>
            <w:r w:rsidRPr="003D4FAF">
              <w:rPr>
                <w:rFonts w:ascii="Times New Roman" w:eastAsia="MyriadPro-Light" w:hAnsi="Times New Roman"/>
                <w:sz w:val="18"/>
                <w:szCs w:val="18"/>
                <w:lang w:eastAsia="hu-HU"/>
              </w:rPr>
              <w:instrText xml:space="preserve"> FORMCHECKBOX </w:instrText>
            </w:r>
            <w:r w:rsidRPr="003D4FAF">
              <w:rPr>
                <w:rFonts w:ascii="Times New Roman" w:eastAsia="MyriadPro-Light" w:hAnsi="Times New Roman"/>
                <w:sz w:val="18"/>
                <w:szCs w:val="18"/>
                <w:lang w:eastAsia="hu-HU"/>
              </w:rPr>
            </w:r>
            <w:r w:rsidRPr="003D4FAF">
              <w:rPr>
                <w:rFonts w:ascii="Times New Roman" w:eastAsia="MyriadPro-Light" w:hAnsi="Times New Roman"/>
                <w:sz w:val="18"/>
                <w:szCs w:val="18"/>
                <w:lang w:eastAsia="hu-HU"/>
              </w:rPr>
              <w:fldChar w:fldCharType="end"/>
            </w:r>
            <w:r w:rsidRPr="003D4FAF">
              <w:rPr>
                <w:rFonts w:ascii="Times New Roman" w:eastAsia="MyriadPro-Light" w:hAnsi="Times New Roman"/>
                <w:sz w:val="18"/>
                <w:szCs w:val="18"/>
                <w:lang w:eastAsia="hu-HU"/>
              </w:rPr>
              <w:t xml:space="preserve"> </w:t>
            </w:r>
            <w:r w:rsidRPr="003D4FAF">
              <w:rPr>
                <w:rFonts w:ascii="Times New Roman" w:eastAsia="MyriadPro-Semibold" w:hAnsi="Times New Roman"/>
                <w:sz w:val="18"/>
                <w:szCs w:val="18"/>
                <w:lang w:eastAsia="hu-HU"/>
              </w:rPr>
              <w:t>A fizetés elektronikus úton történik</w:t>
            </w:r>
          </w:p>
        </w:tc>
      </w:tr>
    </w:tbl>
    <w:p w14:paraId="13837E35" w14:textId="77777777" w:rsidR="003D4FAF" w:rsidRPr="003D4FAF" w:rsidRDefault="003D4FAF" w:rsidP="003D4FAF">
      <w:pPr>
        <w:spacing w:before="120" w:after="120" w:line="240" w:lineRule="auto"/>
        <w:jc w:val="both"/>
        <w:rPr>
          <w:rFonts w:ascii="Times New Roman" w:eastAsia="MyriadPro-Semibold" w:hAnsi="Times New Roman"/>
          <w:lang w:eastAsia="hu-HU"/>
        </w:rPr>
      </w:pPr>
    </w:p>
    <w:p w14:paraId="368D6C61"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24"/>
          <w:szCs w:val="24"/>
          <w:lang w:eastAsia="hu-HU"/>
        </w:rPr>
      </w:pPr>
      <w:r w:rsidRPr="003D4FAF">
        <w:rPr>
          <w:rFonts w:ascii="Times New Roman" w:eastAsia="MyriadPro-Semibold" w:hAnsi="Times New Roman"/>
          <w:b/>
          <w:lang w:eastAsia="hu-HU"/>
        </w:rPr>
        <w:t xml:space="preserve">VI.3) További információk: </w:t>
      </w:r>
      <w:r w:rsidRPr="003D4FAF">
        <w:rPr>
          <w:rFonts w:ascii="Times New Roman" w:eastAsia="MyriadPro-Semibold" w:hAnsi="Times New Roman"/>
          <w:b/>
          <w:sz w:val="18"/>
          <w:szCs w:val="18"/>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D4FAF" w:rsidRPr="003D4FAF" w14:paraId="72F97A0A" w14:textId="77777777" w:rsidTr="003D4FAF">
        <w:tc>
          <w:tcPr>
            <w:tcW w:w="9778" w:type="dxa"/>
          </w:tcPr>
          <w:p w14:paraId="6A8396C2"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A választott eljárástípus - tárgyalásos eljárás - jogalapja: Ajánlatkérő a Kbt. 114. § (5) bekezdésének első mondata alapján alanyi jogon alkalmazza ezt az eljárás fajtát.</w:t>
            </w:r>
          </w:p>
          <w:p w14:paraId="553B824B" w14:textId="77777777" w:rsidR="003D4FAF" w:rsidRPr="003D4FAF" w:rsidRDefault="003D4FAF" w:rsidP="003D4FAF">
            <w:pPr>
              <w:spacing w:after="0" w:line="240" w:lineRule="auto"/>
              <w:jc w:val="both"/>
              <w:rPr>
                <w:rFonts w:ascii="Times New Roman" w:hAnsi="Times New Roman"/>
                <w:sz w:val="20"/>
                <w:szCs w:val="20"/>
              </w:rPr>
            </w:pPr>
          </w:p>
          <w:p w14:paraId="67024DB6" w14:textId="77777777" w:rsidR="003D4FAF" w:rsidRPr="003D4FAF" w:rsidRDefault="003D4FAF" w:rsidP="00F31552">
            <w:pPr>
              <w:numPr>
                <w:ilvl w:val="0"/>
                <w:numId w:val="9"/>
              </w:numPr>
              <w:spacing w:after="0" w:line="240" w:lineRule="auto"/>
              <w:contextualSpacing/>
              <w:jc w:val="both"/>
              <w:rPr>
                <w:color w:val="000000"/>
                <w:sz w:val="20"/>
                <w:szCs w:val="20"/>
                <w:lang w:eastAsia="hu-HU"/>
              </w:rPr>
            </w:pPr>
            <w:r w:rsidRPr="003D4FAF">
              <w:rPr>
                <w:rFonts w:ascii="Times New Roman" w:hAnsi="Times New Roman"/>
                <w:color w:val="000000"/>
                <w:sz w:val="20"/>
                <w:szCs w:val="20"/>
                <w:lang w:eastAsia="hu-HU"/>
              </w:rPr>
              <w:t xml:space="preserve"> </w:t>
            </w:r>
            <w:r w:rsidRPr="003D4FAF">
              <w:rPr>
                <w:rFonts w:ascii="Times New Roman" w:hAnsi="Times New Roman"/>
                <w:b/>
                <w:color w:val="000000"/>
                <w:sz w:val="20"/>
                <w:szCs w:val="20"/>
                <w:lang w:eastAsia="hu-HU"/>
              </w:rPr>
              <w:t xml:space="preserve">Feltételes közbeszerzés:  </w:t>
            </w:r>
          </w:p>
          <w:p w14:paraId="5E6C307B" w14:textId="77777777" w:rsidR="003D4FAF" w:rsidRPr="003D4FAF" w:rsidRDefault="003D4FAF" w:rsidP="003D4FAF">
            <w:pPr>
              <w:spacing w:after="0" w:line="240" w:lineRule="auto"/>
              <w:ind w:left="709"/>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Ajánlatkérő felhívja a gazdasági szereplők figyelmét, hogy az eljárást eredménytelenné nyilváníthatja, ha valamely meghatározott, ellenőrzési körén kívül eső, bizonytalan jövőbeli esemény az ajánlattételi, illetve részvételi határidő lejáratát követően következik be.</w:t>
            </w:r>
          </w:p>
          <w:p w14:paraId="778CD810" w14:textId="77777777" w:rsidR="003D4FAF" w:rsidRPr="003D4FAF" w:rsidRDefault="003D4FAF" w:rsidP="003D4FAF">
            <w:pPr>
              <w:spacing w:after="0" w:line="240" w:lineRule="auto"/>
              <w:ind w:left="709"/>
              <w:jc w:val="both"/>
              <w:rPr>
                <w:rFonts w:ascii="Times New Roman" w:hAnsi="Times New Roman"/>
                <w:color w:val="000000"/>
                <w:sz w:val="20"/>
                <w:szCs w:val="20"/>
                <w:lang w:eastAsia="hu-HU"/>
              </w:rPr>
            </w:pPr>
          </w:p>
          <w:p w14:paraId="7149E7E7" w14:textId="77777777" w:rsidR="003D4FAF" w:rsidRPr="003D4FAF" w:rsidRDefault="003D4FAF" w:rsidP="003D4FAF">
            <w:pPr>
              <w:spacing w:after="0" w:line="240" w:lineRule="auto"/>
              <w:ind w:left="709"/>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Ajánlatkérő ellenőrzési körén kívül eső, bizonytalan jövőbeli esemény meghatározása:</w:t>
            </w:r>
          </w:p>
          <w:p w14:paraId="3B528021" w14:textId="77777777" w:rsidR="003D4FAF" w:rsidRPr="003D4FAF" w:rsidRDefault="003D4FAF" w:rsidP="003D4FAF">
            <w:pPr>
              <w:spacing w:after="0" w:line="240" w:lineRule="auto"/>
              <w:ind w:left="709"/>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Ajánlatkérő a Kbt. 53. § (6) bekezdése nyomán felhívja a figyelmet, hogy jelen közbeszerzés tárgya vonatkozásában támogatásra irányuló igényt (pályázatot) fog benyújtani. Ajánlatkérő a Kbt. 53. § (6) bekezdése nyomán felhívja a figyelmet egyúttal, hogy a támogatásra irányuló igény el nem fogadását, vagy az igényeltnél kisebb összegben történő elfogadását olyan körülménynek kell tekinteni, amelyre az ajánlatkérő a szerződés megkötésére vagy teljesítésére képtelenné válása okaként hivatkozhat [Kbt. 75. § (2) bekezdés a) pont, Kbt. 131. § (9) bekezdés]</w:t>
            </w:r>
          </w:p>
          <w:p w14:paraId="670A4B87" w14:textId="77777777" w:rsidR="003D4FAF" w:rsidRPr="003D4FAF" w:rsidRDefault="003D4FAF" w:rsidP="003D4FAF">
            <w:pPr>
              <w:spacing w:after="0" w:line="240" w:lineRule="auto"/>
              <w:ind w:left="284"/>
              <w:jc w:val="both"/>
              <w:rPr>
                <w:rFonts w:ascii="Times New Roman" w:hAnsi="Times New Roman"/>
                <w:color w:val="000000"/>
                <w:sz w:val="20"/>
                <w:szCs w:val="20"/>
                <w:lang w:eastAsia="hu-HU"/>
              </w:rPr>
            </w:pPr>
          </w:p>
          <w:p w14:paraId="11005635" w14:textId="77777777" w:rsidR="003D4FAF" w:rsidRPr="003D4FAF" w:rsidRDefault="003D4FAF" w:rsidP="00F31552">
            <w:pPr>
              <w:numPr>
                <w:ilvl w:val="0"/>
                <w:numId w:val="9"/>
              </w:numPr>
              <w:spacing w:after="0" w:line="240" w:lineRule="auto"/>
              <w:contextualSpacing/>
              <w:jc w:val="both"/>
              <w:rPr>
                <w:rFonts w:ascii="Times New Roman" w:hAnsi="Times New Roman"/>
                <w:b/>
                <w:sz w:val="20"/>
                <w:szCs w:val="20"/>
              </w:rPr>
            </w:pPr>
            <w:r w:rsidRPr="003D4FAF">
              <w:rPr>
                <w:rFonts w:ascii="Times New Roman" w:hAnsi="Times New Roman"/>
                <w:b/>
                <w:sz w:val="20"/>
                <w:szCs w:val="20"/>
              </w:rPr>
              <w:t>Az ajánlattételre vagy részvételre felhívandó gazdasági szereplők számának korlátozására vonatkozó információk:</w:t>
            </w:r>
          </w:p>
          <w:p w14:paraId="54F7F2C3"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A gazdasági szereplők tervezett száma (keretszáma): részajánlati körönként 3.</w:t>
            </w:r>
          </w:p>
          <w:p w14:paraId="472915EE" w14:textId="77777777" w:rsidR="003D4FAF" w:rsidRPr="003D4FAF" w:rsidRDefault="003D4FAF" w:rsidP="003D4FAF">
            <w:pPr>
              <w:spacing w:after="0" w:line="240" w:lineRule="auto"/>
              <w:ind w:left="709"/>
              <w:jc w:val="both"/>
              <w:rPr>
                <w:rFonts w:ascii="Times New Roman" w:hAnsi="Times New Roman"/>
                <w:sz w:val="20"/>
                <w:szCs w:val="20"/>
              </w:rPr>
            </w:pPr>
          </w:p>
          <w:p w14:paraId="0E3B254E"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lastRenderedPageBreak/>
              <w:t xml:space="preserve">A jelentkezők számának korlátozására vonatkozó objektív szempontok: </w:t>
            </w:r>
          </w:p>
          <w:p w14:paraId="0E12CCA6"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Amennyiben az eljárás részvételi szakaszában bármely rész vonatkozásában az azon részajánlati körön belül alkalmas részvételre jelentkezők száma meghaladja a hármat, úgy ajánlatkérő az alábbiakban rögzített objektív szempontok mentén rangsorolja az alkalmas részvételre jelentkezőket és ezen rangsor első három helyezettje kerül felkérésre ajánlattételre az adott rész tekintetében:</w:t>
            </w:r>
          </w:p>
          <w:p w14:paraId="0241AF56"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1. rész vonatkozásában:</w:t>
            </w:r>
          </w:p>
          <w:p w14:paraId="2CF01E1B"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A 321/2015. (X. 30.) Korm. rendelet 21. § (3) bekezdés a) pontja alapján az eljárást megindító részvételi felhívás feladásától visszafelé számított 3 évben (36 hónapban) teljesített, műemléki védelem alá eső fabútorok restaurálására vonatkozó, előírásoknak megfelelően és szerződésszerűen teljesített referenciák összértéke  Amennyiben az ajánlattevő nem a referenciák értéke, hanem a restaurált felület mennyiség révén kíván megfelelni az M/1. alkalmassági követelménynek, úgy az általa bemutatott referenciák mennyiségi (négyzetméter) adatát az ajánlatkérő átszámítja értékre nettó 263 158 Ft / négyzetméter átváltással</w:t>
            </w:r>
          </w:p>
          <w:p w14:paraId="12BFBD91" w14:textId="77777777" w:rsidR="003D4FAF" w:rsidRPr="003D4FAF" w:rsidRDefault="003D4FAF" w:rsidP="003D4FAF">
            <w:pPr>
              <w:spacing w:after="0" w:line="240" w:lineRule="auto"/>
              <w:ind w:left="709"/>
              <w:jc w:val="both"/>
              <w:rPr>
                <w:rFonts w:ascii="Times New Roman" w:hAnsi="Times New Roman"/>
                <w:sz w:val="20"/>
                <w:szCs w:val="20"/>
              </w:rPr>
            </w:pPr>
          </w:p>
          <w:p w14:paraId="60D8204B"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2. rész vonatkozásában:</w:t>
            </w:r>
          </w:p>
          <w:p w14:paraId="5E5BB50F"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A 321/2015. (X. 30.) Korm. rendelet 21. § (3) bekezdés a) pontja alapján az eljárást megindító részvételi felhívás feladásától visszafelé számított 3 évben (36 hónapban) teljesített, műemléki védelem alá eső parketta restaurálására vonatkozó, előírásoknak megfelelően és szerződésszerűen teljesített referenciák összértéke. Amennyiben az ajánlattevő nem a referenciák értéke, hanem a restaurált felület mennyiség révén kíván megfelelni az M/1. alkalmassági követelménynek, úgy az általa bemutatott referenciák mennyiségi (négyzetméter) adatát az ajánlatkérő átszámítja értékre nettó 33 898 Ft / négyzetméter átváltással</w:t>
            </w:r>
          </w:p>
          <w:p w14:paraId="7F3DFC27" w14:textId="77777777" w:rsidR="003D4FAF" w:rsidRPr="003D4FAF" w:rsidRDefault="003D4FAF" w:rsidP="003D4FAF">
            <w:pPr>
              <w:spacing w:after="0" w:line="240" w:lineRule="auto"/>
              <w:ind w:left="709"/>
              <w:jc w:val="both"/>
              <w:rPr>
                <w:rFonts w:ascii="Times New Roman" w:hAnsi="Times New Roman"/>
                <w:sz w:val="20"/>
                <w:szCs w:val="20"/>
              </w:rPr>
            </w:pPr>
          </w:p>
          <w:p w14:paraId="07FF601A"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3. rész vonatkozásában:</w:t>
            </w:r>
          </w:p>
          <w:p w14:paraId="6B1689B4"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A 321/2015. (X. 30.) Korm. rendelet 21. § (3) bekezdés a) pontja alapján az eljárást megindító részvételi felhívás feladásától visszafelé számított 3 évben (36 hónapban) teljesített, műemléki védelem alá eső nyílászáró és/vagy falburkolat restaurálására vonatkozó, előírásoknak megfelelően és szerződésszerűen teljesített referenciák összértéke. Amennyiben az ajánlattevő nem a referenciák értéke, hanem a restaurált felület mennyiség révén kíván megfelelni az M/1. alkalmassági követelménynek, úgy az általa bemutatott referenciák mennyiségi (négyzetméter) adatát az ajánlatkérő átszámítja értékre nettó 79 545 Ft / négyzetméter átváltással</w:t>
            </w:r>
          </w:p>
          <w:p w14:paraId="5AADAA70" w14:textId="77777777" w:rsidR="003D4FAF" w:rsidRPr="003D4FAF" w:rsidRDefault="003D4FAF" w:rsidP="003D4FAF">
            <w:pPr>
              <w:spacing w:after="0" w:line="240" w:lineRule="auto"/>
              <w:ind w:left="709"/>
              <w:jc w:val="both"/>
              <w:rPr>
                <w:rFonts w:ascii="Times New Roman" w:hAnsi="Times New Roman"/>
                <w:sz w:val="20"/>
                <w:szCs w:val="20"/>
              </w:rPr>
            </w:pPr>
          </w:p>
          <w:p w14:paraId="537061D4"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Amennyiben a részvételre jelentkezők között a fentiek szerinti referenciák összeértéke azonos és a 3 fős keretszámot meghaladó a részvételre jelentkezők száma, úgy a három legnagyobb egyedi értékű referenciát tartalmazó részvételre jelentkezést benyújtó részvételre jelentkező kerül felkérésre ajánlattételre.</w:t>
            </w:r>
          </w:p>
          <w:p w14:paraId="1965E560" w14:textId="77777777" w:rsidR="003D4FAF" w:rsidRPr="003D4FAF" w:rsidRDefault="003D4FAF" w:rsidP="003D4FAF">
            <w:pPr>
              <w:spacing w:after="0" w:line="240" w:lineRule="auto"/>
              <w:ind w:left="284"/>
              <w:jc w:val="both"/>
              <w:rPr>
                <w:rFonts w:ascii="Times New Roman" w:hAnsi="Times New Roman"/>
                <w:sz w:val="20"/>
                <w:szCs w:val="20"/>
              </w:rPr>
            </w:pPr>
          </w:p>
          <w:p w14:paraId="751D41CE" w14:textId="77777777" w:rsidR="003D4FAF" w:rsidRPr="003D4FAF" w:rsidRDefault="003D4FAF" w:rsidP="00F31552">
            <w:pPr>
              <w:numPr>
                <w:ilvl w:val="0"/>
                <w:numId w:val="9"/>
              </w:numPr>
              <w:spacing w:after="0" w:line="240" w:lineRule="auto"/>
              <w:contextualSpacing/>
              <w:jc w:val="both"/>
              <w:rPr>
                <w:rFonts w:ascii="Times New Roman" w:hAnsi="Times New Roman"/>
                <w:b/>
                <w:sz w:val="20"/>
                <w:szCs w:val="20"/>
              </w:rPr>
            </w:pPr>
            <w:r w:rsidRPr="003D4FAF">
              <w:rPr>
                <w:rFonts w:ascii="Times New Roman" w:hAnsi="Times New Roman"/>
                <w:b/>
                <w:sz w:val="20"/>
                <w:szCs w:val="20"/>
              </w:rPr>
              <w:t>A szerződés biztosítékai:</w:t>
            </w:r>
          </w:p>
          <w:p w14:paraId="7E7262EF"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Késedelmi kötbér:</w:t>
            </w:r>
          </w:p>
          <w:p w14:paraId="054A68A2"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A késedelem minden megkezdett naptári napja után  a szerződésszegéssel érintett részre eső nettó vállalkozási díjrész 1 %-a, azaz egy százaléka; a kötbér maximuma a szerződésszegéssel érintett részre eső  nettó vállalkozási díjrész összegének 30 %-a (azaz harminc százaléka). A kötbérmaximum elérése esetén Megrendelő a szerződés azonnali hatályú felmondására vagy – a teljesítés megkezdése hiányában – az attól történő elállásra, továbbá meghiúsulási kötbérre jogosult.</w:t>
            </w:r>
          </w:p>
          <w:p w14:paraId="129CC16E" w14:textId="77777777" w:rsidR="003D4FAF" w:rsidRPr="003D4FAF" w:rsidRDefault="003D4FAF" w:rsidP="003D4FAF">
            <w:pPr>
              <w:spacing w:after="0" w:line="240" w:lineRule="auto"/>
              <w:ind w:left="709"/>
              <w:jc w:val="both"/>
              <w:rPr>
                <w:rFonts w:ascii="Times New Roman" w:hAnsi="Times New Roman"/>
                <w:sz w:val="20"/>
                <w:szCs w:val="20"/>
              </w:rPr>
            </w:pPr>
          </w:p>
          <w:p w14:paraId="22B563BE"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 xml:space="preserve">Meghiúsulási kötbér: </w:t>
            </w:r>
          </w:p>
          <w:p w14:paraId="23C02E24"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Meghiúsulás esetén Vállalkozó meghiúsulási kötbért köteles fizetni, melynek mértéke a Vállalkozási Szerződés 5.1. pontja szerinti nettó vállalkozási díj összegének 30 %-a, azaz harminc százaléka. Amennyiben Ajánlatkérő meghiúsulási kötbért érvényesít, úgy késedelmi vagy hibás teljesítési kötbér nem érvényesíthető.</w:t>
            </w:r>
          </w:p>
          <w:p w14:paraId="1EB6E4CF" w14:textId="77777777" w:rsidR="003D4FAF" w:rsidRPr="003D4FAF" w:rsidRDefault="003D4FAF" w:rsidP="003D4FAF">
            <w:pPr>
              <w:spacing w:after="0" w:line="240" w:lineRule="auto"/>
              <w:ind w:left="709"/>
              <w:jc w:val="both"/>
              <w:rPr>
                <w:rFonts w:ascii="Times New Roman" w:hAnsi="Times New Roman"/>
                <w:sz w:val="20"/>
                <w:szCs w:val="20"/>
              </w:rPr>
            </w:pPr>
          </w:p>
          <w:p w14:paraId="6974A8D9"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 xml:space="preserve">Hibás teljesítési kötbér: </w:t>
            </w:r>
          </w:p>
          <w:p w14:paraId="3B7E69E5"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a hiba Vállalkozóval való közlésétől a hiba Vállalkozó általi – legkésőbb a Megrendelő által kitűzött póthatáridőre történő – kijavításáig eltelt időtartamra minden megkezdett naptári nap után a szerződésszegéssel érintett részre eső nettó vállalkozási díjrész 1 %-a, azaz egy százaléka, de legfeljebb a szerződésszegéssel érintett részre eső nettó vállalkozási díjrész összegének 30 %-a, azaz harminc százaléka. A kötbérmaximum elérése esetén Megrendelő a szerződés azonnali hatályú felmondására és a meghiúsulási kötbérre jogosult.</w:t>
            </w:r>
          </w:p>
          <w:p w14:paraId="7BB14098" w14:textId="77777777" w:rsidR="003D4FAF" w:rsidRPr="003D4FAF" w:rsidRDefault="003D4FAF" w:rsidP="003D4FAF">
            <w:pPr>
              <w:spacing w:after="0" w:line="240" w:lineRule="auto"/>
              <w:ind w:left="709"/>
              <w:jc w:val="both"/>
              <w:rPr>
                <w:rFonts w:ascii="Times New Roman" w:hAnsi="Times New Roman"/>
                <w:sz w:val="20"/>
                <w:szCs w:val="20"/>
              </w:rPr>
            </w:pPr>
          </w:p>
          <w:p w14:paraId="5A07EF38"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 xml:space="preserve">A kötbérek abban az esetben érvényesíthetők (a Ptk. 6:186. § (1) bekezdésének megfelelően), ha a </w:t>
            </w:r>
            <w:r w:rsidRPr="003D4FAF">
              <w:rPr>
                <w:rFonts w:ascii="Times New Roman" w:hAnsi="Times New Roman"/>
                <w:sz w:val="20"/>
                <w:szCs w:val="20"/>
              </w:rPr>
              <w:lastRenderedPageBreak/>
              <w:t>nyertes ajánlattevő olyan okból, amelyért felelős, megszegi a szerződést.</w:t>
            </w:r>
          </w:p>
          <w:p w14:paraId="7D7115AD" w14:textId="77777777" w:rsidR="003D4FAF" w:rsidRPr="003D4FAF" w:rsidRDefault="003D4FAF" w:rsidP="003D4FAF">
            <w:pPr>
              <w:spacing w:after="0" w:line="240" w:lineRule="auto"/>
              <w:ind w:left="709"/>
              <w:jc w:val="both"/>
              <w:rPr>
                <w:rFonts w:ascii="Times New Roman" w:hAnsi="Times New Roman"/>
                <w:sz w:val="20"/>
                <w:szCs w:val="20"/>
              </w:rPr>
            </w:pPr>
          </w:p>
          <w:p w14:paraId="765981FC"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Teljesítési biztosíték:</w:t>
            </w:r>
          </w:p>
          <w:p w14:paraId="62DC8F5D"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 xml:space="preserve">Ajánlatkérő a szerződés teljesítésének elmaradásával kapcsolatos igények biztosítékaként a szerződés szerinti, általános forgalmi adó nélkül számított ellenszolgáltatás 5%-a mértékű biztosítékot kíván kikötni a szerződésben, a Kbt. 134. § (2) bekezdése szerint. A teljesítési biztosítéknak a szerződés 24 (huszonnégy) hónapos időtartamára kell szólnia és időbeli hatályát vállalkozó az esetleges teljesítési késedelem esetén köteles a teljesítésig szóló időtartamra meghosszabbítani. Ajánlatkérő a szerződés bármely okból történő megszűnésekor köteles a biztosítékot felszabadítani és haladéktalanul visszajuttatni – a teljesítési biztosíték le nem hívott összegét/eredeti példányát a Vállalkozó részére. A teljesítési biztosítékot a Vállalkozó a választása szerint óvadék vagy pénzügyi intézmény vagy biztosító által vállalt garancia vagy pénzügyi intézmény készfizető kezességvállalását tartalmazó okirat vagy biztosítási szerződés alapján kiállított, készfizető kezességvállalást tartalmazó kötelezvény formájában jogosult az Ajánlatkérő rendelkezésére bocsátani.    </w:t>
            </w:r>
          </w:p>
          <w:p w14:paraId="4274D580" w14:textId="77777777" w:rsidR="003D4FAF" w:rsidRPr="003D4FAF" w:rsidRDefault="003D4FAF" w:rsidP="003D4FAF">
            <w:pPr>
              <w:spacing w:after="0" w:line="240" w:lineRule="auto"/>
              <w:ind w:left="709"/>
              <w:jc w:val="both"/>
              <w:rPr>
                <w:rFonts w:ascii="Times New Roman" w:hAnsi="Times New Roman"/>
                <w:sz w:val="20"/>
                <w:szCs w:val="20"/>
              </w:rPr>
            </w:pPr>
          </w:p>
          <w:p w14:paraId="172F6CDD"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Jólteljesítési biztosíték:</w:t>
            </w:r>
          </w:p>
          <w:p w14:paraId="11701A34"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 xml:space="preserve">Ajánlatkérő a szerződés hibás teljesítésével kapcsolatos igények biztosítékaként a szerződés szerinti, általános forgalmi adó nélkül számított ellenszolgáltatás 5%-a mértékű biztosítékot kíván kikötni a szerződésben, a Kbt. 134. § (3) bekezdése szerint. A jóteljesítési biztosítéknak a szerződés szerinti jótállás időtartamára kell szólnia és időbeli hatályát Vállalkozó a jótállási idő meghosszabbodása esetén köteles a jótállás megszűnéséig terjedő időtartamra meghosszabbítani. Ajánlatkérő a szerződés bármely okból történő megszűnésekor (ha pedig a jótállás bármilyen vonatkozásban ekkor még fennáll, a jótállás megszűnésekor) köteles a biztosítékot felszabadítani és haladéktalanul visszajuttatni – a jóteljesítési biztosíték le nem hívott összegét/eredeti példányát a Vállalkozó részére. A jóteljesítési biztosítékot a Vállalkozó a választása szerint óvadék vagy pénzügyi intézmény vagy biztosító által vállalt garancia vagy pénzügyi intézmény készfizető kezességvállalását tartalmazó okirat vagy biztosítási szerződés alapján kiállított, készfizető kezességvállalást tartalmazó kötelezvény formájában jogosult az Ajánlatkérő rendelkezésére bocsátani. </w:t>
            </w:r>
          </w:p>
          <w:p w14:paraId="14A9EE0C" w14:textId="77777777" w:rsidR="003D4FAF" w:rsidRPr="003D4FAF" w:rsidRDefault="003D4FAF" w:rsidP="003D4FAF">
            <w:pPr>
              <w:spacing w:after="0" w:line="240" w:lineRule="auto"/>
              <w:jc w:val="both"/>
              <w:rPr>
                <w:rFonts w:ascii="Times New Roman" w:hAnsi="Times New Roman"/>
                <w:sz w:val="20"/>
                <w:szCs w:val="20"/>
              </w:rPr>
            </w:pPr>
          </w:p>
          <w:p w14:paraId="561DFBD4"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Jótállás:</w:t>
            </w:r>
          </w:p>
          <w:p w14:paraId="5752DA11"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 xml:space="preserve">A nyertes Ajánlattevő jótállást köteles vállalni, mely jótállási idő számításának kezdőnapja a nyertes Ajánlattevő szerződésszerű teljesítésének napja. Ajánlatkérő a jótállással kapcsolatos feltételeket (a jótállás időtartama, a jótállás alatti hibajavítás feltételei, a jótállási idő meghosszabbodása stb.) egyebekben a szerződéses tárgyalások során kívánja az Ajánlattevőkkel egyeztetni. </w:t>
            </w:r>
          </w:p>
          <w:p w14:paraId="2084A727"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 xml:space="preserve"> </w:t>
            </w:r>
          </w:p>
          <w:p w14:paraId="1C0D4901" w14:textId="77777777" w:rsidR="003D4FAF" w:rsidRPr="003D4FAF" w:rsidRDefault="003D4FAF" w:rsidP="003D4FAF">
            <w:pPr>
              <w:spacing w:after="0" w:line="240" w:lineRule="auto"/>
              <w:ind w:left="709"/>
              <w:jc w:val="both"/>
              <w:rPr>
                <w:rFonts w:ascii="Times New Roman" w:hAnsi="Times New Roman"/>
                <w:b/>
                <w:sz w:val="20"/>
                <w:szCs w:val="20"/>
              </w:rPr>
            </w:pPr>
            <w:r w:rsidRPr="003D4FAF">
              <w:rPr>
                <w:rFonts w:ascii="Times New Roman" w:hAnsi="Times New Roman"/>
                <w:sz w:val="20"/>
                <w:szCs w:val="20"/>
              </w:rPr>
              <w:t>A szerződést biztosító mellékkötelezettségek részletes feltételeit a Közbeszerzési Dokumentumok III. Fejezetében található – kizárólag tájékoztató jellegű, a tárgyalás alapját képező - szerződéstervezet tartalmazza.</w:t>
            </w:r>
          </w:p>
          <w:p w14:paraId="44B669EE" w14:textId="77777777" w:rsidR="003D4FAF" w:rsidRPr="003D4FAF" w:rsidRDefault="003D4FAF" w:rsidP="003D4FAF">
            <w:pPr>
              <w:spacing w:after="0" w:line="240" w:lineRule="auto"/>
              <w:ind w:left="284"/>
              <w:jc w:val="both"/>
              <w:rPr>
                <w:rFonts w:ascii="Times New Roman" w:hAnsi="Times New Roman"/>
                <w:sz w:val="20"/>
                <w:szCs w:val="20"/>
              </w:rPr>
            </w:pPr>
          </w:p>
          <w:p w14:paraId="250A9CA4" w14:textId="77777777" w:rsidR="003D4FAF" w:rsidRPr="003D4FAF" w:rsidRDefault="003D4FAF" w:rsidP="00F31552">
            <w:pPr>
              <w:numPr>
                <w:ilvl w:val="0"/>
                <w:numId w:val="9"/>
              </w:numPr>
              <w:spacing w:after="0" w:line="240" w:lineRule="auto"/>
              <w:contextualSpacing/>
              <w:jc w:val="both"/>
              <w:rPr>
                <w:color w:val="000000"/>
                <w:sz w:val="20"/>
                <w:szCs w:val="20"/>
                <w:lang w:eastAsia="hu-HU"/>
              </w:rPr>
            </w:pPr>
            <w:r w:rsidRPr="003D4FAF">
              <w:rPr>
                <w:color w:val="000000"/>
                <w:sz w:val="20"/>
                <w:szCs w:val="20"/>
                <w:lang w:eastAsia="hu-HU"/>
              </w:rPr>
              <w:t>A szerződés nem meghosszabbítható</w:t>
            </w:r>
            <w:r w:rsidRPr="003D4FAF">
              <w:rPr>
                <w:sz w:val="20"/>
                <w:szCs w:val="20"/>
              </w:rPr>
              <w:t>.</w:t>
            </w:r>
          </w:p>
          <w:p w14:paraId="2327F681" w14:textId="77777777" w:rsidR="003D4FAF" w:rsidRPr="003D4FAF" w:rsidRDefault="003D4FAF" w:rsidP="003D4FAF">
            <w:pPr>
              <w:spacing w:after="0" w:line="240" w:lineRule="auto"/>
              <w:ind w:left="284"/>
              <w:jc w:val="both"/>
              <w:rPr>
                <w:rFonts w:ascii="Times New Roman" w:hAnsi="Times New Roman"/>
                <w:color w:val="000000"/>
                <w:sz w:val="20"/>
                <w:szCs w:val="20"/>
                <w:lang w:eastAsia="hu-HU"/>
              </w:rPr>
            </w:pPr>
          </w:p>
          <w:p w14:paraId="4F286BCF"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Az ajánlatkérő a hiánypótlás lehetőségét a Kbt. 71. §-ában meghatározottak szerint biztosítja.</w:t>
            </w:r>
          </w:p>
          <w:p w14:paraId="5CBCBFD6" w14:textId="77777777" w:rsidR="003D4FAF" w:rsidRPr="003D4FAF" w:rsidRDefault="003D4FAF" w:rsidP="003D4FAF">
            <w:pPr>
              <w:ind w:left="709"/>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Ajánlatkérő a Kbt. 71. § (6) bekezdése nyomán tájékoztatja a részvételre jelentkezőket, hogy amennyiben a hiánypótlással a részvételre jelentkező a részvételi jelentkezésben korábban nem szereplő gazdasági szereplőt von be az eljárásba és e gazdasági szereplőre tekintettel lenne szükséges az újabb hiánypótlás, úgy ez esetben ajánlatkérő nem korlátozza és nem zárja ki az új gazdasági szereplőre vonatkozóan a hiánypótlást.</w:t>
            </w:r>
          </w:p>
          <w:p w14:paraId="50185433"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5063121A"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 Kiegészítő tájékoztatás nyújtására a Kbt. 114. § (6) bekezdésében, valamint a Közbeszerzési Dokumentumokban foglaltak az irányadók.</w:t>
            </w:r>
          </w:p>
          <w:p w14:paraId="03BA46AA" w14:textId="77777777" w:rsidR="003D4FAF" w:rsidRPr="003D4FAF" w:rsidRDefault="003D4FAF" w:rsidP="003D4FAF">
            <w:pPr>
              <w:ind w:left="644"/>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Ajánlatkérő a kiegészítő tájékoztatás teljes tartalmát egyidejűleg küldi meg valamennyi részvételre közvetlenül felhívott gazdasági szereplő részére, egyúttal azt közzé is teszi a jelen felhívás I.3. pontja szerinti URL linken.</w:t>
            </w:r>
          </w:p>
          <w:p w14:paraId="1C35ABB8"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52098204"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A Kbt. 68. § (2) bekezdése alapján a részvételre jelentkezést írásban és zárt csomagolásban, a jelen részvételi felhívásban megadott címre (Target Consulting Tanácsadó és Szolgáltató Iroda. 1183 Budapest, Ráday Gedeon u. 1. D/II. ép. II. emelet 3. (23. ajtó) közvetlenül vagy postai úton kell benyújtani a részvételi határidő lejártáig. A kézbesítés késedelméből, nem megfelelőségéből származó felelősség a részvételre jelentkezőt terheli. A kapcsolattartási ponthoz történő könnyebb eljutás, </w:t>
            </w:r>
            <w:r w:rsidRPr="003D4FAF">
              <w:rPr>
                <w:rFonts w:ascii="Times New Roman" w:hAnsi="Times New Roman"/>
                <w:color w:val="000000"/>
                <w:sz w:val="20"/>
                <w:szCs w:val="20"/>
                <w:lang w:eastAsia="hu-HU"/>
              </w:rPr>
              <w:lastRenderedPageBreak/>
              <w:t>tájékozódás érdekében a szükséges segítséget az ajánlatkérő nevében eljáró szervezet Titkársága tud adni a +36 (30) 963-4560-as telefonszámon.</w:t>
            </w:r>
          </w:p>
          <w:p w14:paraId="51CDBAEE"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5C891061"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A részvételre jelentkezést magyar nyelven cégszerűen aláírva, egy eredeti papír alapú és 1 elektronikus példányban (nem újraírható CD vagy DVD), roncsolás-mentesen nem bontható kötésben, folyamatos oldalszámozással és tartalomjegyzékkel ellátva (a részvételre jelentkezés összes oldalszámának feltüntetésével), zárt csomagolásban, a „</w:t>
            </w:r>
            <w:r w:rsidRPr="003D4FAF">
              <w:rPr>
                <w:rFonts w:ascii="Times New Roman" w:hAnsi="Times New Roman"/>
                <w:b/>
                <w:i/>
                <w:color w:val="000000"/>
                <w:sz w:val="20"/>
                <w:szCs w:val="20"/>
                <w:lang w:eastAsia="hu-HU"/>
              </w:rPr>
              <w:t>Szombathelyi Püspöki Palotában farestaurálási munkálatok elvégzése</w:t>
            </w:r>
            <w:r w:rsidRPr="003D4FAF" w:rsidDel="00A1029C">
              <w:rPr>
                <w:rFonts w:ascii="Times New Roman" w:hAnsi="Times New Roman"/>
                <w:b/>
                <w:i/>
                <w:color w:val="000000"/>
                <w:sz w:val="20"/>
                <w:szCs w:val="20"/>
                <w:lang w:eastAsia="hu-HU"/>
              </w:rPr>
              <w:t xml:space="preserve"> </w:t>
            </w:r>
            <w:r w:rsidRPr="003D4FAF">
              <w:rPr>
                <w:rFonts w:ascii="Times New Roman" w:hAnsi="Times New Roman"/>
                <w:b/>
                <w:i/>
                <w:color w:val="000000"/>
                <w:sz w:val="20"/>
                <w:szCs w:val="20"/>
                <w:lang w:eastAsia="hu-HU"/>
              </w:rPr>
              <w:t>– Részvételre jelentkezés</w:t>
            </w:r>
            <w:r w:rsidRPr="003D4FAF">
              <w:rPr>
                <w:rFonts w:ascii="Times New Roman" w:hAnsi="Times New Roman"/>
                <w:color w:val="000000"/>
                <w:sz w:val="20"/>
                <w:szCs w:val="20"/>
                <w:lang w:eastAsia="hu-HU"/>
              </w:rPr>
              <w:t xml:space="preserve">” és </w:t>
            </w:r>
            <w:r w:rsidRPr="003D4FAF">
              <w:rPr>
                <w:rFonts w:ascii="Times New Roman" w:hAnsi="Times New Roman"/>
                <w:b/>
                <w:i/>
                <w:color w:val="000000"/>
                <w:sz w:val="20"/>
                <w:szCs w:val="20"/>
                <w:lang w:eastAsia="hu-HU"/>
              </w:rPr>
              <w:t>„A részvételi határidő lejártáig (2017. 05. 03. 10:00 óra) nem bontható fel”</w:t>
            </w:r>
            <w:r w:rsidRPr="003D4FAF">
              <w:rPr>
                <w:rFonts w:ascii="Times New Roman" w:hAnsi="Times New Roman"/>
                <w:color w:val="000000"/>
                <w:sz w:val="20"/>
                <w:szCs w:val="20"/>
                <w:lang w:eastAsia="hu-HU"/>
              </w:rPr>
              <w:t xml:space="preserve"> felirat csomagoláson való feltüntetésével kell benyújtani. Ajánlatkérő tájékoztatásul közli, hogy amennyiben a csomagoláson a részvételre jelentkező nem tünteti fel a </w:t>
            </w:r>
            <w:r w:rsidRPr="003D4FAF">
              <w:rPr>
                <w:rFonts w:ascii="Times New Roman" w:hAnsi="Times New Roman"/>
                <w:b/>
                <w:i/>
                <w:color w:val="000000"/>
                <w:sz w:val="20"/>
                <w:szCs w:val="20"/>
                <w:lang w:eastAsia="hu-HU"/>
              </w:rPr>
              <w:t>„A részvételi határidő lejártáig (2017. 05. 03. 10:00 óra) nem bontható fel”</w:t>
            </w:r>
            <w:r w:rsidRPr="003D4FAF">
              <w:rPr>
                <w:rFonts w:ascii="Times New Roman" w:hAnsi="Times New Roman"/>
                <w:color w:val="000000"/>
                <w:sz w:val="20"/>
                <w:szCs w:val="20"/>
                <w:lang w:eastAsia="hu-HU"/>
              </w:rPr>
              <w:t xml:space="preserve"> feliratot, úgy nem tud felelősséget vállalni annak a részvételi határidő előtt történő felbontásáért.</w:t>
            </w:r>
          </w:p>
          <w:p w14:paraId="114643DD"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4FA63AF8" w14:textId="77777777" w:rsidR="003D4FAF" w:rsidRPr="003D4FAF" w:rsidRDefault="003D4FAF" w:rsidP="003D4FAF">
            <w:pPr>
              <w:spacing w:after="0" w:line="240" w:lineRule="auto"/>
              <w:ind w:left="709"/>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Amennyiben a papír alapú és az elektronikus formában benyújtott részvételre jelentkezés eltér egymástól, úgy Ajánlatkérő a papír alapú példányt tekinti irányadónak.</w:t>
            </w:r>
          </w:p>
          <w:p w14:paraId="37311316"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70B60868"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A részvételre jelentkezés eredeti példányát zsinórral, lapozhatóan össze kell fűzni, a csomót matricával a részvételre jelentkezés első vagy hátsó lapjához rögzítve, a matricát le kell bélyegezni, vagy a részvételre jelentkező részéről erre jogosultnak alá kell írni, úgy hogy a bélyegző, illetőleg az aláírás legalább egy része a matricán legyen. </w:t>
            </w:r>
          </w:p>
          <w:p w14:paraId="126D80AF" w14:textId="77777777" w:rsidR="003D4FAF" w:rsidRPr="003D4FAF" w:rsidRDefault="003D4FAF" w:rsidP="003D4FAF">
            <w:pPr>
              <w:contextualSpacing/>
              <w:jc w:val="both"/>
              <w:rPr>
                <w:rFonts w:ascii="Times New Roman" w:hAnsi="Times New Roman"/>
                <w:color w:val="000000"/>
                <w:sz w:val="20"/>
                <w:szCs w:val="20"/>
                <w:lang w:eastAsia="hu-HU"/>
              </w:rPr>
            </w:pPr>
          </w:p>
          <w:p w14:paraId="0DEE79A4"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Ajánlatkérő a postán feladott és a részvételi jelentkezési határidő lejárta után beérkezett részvételi jelentkezéseket nem értékeli, azokat a Kbt. 73. § (1) bekezdés a) pontja értelmében érvénytelennek nyilvánítja. A Kbt. 68. § (6) bekezdése alapján a határidő után beérkezett részvételi jelentkezés benyújtásáról és bontásáról Ajánlatkérő jegyzőkönyvet vesz fel, és azt az összes - beleértve az elkésett - részvételre jelentkezőnek megküldi.</w:t>
            </w:r>
          </w:p>
          <w:p w14:paraId="10BD47AC"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487342B6" w14:textId="77777777" w:rsidR="003D4FAF" w:rsidRPr="003D4FAF" w:rsidRDefault="003D4FAF" w:rsidP="003D4FAF">
            <w:pPr>
              <w:spacing w:after="0" w:line="240" w:lineRule="auto"/>
              <w:ind w:left="709"/>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A késedelmes postai kézbesítésből, vagy a küldemény elvesztéséből járó összes kockázat a részvételre jelentkezőket terheli. A részvételi felhívásban meghatározott helyen kívül (pl. központi iktatóban, portaszolgálatnál, stb.) benyújtott részvételi jelentkezések beérkezéséért az ajánlatkérő nem vállal felelősséget, érvényesen beadottnak csak és kizárólag a felhívásban és kiegészítő iratokban megadott helyen benyújtott jelentkezéseket tekinti. A részvételi jelentkezések beadásának helye: </w:t>
            </w:r>
            <w:r w:rsidRPr="003D4FAF">
              <w:rPr>
                <w:rFonts w:ascii="Times New Roman" w:hAnsi="Times New Roman"/>
                <w:sz w:val="20"/>
                <w:szCs w:val="20"/>
              </w:rPr>
              <w:t>Target Consulting Tanácsadó és Szolgáltató Iroda. 1183 Budapest, Ráday Gedeon u. 1. D/II. ép. II. emelet 3. (23. ajtó)</w:t>
            </w:r>
          </w:p>
          <w:p w14:paraId="08D326EC"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2788E74E"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 Ajánlatkérő arra feljogosított képviselője a személyesen, vagy futár által közvetlenül benyújtott részvételi jelentkezés átvételét írásban, elismervény kiadásával igazolja.</w:t>
            </w:r>
          </w:p>
          <w:p w14:paraId="4A1E5E52"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0A155878"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 Ajánlatkérő felhívja a részvételre jelentkezők figyelmét arra, hogy ajánlatkérő kapcsolattartási pontjaként megjelölt épület területén a megfelelő irodába történő eljutás időigénye előre láthatólag 10 perc. Ennek figyelembevétele a részvételre jelentkezők részéről elengedhetetlen, különös tekintettel a részvételi jelentkezések benyújtásának napjára. Az ebből eredő bárminemű késedelemért ajánlatkérő felelősséget nem vállal. Ajánlatkérő továbbá nem vállal felelősséget az ajánlat / részvételi jelentkezés postai úton vagy futárszolgálat által történő kézbesítésből eredő hibáiért, késedelméért. Ajánlatkérő felhívja a figyelmet, hogy a részvételi határidő lejártát a http://www.pontosido.com weboldalon található „Pontos idő Budapest” adatai alapján állapítja meg.</w:t>
            </w:r>
          </w:p>
          <w:p w14:paraId="6FEF9D8D"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567C1FA2"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 Részvételi jelentkezések felbontása (a Kbt. 68. § (1) bekezdésében foglaltakkal összhangban, a részvételi határidő időpontjával egyezően): 2017. 05. 03. 10:00 óra. A bontás helyszíne: </w:t>
            </w:r>
            <w:r w:rsidRPr="003D4FAF">
              <w:rPr>
                <w:rFonts w:ascii="Times New Roman" w:hAnsi="Times New Roman"/>
                <w:sz w:val="20"/>
                <w:szCs w:val="20"/>
              </w:rPr>
              <w:t>Target Consulting Tanácsadó és Szolgáltató Iroda. 1183 Budapest, Ráday Gedeon u. 1. D/II. ép. II. emelet 3. (23. ajtó)</w:t>
            </w:r>
          </w:p>
          <w:p w14:paraId="72D67BF7"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295EA513"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 A bontáson a Kbt. 68. § (3) bekezdése szerinti személyek/szervezetek képviselői lehetnek jelen.</w:t>
            </w:r>
          </w:p>
          <w:p w14:paraId="2EEF8493"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35BDB77F"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 Ajánlatkérő a részvételre jelentkezőket a Kbt. 79. § (1) bekezdése alapján az eljárás részvételi szakaszának eredményéről vagy eredménytelenségéről a részvételi jelentkezések elbírálásáról szóló összegezés egyidejűleg minden részvételre jelentkező részére faxon vagy elektronikus úton történő megküldésével tájékoztatja.</w:t>
            </w:r>
          </w:p>
          <w:p w14:paraId="4A35508A"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7A5F89F5"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 Ajánlatkérő a részvételi szakaszban a részvételi jelentkezés megtételének/ajánlatok benyújtásának </w:t>
            </w:r>
            <w:r w:rsidRPr="003D4FAF">
              <w:rPr>
                <w:rFonts w:ascii="Times New Roman" w:hAnsi="Times New Roman"/>
                <w:color w:val="000000"/>
                <w:sz w:val="20"/>
                <w:szCs w:val="20"/>
                <w:lang w:eastAsia="hu-HU"/>
              </w:rPr>
              <w:lastRenderedPageBreak/>
              <w:t>elősegítése érdekében rendelkezésre bocsát Közbeszerzési Dokumentumokat, mely tartalmazza a részvételi jelentkezés/ajánlat elkészítésével kapcsolatban a részvételre jelentkezők/ajánlattevők részére szükséges információkról szóló tájékoztatást, a részvételi jelentkezés/ajánlat részeként benyújtandó igazolások, nyilatkozatok jegyzékét, valamint a további ajánlott igazolás- és nyilatkozatmintákat.</w:t>
            </w:r>
          </w:p>
          <w:p w14:paraId="3E3C7550" w14:textId="77777777" w:rsidR="003D4FAF" w:rsidRPr="003D4FAF" w:rsidRDefault="003D4FAF" w:rsidP="003D4FAF">
            <w:pPr>
              <w:spacing w:after="0" w:line="240" w:lineRule="auto"/>
              <w:jc w:val="both"/>
              <w:rPr>
                <w:rFonts w:ascii="Times New Roman" w:hAnsi="Times New Roman"/>
                <w:sz w:val="20"/>
                <w:szCs w:val="20"/>
              </w:rPr>
            </w:pPr>
          </w:p>
          <w:p w14:paraId="306D5AE6"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A részvételre jelentkezőnek/ajánlattevőnek a részvételi/ajánlattételi felhívásban, valamint a Közbeszerzési Dokumentumok hivatkozott pontjaiban meghatározott tartalmi és formai követelményeknek megfelelően kell részvételi jelentkezését/ajánlatát elkészítenie. A Kbt. 3. § 21. pontja alapján a közbeszerzési dokumentum részét képezi minden olyan dokumentum, amelyet az ajánlatkérő a közbeszerzés tárgya, illetve a közbeszerzési eljárás leírása vagy meghatározása érdekében hoz létre, illetve amelyre ennek érdekében hivatkozik, így különösen az eljárást megindító felhívás, műszaki leírás, kiegészítő tájékoztatás, szerződéses feltételek, a gazdasági szereplők által benyújtandó dokumentumok mintái, árazatlan költségvetés.</w:t>
            </w:r>
          </w:p>
          <w:p w14:paraId="6E45056A" w14:textId="77777777" w:rsidR="003D4FAF" w:rsidRPr="003D4FAF" w:rsidRDefault="003D4FAF" w:rsidP="003D4FAF">
            <w:pPr>
              <w:spacing w:after="0" w:line="240" w:lineRule="auto"/>
              <w:ind w:left="709"/>
              <w:jc w:val="both"/>
              <w:rPr>
                <w:rFonts w:ascii="Times New Roman" w:hAnsi="Times New Roman"/>
                <w:sz w:val="20"/>
                <w:szCs w:val="20"/>
              </w:rPr>
            </w:pPr>
          </w:p>
          <w:p w14:paraId="68EDA7DF"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A Közbeszerzési Dokumentumokat Ajánlatkérő a részvételi felhívás közzétételének időpontjától, korlátlanul és teljes körűen, elektronikus úton, térítésmentesen teszi hozzáférhetővé a gazdasági szereplők számára.</w:t>
            </w:r>
          </w:p>
          <w:p w14:paraId="004DF34D" w14:textId="77777777" w:rsidR="003D4FAF" w:rsidRPr="003D4FAF" w:rsidRDefault="003D4FAF" w:rsidP="003D4FAF">
            <w:pPr>
              <w:spacing w:after="0" w:line="240" w:lineRule="auto"/>
              <w:ind w:left="709"/>
              <w:jc w:val="both"/>
              <w:rPr>
                <w:rFonts w:ascii="Times New Roman" w:hAnsi="Times New Roman"/>
                <w:sz w:val="20"/>
                <w:szCs w:val="20"/>
              </w:rPr>
            </w:pPr>
          </w:p>
          <w:p w14:paraId="497B89EB"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 xml:space="preserve">A Közbeszerzési Dokumentumokat részvételi jelentkezésenként legalább egy részvételre jelentkezőnek, vagy a részvételi jelentkezésében megnevezett alvállalkozónak elektronikus úton el kell érnie a részvételi határidő lejártáig. </w:t>
            </w:r>
          </w:p>
          <w:p w14:paraId="2366D803"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color w:val="000000"/>
                <w:sz w:val="20"/>
                <w:szCs w:val="20"/>
                <w:lang w:eastAsia="hu-HU"/>
              </w:rPr>
              <w:t>Közbeszerzési Dokumentumok „elérése” alatt Ajánlatkérő az erre a célra rendszeresített regisztrációs adatlap kitöltését valamint annak az Ajánlatkérő kapcsolattartója részére történő megküldését, valamint Ajánlatkérő általi visszaigazolását érti, vagy regisztrációs adatlap megküldés és ajánlatkérői visszaigazolás hiányában Részvételre Jelentkezőnek csatolnia kell egy cégszerűen aláírt nyilatkozatot jelentkezéséhez, amelyben rögzíti, hogy a honlapon elérhető dokumentumokat (fentiekben felsoroltak szerint) a részvételi határidő előtt elérte, azok letöltéséről gondoskodott. Ajánlatkérő a kiegészítő tájékoztatások honlapra történő feltöltéséről csak azon Gazdasági Szereplőket értesíti közvetlenül, akik az eljárás iránti érdeklődésüket ajánlatkérőnél kifejezetten jelezték (ide tartoznak azok a Gazdasági Szereplők, akik kiegészítő tájékoztatást kértek illetve azok is, amelyek a regisztrációs adatlapot kitöltve Ajánlatkérőnek megküldték). Egyéb esetekben a Gazdasági Szereplő felelőssége, hogy a részvételi határidő lejártáig ajánlatkérő honlapját rendszeresen figyelemmel kísérje és szükség esetén a folyamatában későbbiekben feltöltött dokumentumokat (kiegészítő tájékoztatásokat) letöltse. Ajánlatkérő felhívja a figyelmet arra, hogy az eljárásban a Gazdasági Szereplő köteles azt bizonyítani, hogy a közbeszerzési dokumentumokat a megadott határidőig elérte.</w:t>
            </w:r>
          </w:p>
          <w:p w14:paraId="3B79B292"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46C46FD1"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 Ajánlatkérő a Kbt. 66. § (6) bekezdése alapján előírja, hogy a részvételi jelentkezésben meg kell jelölni (nemleges nyilatkozat is csatolandó és részajánlatétteli lehetőség esetében részenként!): </w:t>
            </w:r>
          </w:p>
          <w:p w14:paraId="79028A86" w14:textId="77777777" w:rsidR="003D4FAF" w:rsidRPr="003D4FAF" w:rsidRDefault="003D4FAF" w:rsidP="003D4FAF">
            <w:pPr>
              <w:autoSpaceDE w:val="0"/>
              <w:autoSpaceDN w:val="0"/>
              <w:adjustRightInd w:val="0"/>
              <w:spacing w:after="0" w:line="240" w:lineRule="auto"/>
              <w:ind w:left="709"/>
              <w:jc w:val="both"/>
              <w:rPr>
                <w:rFonts w:ascii="Times New Roman" w:hAnsi="Times New Roman"/>
                <w:color w:val="000000"/>
                <w:sz w:val="20"/>
                <w:szCs w:val="20"/>
              </w:rPr>
            </w:pPr>
            <w:r w:rsidRPr="003D4FAF">
              <w:rPr>
                <w:rFonts w:ascii="Times New Roman" w:hAnsi="Times New Roman"/>
                <w:color w:val="000000"/>
                <w:sz w:val="20"/>
                <w:szCs w:val="20"/>
              </w:rPr>
              <w:t xml:space="preserve">a) a közbeszerzésnek azt a részét (részeit), amelynek teljesítéséhez a részvételre jelentkező alvállalkozót kíván igénybe venni, </w:t>
            </w:r>
          </w:p>
          <w:p w14:paraId="71894291"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b) az ezen részek tekintetében igénybe venni kívánt és a részvételi jelentkezés benyújtásakor már ismert alvállalkozókat.</w:t>
            </w:r>
          </w:p>
          <w:p w14:paraId="39CBB9AD"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579EE535"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 Amennyiben részvételre jelentkező a Kbt. 44. § alapján a részvételi jelentkezésének egy részét üzleti titoknak (ideértve a védett ismeretet is) minősíti és ezáltal annak nyilvánosságra hozatalát megtiltja, úgy erről nyilatkoznia kell a részvételi jelentkezésében. Ezzel kapcsolatban Ajánlatkérő felhívja a részvételre jelentkezők figyelmét a Kbt. 44. § (2)-(4) bekezdésében foglaltakra. Felhívja továbbá a figyelmet, hogy a fentiek alapján üzleti titoknak (ideértve a védett ismeretet is) minősített információkat a részvételi jelentkezésben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(2)-(3) bekezdés szerinti elemeket. A részvételre jelentkező az üzleti titkot tartalmazó, elkülönített irathoz indokolást köteles csatolni, amelyben részletesen alátámasztja, hogy az adott információ vagy adat nyilvánosságra hozatala miért és milyen módon okozna számára aránytalan sérelmet. A részvételre jelentkező által adott indokolás nem megfelelő, amennyiben csupán megismétli a vonatkozó jogszabályi rendelkezéseket vagy általánosságot rögzít, azaz az általánosság szintjén kerül megfogalmazásra. A benyújtott indoklásban a részvételre jelentkezőnek mindenképpen meg kell jelölnie a kockázatot, a veszélyeket és a valószínűsíthető sérelmet.</w:t>
            </w:r>
          </w:p>
          <w:p w14:paraId="05CC0769"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 xml:space="preserve">Ajánlatkérő felhívja a figyelmet, hogy amennyiben a részvételre jelentkező valamely adatot a Kbt. 44. § (2)-(3) bekezdésébe ütköző módon minősít üzleti titoknak és ezt az ajánlatkérő hiánypótlási felhívását </w:t>
            </w:r>
            <w:r w:rsidRPr="003D4FAF">
              <w:rPr>
                <w:rFonts w:ascii="Times New Roman" w:hAnsi="Times New Roman"/>
                <w:sz w:val="20"/>
                <w:szCs w:val="20"/>
              </w:rPr>
              <w:lastRenderedPageBreak/>
              <w:t>követően sem javítja, úgy részvételi jelentkezése a Kbt. 73. § (1) bekezdés fa) pontja alapján érvénytelen.</w:t>
            </w:r>
          </w:p>
          <w:p w14:paraId="7F4502DC" w14:textId="77777777" w:rsidR="003D4FAF" w:rsidRPr="003D4FAF" w:rsidRDefault="003D4FAF" w:rsidP="003D4FAF">
            <w:pPr>
              <w:spacing w:after="0" w:line="240" w:lineRule="auto"/>
              <w:jc w:val="both"/>
              <w:rPr>
                <w:rFonts w:ascii="Times New Roman" w:hAnsi="Times New Roman"/>
                <w:sz w:val="20"/>
                <w:szCs w:val="20"/>
              </w:rPr>
            </w:pPr>
          </w:p>
          <w:p w14:paraId="158BA936" w14:textId="77777777" w:rsidR="003D4FAF" w:rsidRPr="003D4FAF" w:rsidRDefault="003D4FAF" w:rsidP="00F31552">
            <w:pPr>
              <w:numPr>
                <w:ilvl w:val="0"/>
                <w:numId w:val="9"/>
              </w:numPr>
              <w:spacing w:after="0" w:line="240" w:lineRule="auto"/>
              <w:contextualSpacing/>
              <w:jc w:val="both"/>
              <w:rPr>
                <w:rFonts w:ascii="Times New Roman" w:hAnsi="Times New Roman"/>
                <w:sz w:val="20"/>
                <w:szCs w:val="20"/>
              </w:rPr>
            </w:pPr>
            <w:r w:rsidRPr="003D4FAF">
              <w:rPr>
                <w:rFonts w:ascii="Times New Roman" w:hAnsi="Times New Roman"/>
                <w:color w:val="000000"/>
                <w:sz w:val="20"/>
                <w:szCs w:val="20"/>
                <w:lang w:eastAsia="hu-HU"/>
              </w:rPr>
              <w:t xml:space="preserve"> A részvételi jelentkezéshez csatolni kell a részvételre jelentkező vagy a kapacitást nyújtó szervezet (személy) részéről a jelentkezést aláíró és/vagy nyilatkozatot tevő, kötelezettséget vállaló cégjegyzésre jogosult személy(ek) aláírási címpéldányát/címpéldányait vagy a Ctv. 9. §-a szerinti aláírási mintát egyszerű másolatban. 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Ajánlatkérő felhívja a részvételre jelentkezők figyelmét, hogy a részvételi jelentkezés (nyilatkozat, kötelezettségvállalás) aláírására vonatkozó meghatalmazás aláírására meghatalmazóként kizárólag a részvételre jelentkező (kapacitást nyújtó szervezet) vezető tisztségviselője jogosult, a cégvezető és a képviseletre feljogosított munkavállaló a Ptk. 3:116. § (3) bekezdés alapján a részvételi jelentkezés (nyilatkozat, kötelezettségvállalás) aláírására meghatalmazást érvényesen nem adhat.</w:t>
            </w:r>
          </w:p>
          <w:p w14:paraId="29E736B0"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2629CF03"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 A részvételre jelentkezőnek nyilatkoznia kell a részvételre jelentkezésben atekintetben, hogy van-e folyamatban a jelentkezővel szemben cégügyben el nem bírált módosítás. Amennyiben cégügyben el nem bírált módosítás van folyamatban, akkor a nyilatkozat mellé csatolandó az elektronikusan kitöltött változásbejegyzési kérelem kinyomtatott változata, valamint a benyújtást igazoló digitális tértivevény kinyomtatott változata, cégszerűen aláírva. Amennyiben a részvételre jelentkező vonatkozásában nincsen folyamatban változásbejegyezési eljárás, úgy erre vonatkozóan a nemleges nyilatkozatot csatolni kell a részvételre jelentkezésben.</w:t>
            </w:r>
          </w:p>
          <w:p w14:paraId="2CF76E19" w14:textId="77777777" w:rsidR="003D4FAF" w:rsidRPr="003D4FAF" w:rsidRDefault="003D4FAF" w:rsidP="003D4FAF">
            <w:pPr>
              <w:ind w:left="720"/>
              <w:contextualSpacing/>
              <w:rPr>
                <w:rFonts w:ascii="Times New Roman" w:hAnsi="Times New Roman"/>
                <w:color w:val="000000"/>
                <w:sz w:val="20"/>
                <w:szCs w:val="20"/>
                <w:lang w:eastAsia="hu-HU"/>
              </w:rPr>
            </w:pPr>
          </w:p>
          <w:p w14:paraId="2B477DEA"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 Ajánlattevőnek az eljárás második (ajánlattételi) szakaszában szakmai ajánlata részeként csatolnia kell a megpályázott résznek megfelelő, a közbeszerzési dokumentum részét képező költségvetést beárazott formában. Ajánlatkérő ezúton hívja fel a figyelmet, hogy jelen közbeszerzési eljárás eredményeként átalánydíjas szerződést kíván kötni.</w:t>
            </w:r>
          </w:p>
          <w:p w14:paraId="70B642C3"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1B2C1AFE"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 Tekintettel arra, hogy az eljárás magyar nyelven folyik, a Részvételre jelentkezőnek minden nyilatkozatot, hatósági igazolást magyar nyelven vagy magyar fordításban kell benyújtania. A nem magyar nyelven benyújtott dokumentumokat legalább a Részvételre jelentkező általi felelős fordításban kell csatolni. Felelős fordítás alatt az Ajánlatkérő az olyan fordítást érti, amely tekintetében a Részvételre jelentkező képviseletére jogosult személy cégszerűen nyilatkozik, hogy az mindenben megfelel az eredeti szövegnek. A fordítás tartalmának a helyességéért a Részvételre jelentkező a felelős.</w:t>
            </w:r>
            <w:r w:rsidRPr="003D4FAF" w:rsidDel="0080430D">
              <w:rPr>
                <w:rFonts w:ascii="Times New Roman" w:hAnsi="Times New Roman"/>
                <w:color w:val="000000"/>
                <w:sz w:val="20"/>
                <w:szCs w:val="20"/>
                <w:lang w:eastAsia="hu-HU"/>
              </w:rPr>
              <w:t xml:space="preserve"> </w:t>
            </w:r>
          </w:p>
          <w:p w14:paraId="06144856"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5327B859"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 Ajánlatkérő a műszaki, illetve szakmai alkalmasság feltételeit és igazolását (M/1., M/2a., M/2b.) a minősített ajánlattevők jegyzékéhez képest valamennyi alkalmassági szempont vonatkozásában szigorúbban határozta meg (</w:t>
            </w:r>
            <w:r w:rsidRPr="003D4FAF">
              <w:rPr>
                <w:rFonts w:ascii="Times New Roman" w:hAnsi="Times New Roman"/>
                <w:sz w:val="20"/>
                <w:szCs w:val="20"/>
              </w:rPr>
              <w:t>321/2015. (X. 30.) Korm. rendelet</w:t>
            </w:r>
            <w:r w:rsidRPr="003D4FAF">
              <w:rPr>
                <w:rFonts w:ascii="Times New Roman" w:hAnsi="Times New Roman"/>
                <w:color w:val="000000"/>
                <w:sz w:val="20"/>
                <w:szCs w:val="20"/>
                <w:lang w:eastAsia="hu-HU"/>
              </w:rPr>
              <w:t xml:space="preserve"> 30. § (4) </w:t>
            </w:r>
            <w:r w:rsidRPr="003D4FAF">
              <w:rPr>
                <w:rFonts w:ascii="Times New Roman" w:hAnsi="Times New Roman"/>
                <w:sz w:val="20"/>
                <w:szCs w:val="20"/>
              </w:rPr>
              <w:t>és</w:t>
            </w:r>
            <w:r w:rsidRPr="003D4FAF">
              <w:rPr>
                <w:sz w:val="20"/>
                <w:szCs w:val="20"/>
              </w:rPr>
              <w:t xml:space="preserve"> </w:t>
            </w:r>
            <w:r w:rsidRPr="003D4FAF">
              <w:rPr>
                <w:rFonts w:ascii="Times New Roman" w:hAnsi="Times New Roman"/>
                <w:sz w:val="20"/>
                <w:szCs w:val="20"/>
              </w:rPr>
              <w:t>39. § (3) bekezdései</w:t>
            </w:r>
            <w:r w:rsidRPr="003D4FAF">
              <w:rPr>
                <w:rFonts w:ascii="Times New Roman" w:hAnsi="Times New Roman"/>
                <w:color w:val="000000"/>
                <w:sz w:val="20"/>
                <w:szCs w:val="20"/>
                <w:lang w:eastAsia="hu-HU"/>
              </w:rPr>
              <w:t>).</w:t>
            </w:r>
          </w:p>
          <w:p w14:paraId="35D81582"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3DBDFAA3"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 Részvételre jelentkezőnek a részvételi jelentkezésében nyilatkozni kell a tekintetben, hogy a Kbt. 65. § (7) bekezdése nyomán az előírt alkalmassági követelmények közül bármelyiknek bármely más szervezet vagy személy kapacitására támaszkodva kíván-e megfelelni (részajánlatétteli lehetőség esetében részenként csatolandó). A részvételre jelentkező arra vonatkozóan is nyilatkozni köteles, amennyiben nem vesz igénybe kapacitást nyújtó szervezetet az alkalmassági minimumkövetelmények igazolására.</w:t>
            </w:r>
          </w:p>
          <w:p w14:paraId="3C4513F6" w14:textId="77777777" w:rsidR="003D4FAF" w:rsidRPr="003D4FAF" w:rsidRDefault="003D4FAF" w:rsidP="003D4FAF">
            <w:pPr>
              <w:ind w:left="567"/>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Abban az esetben amennyiben az előírt alkalmassági követelmények bármelyikének a részvételre jelentkezők bármely más szervezet vagy személy kapacitására támaszkodva kívánnak megfelelni, úgy a Kbt. 65. § (7) bekezdése alapján meg kell jelölni a részvételi jelentkezésben ezt a szervezetet és az eljárást megindító felhívás vonatkozó pontjának megjelölésével azon alkalmassági követelményt vagy követelményeket, amelynek igazolása érdekében az ajánlattevő ezen szervezet erőforrására vagy arra is támaszkodik.</w:t>
            </w:r>
          </w:p>
          <w:p w14:paraId="411B888D" w14:textId="77777777" w:rsidR="003D4FAF" w:rsidRPr="003D4FAF" w:rsidRDefault="003D4FAF" w:rsidP="003D4FAF">
            <w:pPr>
              <w:spacing w:after="0" w:line="240" w:lineRule="auto"/>
              <w:jc w:val="both"/>
              <w:rPr>
                <w:rFonts w:ascii="Times New Roman" w:eastAsia="Times New Roman" w:hAnsi="Times New Roman"/>
                <w:sz w:val="20"/>
                <w:szCs w:val="20"/>
                <w:lang w:eastAsia="hu-HU"/>
              </w:rPr>
            </w:pPr>
          </w:p>
          <w:p w14:paraId="58526E4D" w14:textId="77777777" w:rsidR="003D4FAF" w:rsidRPr="003D4FAF" w:rsidRDefault="003D4FAF" w:rsidP="003D4FAF">
            <w:pPr>
              <w:widowControl w:val="0"/>
              <w:autoSpaceDE w:val="0"/>
              <w:autoSpaceDN w:val="0"/>
              <w:adjustRightInd w:val="0"/>
              <w:spacing w:after="0" w:line="240" w:lineRule="auto"/>
              <w:ind w:left="709"/>
              <w:jc w:val="both"/>
              <w:rPr>
                <w:rFonts w:ascii="Times New Roman" w:eastAsia="Times New Roman" w:hAnsi="Times New Roman"/>
                <w:sz w:val="20"/>
                <w:szCs w:val="20"/>
                <w:lang w:eastAsia="hu-HU"/>
              </w:rPr>
            </w:pPr>
            <w:r w:rsidRPr="003D4FAF">
              <w:rPr>
                <w:rFonts w:ascii="Times New Roman" w:eastAsia="Times New Roman" w:hAnsi="Times New Roman"/>
                <w:sz w:val="20"/>
                <w:szCs w:val="20"/>
                <w:lang w:eastAsia="hu-HU"/>
              </w:rPr>
              <w:t>Amennyiben részvételre jelentkező az előírt alkalmassági feltételek bármelyikének igazolása esetén bármely más szervezet vagy személy kapacitására támaszkodva kíván megfelelni – kivéve a Kbt. 65. § (8) bekezdése szerinti esetkört – a Kbt. 65. § (7) bekezdése alapján csatolni kell a részvételi jelentkezésben a kapacitásait rendelkezésre bocsátó szervezet olyan szerződéses vagy előszerződésben vállalt kötelezettségvállalását tartalmazó okiratot, amely alátámasztja, hogy a szerződés teljesítéséhez szükséges erőforrások rendelkezésre állnak majd a szerződés teljesítésének időtartama alatt. Az okiratnak minimálisan az alábbi tartalmi elemeknek kell megfelelnie:</w:t>
            </w:r>
          </w:p>
          <w:p w14:paraId="6D5E5B15" w14:textId="77777777" w:rsidR="003D4FAF" w:rsidRPr="003D4FAF" w:rsidRDefault="003D4FAF" w:rsidP="003D4FAF">
            <w:pPr>
              <w:widowControl w:val="0"/>
              <w:autoSpaceDE w:val="0"/>
              <w:autoSpaceDN w:val="0"/>
              <w:adjustRightInd w:val="0"/>
              <w:spacing w:after="0" w:line="240" w:lineRule="auto"/>
              <w:jc w:val="both"/>
              <w:rPr>
                <w:rFonts w:ascii="Times New Roman" w:eastAsia="Times New Roman" w:hAnsi="Times New Roman"/>
                <w:sz w:val="20"/>
                <w:szCs w:val="20"/>
                <w:lang w:eastAsia="hu-HU"/>
              </w:rPr>
            </w:pPr>
          </w:p>
          <w:p w14:paraId="57D93009" w14:textId="77777777" w:rsidR="003D4FAF" w:rsidRPr="003D4FAF" w:rsidRDefault="003D4FAF" w:rsidP="00F31552">
            <w:pPr>
              <w:widowControl w:val="0"/>
              <w:numPr>
                <w:ilvl w:val="0"/>
                <w:numId w:val="5"/>
              </w:numPr>
              <w:autoSpaceDE w:val="0"/>
              <w:autoSpaceDN w:val="0"/>
              <w:adjustRightInd w:val="0"/>
              <w:spacing w:after="0" w:line="240" w:lineRule="auto"/>
              <w:ind w:left="1134"/>
              <w:jc w:val="both"/>
              <w:rPr>
                <w:rFonts w:ascii="Times New Roman" w:eastAsia="Times New Roman" w:hAnsi="Times New Roman"/>
                <w:sz w:val="20"/>
                <w:szCs w:val="20"/>
                <w:lang w:eastAsia="hu-HU"/>
              </w:rPr>
            </w:pPr>
            <w:r w:rsidRPr="003D4FAF">
              <w:rPr>
                <w:rFonts w:ascii="Times New Roman" w:eastAsia="Times New Roman" w:hAnsi="Times New Roman"/>
                <w:sz w:val="20"/>
                <w:szCs w:val="20"/>
                <w:lang w:eastAsia="hu-HU"/>
              </w:rPr>
              <w:t>tartalmazza a részvételre jelentkező és a kapacitásait rendelkezésre bocsátó szervezet képviseletében eljárók cégszerű aláírását;</w:t>
            </w:r>
          </w:p>
          <w:p w14:paraId="4214A967" w14:textId="77777777" w:rsidR="003D4FAF" w:rsidRPr="003D4FAF" w:rsidRDefault="003D4FAF" w:rsidP="00F31552">
            <w:pPr>
              <w:widowControl w:val="0"/>
              <w:numPr>
                <w:ilvl w:val="0"/>
                <w:numId w:val="5"/>
              </w:numPr>
              <w:autoSpaceDE w:val="0"/>
              <w:autoSpaceDN w:val="0"/>
              <w:adjustRightInd w:val="0"/>
              <w:spacing w:after="0" w:line="240" w:lineRule="auto"/>
              <w:ind w:left="1134"/>
              <w:jc w:val="both"/>
              <w:rPr>
                <w:rFonts w:ascii="Times New Roman" w:eastAsia="Times New Roman" w:hAnsi="Times New Roman"/>
                <w:sz w:val="20"/>
                <w:szCs w:val="20"/>
                <w:lang w:eastAsia="hu-HU"/>
              </w:rPr>
            </w:pPr>
            <w:r w:rsidRPr="003D4FAF">
              <w:rPr>
                <w:rFonts w:ascii="Times New Roman" w:eastAsia="Times New Roman" w:hAnsi="Times New Roman"/>
                <w:sz w:val="20"/>
                <w:szCs w:val="20"/>
                <w:lang w:eastAsia="hu-HU"/>
              </w:rPr>
              <w:t>az okiratból egyértelműen ki kell derülnie, hogy az eljárást megindító felhívás mely alkalmassági követelményének vonatkozásában írták alá az okiratot;</w:t>
            </w:r>
          </w:p>
          <w:p w14:paraId="2DB3AFFB" w14:textId="77777777" w:rsidR="003D4FAF" w:rsidRPr="003D4FAF" w:rsidRDefault="003D4FAF" w:rsidP="00F31552">
            <w:pPr>
              <w:widowControl w:val="0"/>
              <w:numPr>
                <w:ilvl w:val="0"/>
                <w:numId w:val="5"/>
              </w:numPr>
              <w:autoSpaceDE w:val="0"/>
              <w:autoSpaceDN w:val="0"/>
              <w:adjustRightInd w:val="0"/>
              <w:spacing w:after="0" w:line="240" w:lineRule="auto"/>
              <w:ind w:left="1134"/>
              <w:jc w:val="both"/>
              <w:rPr>
                <w:rFonts w:ascii="Times New Roman" w:eastAsia="Times New Roman" w:hAnsi="Times New Roman"/>
                <w:sz w:val="20"/>
                <w:szCs w:val="20"/>
                <w:lang w:eastAsia="hu-HU"/>
              </w:rPr>
            </w:pPr>
            <w:r w:rsidRPr="003D4FAF">
              <w:rPr>
                <w:rFonts w:ascii="Times New Roman" w:eastAsia="Times New Roman" w:hAnsi="Times New Roman"/>
                <w:sz w:val="20"/>
                <w:szCs w:val="20"/>
                <w:lang w:eastAsia="hu-HU"/>
              </w:rPr>
              <w:t>az okirat tartalmazza a kapacitást nyújtószervezet részéről azon kötelezettségvállalást, hogy a szerződés teljesítéséhez szükséges erőforrások rendelkezésre állnak majd a szerződés teljesítésének időtartama alatt; továbbá</w:t>
            </w:r>
          </w:p>
          <w:p w14:paraId="617308AC" w14:textId="77777777" w:rsidR="003D4FAF" w:rsidRPr="003D4FAF" w:rsidRDefault="003D4FAF" w:rsidP="003D4FAF">
            <w:pPr>
              <w:widowControl w:val="0"/>
              <w:autoSpaceDE w:val="0"/>
              <w:autoSpaceDN w:val="0"/>
              <w:adjustRightInd w:val="0"/>
              <w:spacing w:after="0" w:line="240" w:lineRule="auto"/>
              <w:ind w:left="66"/>
              <w:jc w:val="both"/>
              <w:rPr>
                <w:rFonts w:ascii="Times New Roman" w:eastAsia="Times New Roman" w:hAnsi="Times New Roman"/>
                <w:sz w:val="20"/>
                <w:szCs w:val="20"/>
                <w:lang w:eastAsia="hu-HU"/>
              </w:rPr>
            </w:pPr>
          </w:p>
          <w:p w14:paraId="15209C2F" w14:textId="77777777" w:rsidR="003D4FAF" w:rsidRPr="003D4FAF" w:rsidRDefault="003D4FAF" w:rsidP="003D4FAF">
            <w:pPr>
              <w:widowControl w:val="0"/>
              <w:autoSpaceDE w:val="0"/>
              <w:autoSpaceDN w:val="0"/>
              <w:adjustRightInd w:val="0"/>
              <w:spacing w:after="0" w:line="240" w:lineRule="auto"/>
              <w:ind w:left="709"/>
              <w:jc w:val="both"/>
              <w:rPr>
                <w:rFonts w:ascii="Times New Roman" w:eastAsia="Times New Roman" w:hAnsi="Times New Roman"/>
                <w:sz w:val="20"/>
                <w:szCs w:val="20"/>
                <w:lang w:eastAsia="hu-HU"/>
              </w:rPr>
            </w:pPr>
            <w:r w:rsidRPr="003D4FAF">
              <w:rPr>
                <w:rFonts w:ascii="Times New Roman" w:eastAsia="Times New Roman" w:hAnsi="Times New Roman"/>
                <w:sz w:val="20"/>
                <w:szCs w:val="20"/>
                <w:lang w:eastAsia="hu-HU"/>
              </w:rPr>
              <w:t>Amennyiben az adott alkalmassági követelmény tekintetében releváns a Kbt. 65. § (9) bekezdése, ebben az esetben az okiratban nem elegendő csupán nyilatkozni az erőforrások rendelkezésre állásáról, hanem a Kbt. 65. § (9) bekezdése nyomán ki kell derülnie az okiratból (az okiratnak alá kell támasztania), hogy az adott szervezet olyan mértékben részt vesz a szerződés azon részének teljesítésében, amelyhez e kapacitásokra szükség van, amely - az ajánlattevő saját kapacitásával együtt - biztosítja az alkalmassági követelményben elvárt szaktudás, illetve szakmai tapasztalat érvényesülését a teljesítésben. A Kbt. 65. § (7) bekezdés szerinti kötelezettségvállalásnak a referenciákra vonatkozó követelmény teljesítését igazoló más szervezet tekintetében azt kell alátámasztania, hogy ez a szervezet ténylegesen részt vesz a szerződés teljesítésében, az ajánlatkérő a szerződés teljesítése során ellenőrzi, hogy a teljesítésbe történő bevonás mértéke e bekezdésekben foglaltaknak megfelel.</w:t>
            </w:r>
          </w:p>
          <w:p w14:paraId="1F14678E"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6CD57A11"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 Jelen eljárás részvételi szakaszában a Kbt. 66. § (3) bekezdése alapján a részvételre jelentkező nem tehet ajánlatot. Amennyiben a részvételi jelentkezésben a részvételre jelentkező ajánlatot tesz, úgy azt az ajánlatkérő érvénytelennek fogja nyilvánítani a Kbt. 73. § (3) bekezdésének alapján.</w:t>
            </w:r>
          </w:p>
          <w:p w14:paraId="54B8C2F4"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4F1BF051"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 A III.1.3) pont kiegészítéseként ajánlatkérő közli, hogy a nem forintban rendelkezésre álló adatokat (referencia) eredeti devizanemben kéri megadni. Az idegen devizanemben megadott értékek, adatok forintra történő átszámítására ajánlatkérő a referenciák vonatkozásában a teljesítés napján érvényes MNB devizaárfolyamot alkalmazza, illetve ennek hiányában az ECB által ugyanebben az időpontban jegyzett devizák keresztárfolyamából számított árfolyam kerül alkalmazásra.</w:t>
            </w:r>
          </w:p>
          <w:p w14:paraId="7DDF3FEB"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78A41B2B"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 Amennyiben a részvételre jelentkező- átalakulásra hivatkozással – jogelődje bármely adatát fel kívánja használni, a részvételi jelentkezéshez csatolnia kell a jogutódlás tényét, körülményeit bizonyító cégiratokat egyszerű másolatban, így különösen a szétválási, kiválási szerződést, átalakulási cégiratokat is.</w:t>
            </w:r>
          </w:p>
          <w:p w14:paraId="4AB34A1D"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color w:val="000000"/>
                <w:sz w:val="20"/>
                <w:szCs w:val="20"/>
                <w:lang w:eastAsia="hu-HU"/>
              </w:rPr>
              <w:t xml:space="preserve">A Kbt. 65. § (11) bekezdése alapján </w:t>
            </w:r>
            <w:r w:rsidRPr="003D4FAF">
              <w:rPr>
                <w:rFonts w:ascii="Times New Roman" w:hAnsi="Times New Roman"/>
                <w:sz w:val="20"/>
                <w:szCs w:val="20"/>
              </w:rPr>
              <w:t>nem használhatja fel a részvételre jelentkező alkalmassága igazolására azokat az adatokat, amelyek felhasználására jogutódlás eredményeként - a jogelőd a Kbt. 65. § (7) bekezdés szerinti bevonása nélkül - maga lenne jogosult, ha a jogelőd részvételre jelentkező tekintetében az eljárásban alkalmazandó valamely kizáró ok fennáll, vagy - ha a jogelőd megszűnt - megszűnése hiányában fennállna. A részvételre jelentkező ebben az esetben is élhet a 64. § szerinti lehetőséggel és felhasználhatja a jogelődnek az alkalmasság igazolására szolgáló adatait, ha a korábban felmerült kizáró okkal összefüggésben igazolja megbízhatóságát.</w:t>
            </w:r>
          </w:p>
          <w:p w14:paraId="5B2F205D"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39F963DB"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 A részvételi jelentkezésnek tartalmaznia kell a részvételre jelentkező Kbt. 66. § (4) bekezdés szerinti nyilatkozatát arról, hogy a kis- és középvállalkozásokról, fejlődésük támogatásáról szóló törvény szerint mikro-, kis vagy középvállalkozásnak minősül-e, vagy a törvény hatálya alá nem tartozónak minősül.</w:t>
            </w:r>
          </w:p>
          <w:p w14:paraId="2F789AC2"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40D5C1EB"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 Az ajánlatkérő jelezni kívánja, hogy jelen közbeszerzési eljárás ajánlattételi szakaszában a végső (ajánlati kötöttséggel terhelt) ajánlatok mellé ajánlati biztosíték benyújtását fogja megkövetelni, a Kbt. 54. § rendelkezései szerint. Az ajánlati biztosíték összege (a megpályázott részek számától függetlenül): 500.000,- Ft (azaz ötszázezer forint).</w:t>
            </w:r>
          </w:p>
          <w:p w14:paraId="637D2C1C" w14:textId="77777777" w:rsidR="003D4FAF" w:rsidRPr="003D4FAF" w:rsidRDefault="003D4FAF" w:rsidP="003D4FAF">
            <w:pPr>
              <w:ind w:left="709"/>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Az ajánlati biztosíték rendelkezésre bocsátásával kapcsolatos részletes információkat az eljárás második (ajánlattételi) szakaszában az ajánlattételi felhívás fogja tartalmazni.</w:t>
            </w:r>
          </w:p>
          <w:p w14:paraId="541222E9" w14:textId="77777777" w:rsidR="003D4FAF" w:rsidRPr="003D4FAF" w:rsidRDefault="003D4FAF" w:rsidP="003D4FAF">
            <w:pPr>
              <w:contextualSpacing/>
              <w:jc w:val="both"/>
              <w:rPr>
                <w:rFonts w:ascii="Times New Roman" w:hAnsi="Times New Roman"/>
                <w:color w:val="000000"/>
                <w:sz w:val="20"/>
                <w:szCs w:val="20"/>
                <w:lang w:eastAsia="hu-HU"/>
              </w:rPr>
            </w:pPr>
          </w:p>
          <w:p w14:paraId="56D21E55"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Az eljárás második (ajánlattételi) szakaszában az ajánlattevőknek a Kbt. 134. § (5) bekezdésében foglaltak szerint nyilatkozniuk kell majd a teljesítési és a jólteljesítési biztosíték határidőre történő nyújtására vonatkozóan. </w:t>
            </w:r>
          </w:p>
          <w:p w14:paraId="55E28CFA" w14:textId="77777777" w:rsidR="003D4FAF" w:rsidRPr="003D4FAF" w:rsidRDefault="003D4FAF" w:rsidP="003D4FAF">
            <w:pPr>
              <w:contextualSpacing/>
              <w:jc w:val="both"/>
              <w:rPr>
                <w:rFonts w:ascii="Times New Roman" w:hAnsi="Times New Roman"/>
                <w:color w:val="000000"/>
                <w:sz w:val="20"/>
                <w:szCs w:val="20"/>
                <w:lang w:eastAsia="hu-HU"/>
              </w:rPr>
            </w:pPr>
          </w:p>
          <w:p w14:paraId="6F473473"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 A részvételi jelentkezésben a Kbt. 66. § (5) bekezdése alapján az oldalszámokkal ellátott tartalomjegyzéket követően a cégjegyzésre jogosult személy vagy az általa a részvételi jelentkezés aláírására felhatalmazott személy aláírásával ellátott felolvasólapot kell becsatolni, amelyen szerepeltetni </w:t>
            </w:r>
            <w:r w:rsidRPr="003D4FAF">
              <w:rPr>
                <w:rFonts w:ascii="Times New Roman" w:hAnsi="Times New Roman"/>
                <w:color w:val="000000"/>
                <w:sz w:val="20"/>
                <w:szCs w:val="20"/>
                <w:lang w:eastAsia="hu-HU"/>
              </w:rPr>
              <w:lastRenderedPageBreak/>
              <w:t>kell a részvételre jelentkező (közös részvételi jelentkezés esetén valamennyi részvételre jelentkező) nevét, székhelyét, telefon- és faxszámát, e-mail címét, a kapcsolattartó személy nevét.</w:t>
            </w:r>
          </w:p>
          <w:p w14:paraId="19B4139F" w14:textId="77777777" w:rsidR="003D4FAF" w:rsidRPr="003D4FAF" w:rsidRDefault="003D4FAF" w:rsidP="003D4FAF">
            <w:pPr>
              <w:contextualSpacing/>
              <w:jc w:val="both"/>
              <w:rPr>
                <w:rFonts w:ascii="Times New Roman" w:hAnsi="Times New Roman"/>
                <w:color w:val="000000"/>
                <w:sz w:val="20"/>
                <w:szCs w:val="20"/>
                <w:lang w:eastAsia="hu-HU"/>
              </w:rPr>
            </w:pPr>
          </w:p>
          <w:p w14:paraId="2C616758"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 A részvételi jelentkezésben lévő, minden – a részvételre jelentkező vagy alvállalkozó, vagy Kbt. 65. § (7) bekezdés szerinti szervezet által készített – dokumentumot (nyilatkozatot) a végén cégszerűen alá kell írnia az adott gazdálkodó szervezetnél erre jogosult(ak)nak vagy olyan személynek, vagy személyeknek aki(k) erre a jogosult személy(ek)től írásos felhatalmazást kaptak.</w:t>
            </w:r>
          </w:p>
          <w:p w14:paraId="2FC677BB"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6BEC15D3"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 A részvételi jelentkezés összeállításával és benyújtásával kapcsolatos összes költség a részvételre jelentkezőket terheli.</w:t>
            </w:r>
          </w:p>
          <w:p w14:paraId="5B0E3823"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4B8C738D"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 Ajánlatkérő valamennyi értesítést (így különösen: jegyzőkönyv, összegezés) a felolvasólapon megadott faxszámra és/vagy e-mailen is megküldi az részvételre jelentkezők részére. Ajánlatkérő felhívja részvételre jelentkezők figyelmét, hogy kapcsolattartási adataikat szíveskedjenek a felolvasólapon úgy megadni, hogy ajánlatkérő nem vállal felelősséget azért, amennyiben a megküldött értesítések a címzett oldalán nem jutnak el a megfelelő kapcsolattartóhoz (technikai ok, szabadság stb.). Amennyiben részvételre jelentkező a felolvasólapon megadott elérhetőséget módosítani, kiegészíteni kívánja, úgy erről köteles ajánlatkérőt külön e-mailben vagy faxon tájékoztatni. (Ajánlatkérő e körben nem fogadja el az ún. „out of office” / „házon kívül” üzeneteket, ehelyett kéri, hogy a részvételre jelentkezők ezen adatok módosításáról külön e-mailt szíveskedjenek küldeni).</w:t>
            </w:r>
          </w:p>
          <w:p w14:paraId="6639C415"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51244DFE" w14:textId="77777777" w:rsidR="003D4FAF" w:rsidRPr="003D4FAF" w:rsidRDefault="003D4FAF" w:rsidP="003D4FAF">
            <w:pPr>
              <w:spacing w:after="0" w:line="240" w:lineRule="auto"/>
              <w:ind w:left="709"/>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A részvételre jelentkezések bontását követően amennyiben a részvételre jelentkező a felolvasólapon megadott elérhetőségeit (különösen: email cím, faxszám, kapcsolattartó személye) módosítani, kiegészíteni kívánja, úgy erről köteles ajánlatkérőt külön e-mailben vagy faxon tájékoztatni.</w:t>
            </w:r>
          </w:p>
          <w:p w14:paraId="78D0E67B"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0126FB64"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lang w:eastAsia="hu-HU"/>
              </w:rPr>
            </w:pPr>
            <w:r w:rsidRPr="003D4FAF">
              <w:rPr>
                <w:rFonts w:ascii="Times New Roman" w:hAnsi="Times New Roman"/>
                <w:color w:val="000000"/>
                <w:sz w:val="20"/>
                <w:szCs w:val="20"/>
                <w:lang w:eastAsia="hu-HU"/>
              </w:rPr>
              <w:t xml:space="preserve"> A részvételi felhívásban és a Közbeszerzési Dokumentumokban nem szabályozottakra a közbeszerzésekről szóló 2015. évi CXLIII. törvény, valamint a hozzá kapcsolódó végrehajtási rendeletek [különös tekintettel a 321/2015. (X.30.) Korm. rendelet, a hatályos Ptk., </w:t>
            </w:r>
            <w:r w:rsidRPr="003D4FAF">
              <w:rPr>
                <w:rFonts w:ascii="Times New Roman" w:eastAsia="Times New Roman" w:hAnsi="Times New Roman"/>
                <w:sz w:val="20"/>
                <w:szCs w:val="20"/>
                <w:lang w:eastAsia="hu-HU"/>
              </w:rPr>
              <w:t xml:space="preserve">a régészeti örökséggel és a műemléki értékkel kapcsolatos szakértői tevékenységről szóló 439/2013. (XI. 20.) Korm. rendelet,  a 2014-2020 programozási időszakban az egyes európai uniós alapokból származó támogatások felhasználásának rendjéről szóló 272/2014. (XI. 5.) Korm. rendelet </w:t>
            </w:r>
            <w:r w:rsidRPr="003D4FAF">
              <w:rPr>
                <w:rFonts w:ascii="Times New Roman" w:hAnsi="Times New Roman"/>
                <w:color w:val="000000"/>
                <w:sz w:val="20"/>
                <w:szCs w:val="20"/>
                <w:lang w:eastAsia="hu-HU"/>
              </w:rPr>
              <w:t>előírásai irányadóak.</w:t>
            </w:r>
          </w:p>
          <w:p w14:paraId="4F86E4CC" w14:textId="77777777" w:rsidR="003D4FAF" w:rsidRPr="003D4FAF" w:rsidRDefault="003D4FAF" w:rsidP="003D4FAF">
            <w:pPr>
              <w:autoSpaceDE w:val="0"/>
              <w:autoSpaceDN w:val="0"/>
              <w:adjustRightInd w:val="0"/>
              <w:spacing w:after="0" w:line="240" w:lineRule="auto"/>
              <w:jc w:val="both"/>
              <w:rPr>
                <w:rFonts w:ascii="Times New Roman" w:hAnsi="Times New Roman"/>
                <w:color w:val="000000"/>
                <w:sz w:val="20"/>
                <w:szCs w:val="20"/>
                <w:lang w:eastAsia="hu-HU"/>
              </w:rPr>
            </w:pPr>
          </w:p>
          <w:p w14:paraId="05044C2B" w14:textId="77777777" w:rsidR="003D4FAF" w:rsidRPr="003D4FAF" w:rsidRDefault="003D4FAF" w:rsidP="00F31552">
            <w:pPr>
              <w:numPr>
                <w:ilvl w:val="0"/>
                <w:numId w:val="9"/>
              </w:numPr>
              <w:spacing w:after="0" w:line="240" w:lineRule="auto"/>
              <w:jc w:val="both"/>
              <w:rPr>
                <w:rFonts w:ascii="Times New Roman" w:eastAsia="Times New Roman" w:hAnsi="Times New Roman"/>
                <w:color w:val="000000"/>
                <w:sz w:val="20"/>
                <w:szCs w:val="20"/>
                <w:lang w:eastAsia="hu-HU"/>
              </w:rPr>
            </w:pPr>
            <w:r w:rsidRPr="003D4FAF">
              <w:rPr>
                <w:rFonts w:ascii="Times New Roman" w:eastAsia="Times New Roman" w:hAnsi="Times New Roman"/>
                <w:color w:val="000000"/>
                <w:sz w:val="20"/>
                <w:szCs w:val="20"/>
                <w:lang w:eastAsia="hu-HU"/>
              </w:rPr>
              <w:t xml:space="preserve"> A tárgyalások során az Ajánlatkérő pontosítani kívánja különösen, de nem kizárólagosan a szerződést biztosító mellékkötelezettségeket, azok mértékét, a teljesítés menetét, a műszaki paramétereket, és mindezekkel összefüggésben az ajánlati ár esetleges csökkentésének lehetőségeit. Ennek nyomán Ajánlatkérő rögzíteni kívánja, hogy nincsen olyan eleme a közbeszerzési dokumentumoknak, amelyről Ajánlatkérő rögzíteni szeretné, hogy arról nem tárgyal.</w:t>
            </w:r>
          </w:p>
          <w:p w14:paraId="10EAB556" w14:textId="77777777" w:rsidR="003D4FAF" w:rsidRPr="003D4FAF" w:rsidRDefault="003D4FAF" w:rsidP="003D4FAF">
            <w:pPr>
              <w:spacing w:after="0" w:line="240" w:lineRule="auto"/>
              <w:jc w:val="both"/>
              <w:rPr>
                <w:rFonts w:ascii="Times New Roman" w:hAnsi="Times New Roman"/>
                <w:color w:val="000000"/>
                <w:sz w:val="20"/>
                <w:szCs w:val="20"/>
                <w:lang w:eastAsia="hu-HU"/>
              </w:rPr>
            </w:pPr>
          </w:p>
          <w:p w14:paraId="173B6210"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rPr>
            </w:pPr>
            <w:r w:rsidRPr="003D4FAF">
              <w:rPr>
                <w:rFonts w:ascii="Times New Roman" w:hAnsi="Times New Roman"/>
                <w:color w:val="000000"/>
                <w:sz w:val="20"/>
                <w:szCs w:val="20"/>
              </w:rPr>
              <w:t xml:space="preserve">  A Kbt. 131. § (4) bekezdés szerinti szervezettel megkötendő szerződés a Felek részéről történő aláírását követően, azon a napon lép hatályba, amikor Ajánlatkérő a GINOP pályázata sikeressége – 100 %-os támogatási intenzitás biztosítása – esetén az Ajánlatkérő a támogatást nyújtó szervezettel történt támogatási szerződés megkötéséről a nyertes Ajánlattevőt cégszerűen aláírt értesítésben tájékoztatta és a nyertes Ajánlattevő e tájékoztatást kézhez vette vagy az Ajánlatkérő a szerződést egyoldalú nyilatkozatával hatályba léptette. A szerződés a szerződésből eredő kötelezettségek mindkét fél általi maradéktalan teljesítésével szűnik meg.</w:t>
            </w:r>
          </w:p>
          <w:p w14:paraId="5C2DADAB" w14:textId="77777777" w:rsidR="003D4FAF" w:rsidRPr="003D4FAF" w:rsidRDefault="003D4FAF" w:rsidP="003D4FAF">
            <w:pPr>
              <w:contextualSpacing/>
              <w:jc w:val="both"/>
              <w:rPr>
                <w:rFonts w:ascii="Times New Roman" w:hAnsi="Times New Roman"/>
                <w:color w:val="000000"/>
                <w:sz w:val="20"/>
                <w:szCs w:val="20"/>
              </w:rPr>
            </w:pPr>
          </w:p>
          <w:p w14:paraId="5F6C5941"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rPr>
            </w:pPr>
            <w:r w:rsidRPr="003D4FAF">
              <w:rPr>
                <w:rFonts w:ascii="Times New Roman" w:hAnsi="Times New Roman"/>
                <w:color w:val="000000"/>
                <w:sz w:val="20"/>
                <w:szCs w:val="20"/>
              </w:rPr>
              <w:t xml:space="preserve">Ajánlatkérő a megfelelő részvételi jelentkezés elősegítése érdekében tájékoztatja részvételre jelentkezőket, hogy a 2007. évi CXXXVI. törvény (Pmtv.) 3. § r) pontja szerint definiált tényleges tulajdonos: </w:t>
            </w:r>
          </w:p>
          <w:p w14:paraId="5AA8EE2D" w14:textId="77777777" w:rsidR="003D4FAF" w:rsidRPr="003D4FAF" w:rsidRDefault="003D4FAF" w:rsidP="00F31552">
            <w:pPr>
              <w:numPr>
                <w:ilvl w:val="0"/>
                <w:numId w:val="19"/>
              </w:numPr>
              <w:spacing w:after="0" w:line="240" w:lineRule="auto"/>
              <w:ind w:left="993" w:hanging="426"/>
              <w:contextualSpacing/>
              <w:jc w:val="both"/>
              <w:rPr>
                <w:rFonts w:ascii="Times New Roman" w:hAnsi="Times New Roman"/>
                <w:i/>
                <w:color w:val="000000"/>
                <w:sz w:val="20"/>
                <w:szCs w:val="20"/>
              </w:rPr>
            </w:pPr>
            <w:r w:rsidRPr="003D4FAF">
              <w:rPr>
                <w:rFonts w:ascii="Times New Roman" w:hAnsi="Times New Roman"/>
                <w:i/>
                <w:iCs/>
                <w:color w:val="000000"/>
                <w:sz w:val="20"/>
                <w:szCs w:val="20"/>
              </w:rPr>
              <w:t xml:space="preserve">ra) </w:t>
            </w:r>
            <w:r w:rsidRPr="003D4FAF">
              <w:rPr>
                <w:rFonts w:ascii="Times New Roman" w:hAnsi="Times New Roman"/>
                <w:i/>
                <w:color w:val="000000"/>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1DC60CD7" w14:textId="77777777" w:rsidR="003D4FAF" w:rsidRPr="003D4FAF" w:rsidRDefault="003D4FAF" w:rsidP="00F31552">
            <w:pPr>
              <w:numPr>
                <w:ilvl w:val="0"/>
                <w:numId w:val="19"/>
              </w:numPr>
              <w:spacing w:after="0" w:line="240" w:lineRule="auto"/>
              <w:ind w:left="993" w:hanging="426"/>
              <w:contextualSpacing/>
              <w:jc w:val="both"/>
              <w:rPr>
                <w:rFonts w:ascii="Times New Roman" w:hAnsi="Times New Roman"/>
                <w:i/>
                <w:color w:val="000000"/>
                <w:sz w:val="20"/>
                <w:szCs w:val="20"/>
              </w:rPr>
            </w:pPr>
            <w:r w:rsidRPr="003D4FAF">
              <w:rPr>
                <w:rFonts w:ascii="Times New Roman" w:hAnsi="Times New Roman"/>
                <w:i/>
                <w:iCs/>
                <w:color w:val="000000"/>
                <w:sz w:val="20"/>
                <w:szCs w:val="20"/>
              </w:rPr>
              <w:t xml:space="preserve">rb) </w:t>
            </w:r>
            <w:r w:rsidRPr="003D4FAF">
              <w:rPr>
                <w:rFonts w:ascii="Times New Roman" w:hAnsi="Times New Roman"/>
                <w:i/>
                <w:color w:val="000000"/>
                <w:sz w:val="20"/>
                <w:szCs w:val="20"/>
              </w:rPr>
              <w:t>az a természetes személy, aki jogi személyben vagy jogi személyiséggel nem rendelkező szervezetben - a Ptk. 8:2. § (2) bekezdésében meghatározott - meghatározó befolyással rendelkezik,</w:t>
            </w:r>
          </w:p>
          <w:p w14:paraId="51E75B70" w14:textId="77777777" w:rsidR="003D4FAF" w:rsidRPr="003D4FAF" w:rsidRDefault="003D4FAF" w:rsidP="00F31552">
            <w:pPr>
              <w:numPr>
                <w:ilvl w:val="0"/>
                <w:numId w:val="19"/>
              </w:numPr>
              <w:spacing w:after="0" w:line="240" w:lineRule="auto"/>
              <w:ind w:left="993" w:hanging="426"/>
              <w:contextualSpacing/>
              <w:jc w:val="both"/>
              <w:rPr>
                <w:rFonts w:ascii="Times New Roman" w:hAnsi="Times New Roman"/>
                <w:i/>
                <w:color w:val="000000"/>
                <w:sz w:val="20"/>
                <w:szCs w:val="20"/>
              </w:rPr>
            </w:pPr>
            <w:r w:rsidRPr="003D4FAF">
              <w:rPr>
                <w:rFonts w:ascii="Times New Roman" w:hAnsi="Times New Roman"/>
                <w:i/>
                <w:iCs/>
                <w:color w:val="000000"/>
                <w:sz w:val="20"/>
                <w:szCs w:val="20"/>
              </w:rPr>
              <w:t xml:space="preserve">rc) </w:t>
            </w:r>
            <w:r w:rsidRPr="003D4FAF">
              <w:rPr>
                <w:rFonts w:ascii="Times New Roman" w:hAnsi="Times New Roman"/>
                <w:i/>
                <w:color w:val="000000"/>
                <w:sz w:val="20"/>
                <w:szCs w:val="20"/>
              </w:rPr>
              <w:t>az a természetes személy, akinek megbízásából valamely ügyleti megbízást végrehajtanak,</w:t>
            </w:r>
          </w:p>
          <w:p w14:paraId="33ABAE88" w14:textId="77777777" w:rsidR="003D4FAF" w:rsidRPr="003D4FAF" w:rsidRDefault="003D4FAF" w:rsidP="00F31552">
            <w:pPr>
              <w:numPr>
                <w:ilvl w:val="0"/>
                <w:numId w:val="19"/>
              </w:numPr>
              <w:spacing w:after="0" w:line="240" w:lineRule="auto"/>
              <w:ind w:left="993" w:hanging="426"/>
              <w:contextualSpacing/>
              <w:jc w:val="both"/>
              <w:rPr>
                <w:rFonts w:ascii="Times New Roman" w:hAnsi="Times New Roman"/>
                <w:i/>
                <w:color w:val="000000"/>
                <w:sz w:val="20"/>
                <w:szCs w:val="20"/>
              </w:rPr>
            </w:pPr>
            <w:r w:rsidRPr="003D4FAF">
              <w:rPr>
                <w:rFonts w:ascii="Times New Roman" w:hAnsi="Times New Roman"/>
                <w:i/>
                <w:iCs/>
                <w:color w:val="000000"/>
                <w:sz w:val="20"/>
                <w:szCs w:val="20"/>
              </w:rPr>
              <w:t xml:space="preserve">rd) </w:t>
            </w:r>
            <w:r w:rsidRPr="003D4FAF">
              <w:rPr>
                <w:rFonts w:ascii="Times New Roman" w:hAnsi="Times New Roman"/>
                <w:i/>
                <w:color w:val="000000"/>
                <w:sz w:val="20"/>
                <w:szCs w:val="20"/>
              </w:rPr>
              <w:t>alapítványok esetében az a természetes személy,</w:t>
            </w:r>
          </w:p>
          <w:p w14:paraId="5C535EE3" w14:textId="77777777" w:rsidR="003D4FAF" w:rsidRPr="003D4FAF" w:rsidRDefault="003D4FAF" w:rsidP="00F31552">
            <w:pPr>
              <w:numPr>
                <w:ilvl w:val="0"/>
                <w:numId w:val="20"/>
              </w:numPr>
              <w:spacing w:after="0" w:line="240" w:lineRule="auto"/>
              <w:ind w:left="1701"/>
              <w:contextualSpacing/>
              <w:jc w:val="both"/>
              <w:rPr>
                <w:rFonts w:ascii="Times New Roman" w:hAnsi="Times New Roman"/>
                <w:i/>
                <w:color w:val="000000"/>
                <w:sz w:val="20"/>
                <w:szCs w:val="20"/>
              </w:rPr>
            </w:pPr>
            <w:r w:rsidRPr="003D4FAF">
              <w:rPr>
                <w:rFonts w:ascii="Times New Roman" w:hAnsi="Times New Roman"/>
                <w:i/>
                <w:color w:val="000000"/>
                <w:sz w:val="20"/>
                <w:szCs w:val="20"/>
              </w:rPr>
              <w:lastRenderedPageBreak/>
              <w:t>aki az alapítvány vagyona legalább huszonöt százalékának a kedvezményezettje, ha a leendő kedvezményezetteket már meghatározták,</w:t>
            </w:r>
          </w:p>
          <w:p w14:paraId="056C0F3F" w14:textId="77777777" w:rsidR="003D4FAF" w:rsidRPr="003D4FAF" w:rsidRDefault="003D4FAF" w:rsidP="00F31552">
            <w:pPr>
              <w:numPr>
                <w:ilvl w:val="0"/>
                <w:numId w:val="20"/>
              </w:numPr>
              <w:spacing w:after="0" w:line="240" w:lineRule="auto"/>
              <w:ind w:left="1701"/>
              <w:contextualSpacing/>
              <w:jc w:val="both"/>
              <w:rPr>
                <w:rFonts w:ascii="Times New Roman" w:hAnsi="Times New Roman"/>
                <w:i/>
                <w:color w:val="000000"/>
                <w:sz w:val="20"/>
                <w:szCs w:val="20"/>
              </w:rPr>
            </w:pPr>
            <w:r w:rsidRPr="003D4FAF">
              <w:rPr>
                <w:rFonts w:ascii="Times New Roman" w:hAnsi="Times New Roman"/>
                <w:i/>
                <w:color w:val="000000"/>
                <w:sz w:val="20"/>
                <w:szCs w:val="20"/>
              </w:rPr>
              <w:t>akinek érdekében az alapítványt létrehozták, illetve működtetik, ha a kedvezményezetteket még nem határozták meg, vagy</w:t>
            </w:r>
          </w:p>
          <w:p w14:paraId="1D91A321" w14:textId="77777777" w:rsidR="003D4FAF" w:rsidRPr="003D4FAF" w:rsidRDefault="003D4FAF" w:rsidP="00F31552">
            <w:pPr>
              <w:numPr>
                <w:ilvl w:val="0"/>
                <w:numId w:val="20"/>
              </w:numPr>
              <w:spacing w:after="0" w:line="240" w:lineRule="auto"/>
              <w:ind w:left="1701"/>
              <w:contextualSpacing/>
              <w:jc w:val="both"/>
              <w:rPr>
                <w:rFonts w:ascii="Times New Roman" w:hAnsi="Times New Roman"/>
                <w:i/>
                <w:iCs/>
                <w:color w:val="000000"/>
                <w:sz w:val="20"/>
                <w:szCs w:val="20"/>
              </w:rPr>
            </w:pPr>
            <w:r w:rsidRPr="003D4FAF">
              <w:rPr>
                <w:rFonts w:ascii="Times New Roman" w:hAnsi="Times New Roman"/>
                <w:i/>
                <w:color w:val="000000"/>
                <w:sz w:val="20"/>
                <w:szCs w:val="20"/>
              </w:rPr>
              <w:t>aki tagja az alapítvány kezelő szervének, vagy meghatározó befolyást gyakorol az alapítvány vagyonának legalább huszonöt százaléka felett, illetve az alapítvány képviseletében eljár</w:t>
            </w:r>
            <w:r w:rsidRPr="003D4FAF">
              <w:rPr>
                <w:rFonts w:ascii="Times New Roman" w:hAnsi="Times New Roman"/>
                <w:i/>
                <w:iCs/>
                <w:color w:val="000000"/>
                <w:sz w:val="20"/>
                <w:szCs w:val="20"/>
              </w:rPr>
              <w:t>”</w:t>
            </w:r>
          </w:p>
          <w:p w14:paraId="772BE826" w14:textId="77777777" w:rsidR="003D4FAF" w:rsidRPr="003D4FAF" w:rsidRDefault="003D4FAF" w:rsidP="003D4FAF">
            <w:pPr>
              <w:contextualSpacing/>
              <w:jc w:val="both"/>
              <w:rPr>
                <w:rFonts w:ascii="Times New Roman" w:hAnsi="Times New Roman"/>
                <w:color w:val="000000"/>
                <w:sz w:val="20"/>
                <w:szCs w:val="20"/>
              </w:rPr>
            </w:pPr>
          </w:p>
          <w:p w14:paraId="6A75FEBA"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rPr>
            </w:pPr>
            <w:r w:rsidRPr="003D4FAF">
              <w:rPr>
                <w:rFonts w:ascii="Times New Roman" w:hAnsi="Times New Roman"/>
                <w:color w:val="000000"/>
                <w:sz w:val="20"/>
                <w:szCs w:val="20"/>
              </w:rPr>
              <w:t xml:space="preserve"> Ajánlatkérő kizárja projekttársaság létrehozását. Közös részvételre jelentkezés esetén a részvételre jelentkezésben utalni kell a részvételi szándékra, s meg kell nevezni a közös részvételre jelentkezőket, illetve a Kbt. 35. § (2) bekezdése nyomán a részvételre jelentkezők kötelesek maguk közül egy, a közbeszerzési eljárásban a közös részvételre jelentkezők nevében eljárni jogosult képviselőt megjelölni (név, cím, kapcsolattartó feltüntetésével). Közös részvételre jelentkezés esetén a közös részvételre jelentkezőknek megállapodást kell kötniük egymással, melyben szabályozzák a közös részvételre jelentkezők egymás közötti és az ajánlatkérővel való kapcsolatát.</w:t>
            </w:r>
          </w:p>
          <w:p w14:paraId="4BBA0866" w14:textId="77777777" w:rsidR="003D4FAF" w:rsidRPr="003D4FAF" w:rsidRDefault="003D4FAF" w:rsidP="003D4FAF">
            <w:pPr>
              <w:ind w:left="709"/>
              <w:contextualSpacing/>
              <w:jc w:val="both"/>
              <w:rPr>
                <w:rFonts w:ascii="Times New Roman" w:hAnsi="Times New Roman"/>
                <w:color w:val="000000"/>
                <w:sz w:val="20"/>
                <w:szCs w:val="20"/>
              </w:rPr>
            </w:pPr>
            <w:r w:rsidRPr="003D4FAF">
              <w:rPr>
                <w:rFonts w:ascii="Times New Roman" w:hAnsi="Times New Roman"/>
                <w:color w:val="000000"/>
                <w:sz w:val="20"/>
                <w:szCs w:val="20"/>
              </w:rPr>
              <w:t>A megállapodásnak az alábbi kötelező elemeket kell tartalmazni:</w:t>
            </w:r>
          </w:p>
          <w:p w14:paraId="3AE1214C" w14:textId="77777777" w:rsidR="003D4FAF" w:rsidRPr="003D4FAF" w:rsidRDefault="003D4FAF" w:rsidP="00F31552">
            <w:pPr>
              <w:numPr>
                <w:ilvl w:val="0"/>
                <w:numId w:val="10"/>
              </w:numPr>
              <w:spacing w:after="0" w:line="240" w:lineRule="auto"/>
              <w:ind w:left="993"/>
              <w:contextualSpacing/>
              <w:jc w:val="both"/>
              <w:rPr>
                <w:rFonts w:ascii="Times New Roman" w:hAnsi="Times New Roman"/>
                <w:color w:val="000000"/>
                <w:sz w:val="20"/>
                <w:szCs w:val="20"/>
              </w:rPr>
            </w:pPr>
            <w:r w:rsidRPr="003D4FAF">
              <w:rPr>
                <w:rFonts w:ascii="Times New Roman" w:hAnsi="Times New Roman"/>
                <w:color w:val="000000"/>
                <w:sz w:val="20"/>
                <w:szCs w:val="20"/>
              </w:rPr>
              <w:t>a közös részvételre jelentkezők nevét, székhelyét,</w:t>
            </w:r>
          </w:p>
          <w:p w14:paraId="69C73E31" w14:textId="77777777" w:rsidR="003D4FAF" w:rsidRPr="003D4FAF" w:rsidRDefault="003D4FAF" w:rsidP="00F31552">
            <w:pPr>
              <w:numPr>
                <w:ilvl w:val="0"/>
                <w:numId w:val="10"/>
              </w:numPr>
              <w:spacing w:after="0" w:line="240" w:lineRule="auto"/>
              <w:ind w:left="993"/>
              <w:contextualSpacing/>
              <w:jc w:val="both"/>
              <w:rPr>
                <w:rFonts w:ascii="Times New Roman" w:hAnsi="Times New Roman"/>
                <w:color w:val="000000"/>
                <w:sz w:val="20"/>
                <w:szCs w:val="20"/>
              </w:rPr>
            </w:pPr>
            <w:r w:rsidRPr="003D4FAF">
              <w:rPr>
                <w:rFonts w:ascii="Times New Roman" w:hAnsi="Times New Roman"/>
                <w:color w:val="000000"/>
                <w:sz w:val="20"/>
                <w:szCs w:val="20"/>
              </w:rPr>
              <w:t>azon részvételre jelentkezőt, aki a közös közös részvételre jelentkezőket az eljárás során kizárólagosan képviseli, illetőleg a közös részvételre jelentkezők nevében hatályos jognyilatkozatot tehet; annak a természetes személynek a nevét, aki a közös részvételre jelentkezők képviseletében nyilatkozatot tenni és aláírni jogosult,</w:t>
            </w:r>
          </w:p>
          <w:p w14:paraId="1BA9D8FC" w14:textId="77777777" w:rsidR="003D4FAF" w:rsidRPr="003D4FAF" w:rsidRDefault="003D4FAF" w:rsidP="00F31552">
            <w:pPr>
              <w:numPr>
                <w:ilvl w:val="0"/>
                <w:numId w:val="10"/>
              </w:numPr>
              <w:spacing w:after="0" w:line="240" w:lineRule="auto"/>
              <w:ind w:left="993"/>
              <w:contextualSpacing/>
              <w:jc w:val="both"/>
              <w:rPr>
                <w:rFonts w:ascii="Times New Roman" w:hAnsi="Times New Roman"/>
                <w:color w:val="000000"/>
                <w:sz w:val="20"/>
                <w:szCs w:val="20"/>
              </w:rPr>
            </w:pPr>
            <w:r w:rsidRPr="003D4FAF">
              <w:rPr>
                <w:rFonts w:ascii="Times New Roman" w:hAnsi="Times New Roman"/>
                <w:color w:val="000000"/>
                <w:sz w:val="20"/>
                <w:szCs w:val="20"/>
              </w:rPr>
              <w:t>a szerződés aláírása módjának ismertetését,</w:t>
            </w:r>
          </w:p>
          <w:p w14:paraId="5DF606B3" w14:textId="77777777" w:rsidR="003D4FAF" w:rsidRPr="003D4FAF" w:rsidRDefault="003D4FAF" w:rsidP="00F31552">
            <w:pPr>
              <w:numPr>
                <w:ilvl w:val="0"/>
                <w:numId w:val="10"/>
              </w:numPr>
              <w:spacing w:after="0" w:line="240" w:lineRule="auto"/>
              <w:ind w:left="993"/>
              <w:contextualSpacing/>
              <w:jc w:val="both"/>
              <w:rPr>
                <w:rFonts w:ascii="Times New Roman" w:hAnsi="Times New Roman"/>
                <w:color w:val="000000"/>
                <w:sz w:val="20"/>
                <w:szCs w:val="20"/>
              </w:rPr>
            </w:pPr>
            <w:r w:rsidRPr="003D4FAF">
              <w:rPr>
                <w:rFonts w:ascii="Times New Roman" w:hAnsi="Times New Roman"/>
                <w:color w:val="000000"/>
                <w:sz w:val="20"/>
                <w:szCs w:val="20"/>
              </w:rPr>
              <w:t>a közös részvételre jelentkezők feladatmegosztását, a szerződéses árból való részesedésük mértékét valamint külön-külön a közös részvételre jelentkezők azon bankszámlaszámait, ahova az elismert teljesítést követően a kifizetés megtörténhet,</w:t>
            </w:r>
          </w:p>
          <w:p w14:paraId="426BE1FC" w14:textId="77777777" w:rsidR="003D4FAF" w:rsidRPr="003D4FAF" w:rsidRDefault="003D4FAF" w:rsidP="00F31552">
            <w:pPr>
              <w:numPr>
                <w:ilvl w:val="0"/>
                <w:numId w:val="10"/>
              </w:numPr>
              <w:spacing w:after="0" w:line="240" w:lineRule="auto"/>
              <w:ind w:left="993"/>
              <w:contextualSpacing/>
              <w:jc w:val="both"/>
              <w:rPr>
                <w:rFonts w:ascii="Times New Roman" w:hAnsi="Times New Roman"/>
                <w:color w:val="000000"/>
                <w:sz w:val="20"/>
                <w:szCs w:val="20"/>
              </w:rPr>
            </w:pPr>
            <w:r w:rsidRPr="003D4FAF">
              <w:rPr>
                <w:rFonts w:ascii="Times New Roman" w:hAnsi="Times New Roman"/>
                <w:color w:val="000000"/>
                <w:sz w:val="20"/>
                <w:szCs w:val="20"/>
              </w:rPr>
              <w:t>valamennyi közös részvételre jelentkező tag nyilatkozatát arról, hogy egyetemleges felelősséget vállalnak a közbeszerzési eljárás eredményeként megkötendő szerződés szerződésszerű teljesítéséhez szükséges munkák megvalósításáért,</w:t>
            </w:r>
          </w:p>
          <w:p w14:paraId="3FC95C09" w14:textId="77777777" w:rsidR="003D4FAF" w:rsidRPr="003D4FAF" w:rsidRDefault="003D4FAF" w:rsidP="00F31552">
            <w:pPr>
              <w:numPr>
                <w:ilvl w:val="0"/>
                <w:numId w:val="10"/>
              </w:numPr>
              <w:spacing w:after="0" w:line="240" w:lineRule="auto"/>
              <w:ind w:left="993"/>
              <w:contextualSpacing/>
              <w:jc w:val="both"/>
              <w:rPr>
                <w:rFonts w:ascii="Times New Roman" w:hAnsi="Times New Roman"/>
                <w:color w:val="000000"/>
                <w:sz w:val="20"/>
                <w:szCs w:val="20"/>
              </w:rPr>
            </w:pPr>
            <w:r w:rsidRPr="003D4FAF">
              <w:rPr>
                <w:rFonts w:ascii="Times New Roman" w:hAnsi="Times New Roman"/>
                <w:color w:val="000000"/>
                <w:sz w:val="20"/>
                <w:szCs w:val="20"/>
              </w:rPr>
              <w:t>azon nyilatkozatot, hogy a megállapodás a részvételre jelentkezés benyújtásának napján érvényes és hatályos, és hatálya, teljesítése, alkalmazhatósága vagy végrehajthatósága nem függ felfüggesztő, hatályba léptető, illetve bontófeltételtől, valamint harmadik személy vagy hatóság jóváhagyásától, nyertesség esetén a közös részvételre jelentkezést létrehozó megállapodás érvényes marad a megállapodásból fakadó valamennyi kötelezettség szerződésszerű teljesítéséig,</w:t>
            </w:r>
          </w:p>
          <w:p w14:paraId="2ADC96CB" w14:textId="77777777" w:rsidR="003D4FAF" w:rsidRPr="003D4FAF" w:rsidRDefault="003D4FAF" w:rsidP="003D4FAF">
            <w:pPr>
              <w:contextualSpacing/>
              <w:jc w:val="both"/>
              <w:rPr>
                <w:rFonts w:ascii="Times New Roman" w:hAnsi="Times New Roman"/>
                <w:color w:val="000000"/>
                <w:sz w:val="20"/>
                <w:szCs w:val="20"/>
              </w:rPr>
            </w:pPr>
          </w:p>
          <w:p w14:paraId="6B91B532" w14:textId="77777777" w:rsidR="003D4FAF" w:rsidRPr="003D4FAF" w:rsidRDefault="003D4FAF" w:rsidP="003D4FAF">
            <w:pPr>
              <w:ind w:left="709"/>
              <w:contextualSpacing/>
              <w:jc w:val="both"/>
              <w:rPr>
                <w:rFonts w:ascii="Times New Roman" w:hAnsi="Times New Roman"/>
                <w:color w:val="000000"/>
                <w:sz w:val="20"/>
                <w:szCs w:val="20"/>
              </w:rPr>
            </w:pPr>
            <w:r w:rsidRPr="003D4FAF">
              <w:rPr>
                <w:rFonts w:ascii="Times New Roman" w:hAnsi="Times New Roman"/>
                <w:color w:val="000000"/>
                <w:sz w:val="20"/>
                <w:szCs w:val="20"/>
              </w:rPr>
              <w:t>A közös részvételre jelentkezők személye közös részvételre jelentkezés esetén a részvételi határidő lejárta után nem változhat. A közös részvételre jelentkezés vonatkozásában az eljárás során ajánlatkérő a Kbt. 35. §-ban foglaltak szerint jár el és ezen rendelkezések betartását a közös részvételre jelentkezőktől is megköveteli.</w:t>
            </w:r>
          </w:p>
          <w:p w14:paraId="4FE13BFE" w14:textId="77777777" w:rsidR="003D4FAF" w:rsidRPr="003D4FAF" w:rsidRDefault="003D4FAF" w:rsidP="003D4FAF">
            <w:pPr>
              <w:contextualSpacing/>
              <w:jc w:val="both"/>
              <w:rPr>
                <w:rFonts w:ascii="Times New Roman" w:hAnsi="Times New Roman"/>
                <w:color w:val="000000"/>
                <w:sz w:val="20"/>
                <w:szCs w:val="20"/>
              </w:rPr>
            </w:pPr>
          </w:p>
          <w:p w14:paraId="0EC770CB"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rPr>
            </w:pPr>
            <w:r w:rsidRPr="003D4FAF">
              <w:rPr>
                <w:rFonts w:ascii="Times New Roman" w:hAnsi="Times New Roman"/>
                <w:color w:val="000000"/>
                <w:sz w:val="20"/>
                <w:szCs w:val="20"/>
              </w:rPr>
              <w:t>A részvételre jelentkezés részeként a részvételre jelentkezőnek nyilatkoznia kell az államháztartásról szóló 2011. évi CXCV. törvény (Áht.) 50. § (1) bekezdés c) pontja és a nemzeti vagyonról szóló 2011. évi CXCVI. törvény (Nvt.) alapján 3. § (1) bekezdés 1. pontja alapján.</w:t>
            </w:r>
          </w:p>
          <w:p w14:paraId="143ED658" w14:textId="77777777" w:rsidR="003D4FAF" w:rsidRPr="003D4FAF" w:rsidRDefault="003D4FAF" w:rsidP="003D4FAF">
            <w:pPr>
              <w:contextualSpacing/>
              <w:jc w:val="both"/>
              <w:rPr>
                <w:rFonts w:ascii="Times New Roman" w:hAnsi="Times New Roman"/>
                <w:color w:val="000000"/>
                <w:sz w:val="20"/>
                <w:szCs w:val="20"/>
              </w:rPr>
            </w:pPr>
          </w:p>
          <w:p w14:paraId="49B1A318"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rPr>
            </w:pPr>
            <w:r w:rsidRPr="003D4FAF">
              <w:rPr>
                <w:rFonts w:ascii="Times New Roman" w:hAnsi="Times New Roman"/>
                <w:color w:val="000000"/>
                <w:sz w:val="20"/>
                <w:szCs w:val="20"/>
              </w:rPr>
              <w:t>Ajánlatkérő a Kbt. 73. § (4) bekezdésére tekintettel előírja, hogy az ajánlattevők tájékozódjanak a környezetvédelmi, szociális és munkajogi követelményekről, amelyeket a jogszabályok vagy kötelezően alkalmazandó kollektív szerződés, illetve a Kbt. 4. mellékletében felsorolt környezetvédelmi, szociális és munkajogi rendelkezések írnak elő. Az ajánlatkérő a közbeszerzési dokumentumokban tájékoztatásként közli azoknak a szervezeteknek a nevét, amelyektől az ajánlattevő tájékoztatást kaphat a Kbt. 73. § (4) bekezdés szerinti azon követelményekről, amelyeknek a teljesítés során meg kell felelni. Az ajánlatkérő az eljárás során ellenőrzi, hogy az eljárás második (ajánlattételi) szakaszában az ajánlatban feltüntetett információk nem mondanak-e ellent a Kbt. 73. § (4) bekezdés szerinti követelményeknek.</w:t>
            </w:r>
          </w:p>
          <w:p w14:paraId="3ECAA13E" w14:textId="77777777" w:rsidR="003D4FAF" w:rsidRPr="003D4FAF" w:rsidRDefault="003D4FAF" w:rsidP="003D4FAF">
            <w:pPr>
              <w:spacing w:after="0" w:line="240" w:lineRule="auto"/>
              <w:jc w:val="both"/>
              <w:rPr>
                <w:rFonts w:ascii="Times New Roman" w:hAnsi="Times New Roman"/>
                <w:color w:val="000000"/>
                <w:sz w:val="20"/>
                <w:szCs w:val="20"/>
              </w:rPr>
            </w:pPr>
          </w:p>
          <w:p w14:paraId="7E9892F9"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rPr>
            </w:pPr>
            <w:r w:rsidRPr="003D4FAF">
              <w:rPr>
                <w:rFonts w:ascii="Times New Roman" w:hAnsi="Times New Roman"/>
                <w:color w:val="000000"/>
                <w:sz w:val="20"/>
                <w:szCs w:val="20"/>
              </w:rPr>
              <w:tab/>
              <w:t xml:space="preserve">Ajánlatkérő tájékoztatja az Érdeklődő Gazdasági Szereplőket, hogy a közbeszerzési dokumentumokban szereplő, meghatározott gyártmányra, típusra történő hivatkozások csak a tárgy jellegének egyértelmű meghatározása érdekében történtek. Ahol a dokumentációban meghatározott gyártmányú, eredetű, típusú dologra, eljárásra, tevékenységre, személyre, illetőleg szabadalomra vagy védjegyre való hivatkozás történik, a megnevezés csak a tárgy jellegének egyértelmű és közérthető meghatározása érdekében történik, és mellé értendő a „vagy azzal egyenértékű” kifejezés is. Ajánlatkérő a 321/2015. (X. 30.) </w:t>
            </w:r>
            <w:r w:rsidRPr="003D4FAF">
              <w:rPr>
                <w:rFonts w:ascii="Times New Roman" w:hAnsi="Times New Roman"/>
                <w:color w:val="000000"/>
                <w:sz w:val="20"/>
                <w:szCs w:val="20"/>
              </w:rPr>
              <w:lastRenderedPageBreak/>
              <w:t>Korm. rendelet 46. § (3) bekezdése alapján azzal mindenben egyenértékű terméket és/vagy szolgáltatást elfogad.</w:t>
            </w:r>
          </w:p>
          <w:p w14:paraId="3E4B574A" w14:textId="77777777" w:rsidR="003D4FAF" w:rsidRPr="003D4FAF" w:rsidRDefault="003D4FAF" w:rsidP="003D4FAF">
            <w:pPr>
              <w:spacing w:after="0" w:line="240" w:lineRule="auto"/>
              <w:jc w:val="both"/>
              <w:rPr>
                <w:rFonts w:ascii="Times New Roman" w:hAnsi="Times New Roman"/>
                <w:color w:val="000000"/>
                <w:sz w:val="20"/>
                <w:szCs w:val="20"/>
              </w:rPr>
            </w:pPr>
          </w:p>
          <w:p w14:paraId="6B607D09"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rPr>
            </w:pPr>
            <w:r w:rsidRPr="003D4FAF">
              <w:rPr>
                <w:rFonts w:ascii="Times New Roman" w:hAnsi="Times New Roman"/>
                <w:color w:val="000000"/>
                <w:sz w:val="20"/>
                <w:szCs w:val="20"/>
              </w:rPr>
              <w:t xml:space="preserve">Ajánlatkérő ezúton tájékoztatja a részvételre jelentkezőket, hogy az eljárás végén, a nyertes ajánlattevővel kötendő szerződésben összkockázatú szakmai felelősségbiztosítás meglétét kívánja előírni a nyertes ajánlattevő számára, minimum 10 millió Ft/év és minimum 3 millió Ft/biztosítási esemény limitösszegekkel. </w:t>
            </w:r>
          </w:p>
          <w:p w14:paraId="6FA9A339" w14:textId="77777777" w:rsidR="003D4FAF" w:rsidRPr="003D4FAF" w:rsidRDefault="003D4FAF" w:rsidP="003D4FAF">
            <w:pPr>
              <w:ind w:left="709"/>
              <w:contextualSpacing/>
              <w:jc w:val="both"/>
              <w:rPr>
                <w:rFonts w:ascii="Times New Roman" w:hAnsi="Times New Roman"/>
                <w:color w:val="000000"/>
                <w:sz w:val="20"/>
                <w:szCs w:val="20"/>
              </w:rPr>
            </w:pPr>
            <w:r w:rsidRPr="003D4FAF">
              <w:rPr>
                <w:rFonts w:ascii="Times New Roman" w:hAnsi="Times New Roman"/>
                <w:color w:val="000000"/>
                <w:sz w:val="20"/>
                <w:szCs w:val="20"/>
              </w:rPr>
              <w:t xml:space="preserve">A felelősségbiztosítással kapcsolatos részletes előírásokat a szerződéstervezet tartalmazza, a felelősségbiztosítással kapcsolatos szerződéses rendelkezések az ajánlattételi szakaszban, a tárgyalások során kerülnek véglegesítésre. </w:t>
            </w:r>
          </w:p>
          <w:p w14:paraId="59E7C3B5" w14:textId="77777777" w:rsidR="003D4FAF" w:rsidRPr="003D4FAF" w:rsidRDefault="003D4FAF" w:rsidP="003D4FAF">
            <w:pPr>
              <w:contextualSpacing/>
              <w:jc w:val="both"/>
              <w:rPr>
                <w:rFonts w:ascii="Times New Roman" w:hAnsi="Times New Roman"/>
                <w:color w:val="000000"/>
                <w:sz w:val="20"/>
                <w:szCs w:val="20"/>
              </w:rPr>
            </w:pPr>
          </w:p>
          <w:p w14:paraId="2B4BD64A"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rPr>
            </w:pPr>
            <w:r w:rsidRPr="003D4FAF">
              <w:rPr>
                <w:rFonts w:ascii="Times New Roman" w:hAnsi="Times New Roman"/>
                <w:color w:val="000000"/>
                <w:sz w:val="20"/>
                <w:szCs w:val="20"/>
              </w:rPr>
              <w:t xml:space="preserve">Ajánlatkérő a Kbt. 69. § (11) bekezdése nyomán nem kéri igazolását benyújtása, ha az ajánlatkérő az Európai Unió bármely tagállamában működő, - az adott tagállam által az e-Certis rendszerben igazolásra alkalmas adatbázisként feltüntetett - ingyenes elektronikus adatbázisba belépve közvetlenül hozzájuthat az igazoláshoz vagy egyéb releváns információhoz. Nem magyar nyelvű nyilvántartás esetén az ajánlatkérő kérheti a releváns igazolás vagy információ magyar nyelvű fordításának benyújtását. A magyarországi nyilvántartások közül a hatósági nyilvántartások, valamint a külön jogszabályban nevesített nyilvántartások tekintendőek az igazolás benyújtásának kiváltására alkalmas nyilvántartásnak. </w:t>
            </w:r>
          </w:p>
          <w:p w14:paraId="17689F11" w14:textId="77777777" w:rsidR="003D4FAF" w:rsidRPr="003D4FAF" w:rsidRDefault="003D4FAF" w:rsidP="003D4FAF">
            <w:pPr>
              <w:spacing w:after="0" w:line="240" w:lineRule="auto"/>
              <w:ind w:left="644"/>
              <w:contextualSpacing/>
              <w:jc w:val="both"/>
              <w:rPr>
                <w:rFonts w:ascii="Times New Roman" w:hAnsi="Times New Roman"/>
                <w:color w:val="000000"/>
                <w:sz w:val="20"/>
                <w:szCs w:val="20"/>
              </w:rPr>
            </w:pPr>
          </w:p>
          <w:p w14:paraId="23AAFBE9"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rPr>
            </w:pPr>
            <w:r w:rsidRPr="003D4FAF">
              <w:rPr>
                <w:rFonts w:ascii="Times New Roman" w:hAnsi="Times New Roman"/>
                <w:color w:val="000000"/>
                <w:sz w:val="20"/>
                <w:szCs w:val="20"/>
              </w:rPr>
              <w:t>Ajánlattevőnek az eljárás második szakaszában az ajánlathoz csatolni kell arra vonatkozó nyilatkozatát, hogy az M/2a. alkalmassági  követelmény vonatkozásában a teljesítésbe bevonni kívánt szakember a szerződéskötés időpontjára szerepelni fog a Régészeti és műemléki szakértői névjegyzéken belül a Műemléki restaurátor szakterületre vonatkozó szakértői névjegyzékben. Továbbá az Ajánlattevőnek nyilatkoznia kell azzal kapcsolatosan is az ajánlattételi szakaszban, hogy tudomásul veszi, hogy ezen nyilvántartásba véltel elmaradása a szerződéskötéstől való visszalépésnek minősül, melynek következtében az Ajánlatkérő a Kbt. 131. § (4) bekezdése alapján a második legkedvezőbb ajánlattevővel köt szerződést.</w:t>
            </w:r>
          </w:p>
          <w:p w14:paraId="718EDDFA" w14:textId="77777777" w:rsidR="003D4FAF" w:rsidRPr="003D4FAF" w:rsidRDefault="003D4FAF" w:rsidP="003D4FAF">
            <w:pPr>
              <w:spacing w:after="0" w:line="240" w:lineRule="auto"/>
              <w:ind w:left="284"/>
              <w:jc w:val="both"/>
              <w:rPr>
                <w:rFonts w:ascii="Times New Roman" w:hAnsi="Times New Roman"/>
                <w:color w:val="000000"/>
                <w:sz w:val="20"/>
                <w:szCs w:val="20"/>
              </w:rPr>
            </w:pPr>
          </w:p>
          <w:p w14:paraId="10E6B2D7"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rPr>
            </w:pPr>
            <w:r w:rsidRPr="003D4FAF">
              <w:rPr>
                <w:rFonts w:ascii="Times New Roman" w:hAnsi="Times New Roman"/>
                <w:color w:val="000000"/>
                <w:sz w:val="20"/>
                <w:szCs w:val="20"/>
              </w:rPr>
              <w:t>Ajánlatkérő jelen eljárásban NEM biztosít lehetőség többváltozatú (alternatív) ajánlattételre.</w:t>
            </w:r>
          </w:p>
          <w:p w14:paraId="7D678EAF" w14:textId="77777777" w:rsidR="003D4FAF" w:rsidRPr="003D4FAF" w:rsidRDefault="003D4FAF" w:rsidP="003D4FAF">
            <w:pPr>
              <w:spacing w:after="0" w:line="240" w:lineRule="auto"/>
              <w:jc w:val="both"/>
              <w:rPr>
                <w:rFonts w:ascii="Times New Roman" w:hAnsi="Times New Roman"/>
                <w:color w:val="000000"/>
                <w:sz w:val="20"/>
                <w:szCs w:val="20"/>
              </w:rPr>
            </w:pPr>
          </w:p>
          <w:p w14:paraId="08D9D2B4"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rPr>
            </w:pPr>
            <w:r w:rsidRPr="003D4FAF">
              <w:rPr>
                <w:rFonts w:ascii="Times New Roman" w:hAnsi="Times New Roman"/>
                <w:color w:val="000000"/>
                <w:sz w:val="20"/>
                <w:szCs w:val="20"/>
              </w:rPr>
              <w:t>Ajánlatkérő jelen eljárásban a Kbt. 75.§ (2) bekezdés e) pontja szerinti eredménytelenségi okot NEM alkalmazza.</w:t>
            </w:r>
          </w:p>
          <w:p w14:paraId="2774F213" w14:textId="77777777" w:rsidR="003D4FAF" w:rsidRPr="003D4FAF" w:rsidRDefault="003D4FAF" w:rsidP="003D4FAF">
            <w:pPr>
              <w:contextualSpacing/>
              <w:jc w:val="both"/>
              <w:rPr>
                <w:rFonts w:ascii="Times New Roman" w:hAnsi="Times New Roman"/>
                <w:color w:val="000000"/>
                <w:sz w:val="20"/>
                <w:szCs w:val="20"/>
              </w:rPr>
            </w:pPr>
          </w:p>
          <w:p w14:paraId="4C777C99" w14:textId="77777777" w:rsidR="003D4FAF" w:rsidRPr="003D4FAF" w:rsidRDefault="003D4FAF" w:rsidP="00F31552">
            <w:pPr>
              <w:numPr>
                <w:ilvl w:val="0"/>
                <w:numId w:val="9"/>
              </w:numPr>
              <w:spacing w:after="0" w:line="240" w:lineRule="auto"/>
              <w:contextualSpacing/>
              <w:jc w:val="both"/>
              <w:rPr>
                <w:rFonts w:ascii="Times New Roman" w:hAnsi="Times New Roman"/>
                <w:color w:val="000000"/>
                <w:sz w:val="20"/>
                <w:szCs w:val="20"/>
              </w:rPr>
            </w:pPr>
            <w:r w:rsidRPr="003D4FAF">
              <w:rPr>
                <w:rFonts w:ascii="Times New Roman" w:hAnsi="Times New Roman"/>
                <w:color w:val="000000"/>
                <w:sz w:val="20"/>
                <w:szCs w:val="20"/>
              </w:rPr>
              <w:t>Az eljárásba bevont felelős akkreditált közbeszerzési szaktanácsadó adatai:</w:t>
            </w:r>
          </w:p>
          <w:p w14:paraId="1EF3CE2E"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Támis Norbert</w:t>
            </w:r>
          </w:p>
          <w:p w14:paraId="0A3970F6"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Levelezési cím: 1183 Budapest, Ráday Gedeon u. 1. D ép. II. lépcsőház II. emelet 23.</w:t>
            </w:r>
          </w:p>
          <w:p w14:paraId="58AF5453" w14:textId="77777777" w:rsidR="003D4FAF" w:rsidRPr="003D4FAF" w:rsidRDefault="003D4FAF" w:rsidP="003D4FAF">
            <w:pPr>
              <w:spacing w:after="0" w:line="240" w:lineRule="auto"/>
              <w:ind w:left="709"/>
              <w:jc w:val="both"/>
              <w:rPr>
                <w:rFonts w:ascii="Times New Roman" w:hAnsi="Times New Roman"/>
                <w:sz w:val="20"/>
                <w:szCs w:val="20"/>
              </w:rPr>
            </w:pPr>
            <w:r w:rsidRPr="003D4FAF">
              <w:rPr>
                <w:rFonts w:ascii="Times New Roman" w:hAnsi="Times New Roman"/>
                <w:sz w:val="20"/>
                <w:szCs w:val="20"/>
              </w:rPr>
              <w:t>E-mail cím: tamis.norbert@targetconsulting.hu</w:t>
            </w:r>
          </w:p>
          <w:p w14:paraId="5942CE84" w14:textId="77777777" w:rsidR="003D4FAF" w:rsidRPr="003D4FAF" w:rsidRDefault="003D4FAF" w:rsidP="003D4FAF">
            <w:pPr>
              <w:spacing w:after="0" w:line="240" w:lineRule="auto"/>
              <w:ind w:left="709"/>
              <w:jc w:val="both"/>
              <w:rPr>
                <w:rFonts w:ascii="Times New Roman" w:hAnsi="Times New Roman"/>
                <w:sz w:val="24"/>
                <w:szCs w:val="24"/>
              </w:rPr>
            </w:pPr>
            <w:r w:rsidRPr="003D4FAF">
              <w:rPr>
                <w:rFonts w:ascii="Times New Roman" w:hAnsi="Times New Roman"/>
                <w:sz w:val="20"/>
                <w:szCs w:val="20"/>
              </w:rPr>
              <w:t>Lajstromszám: 00109</w:t>
            </w:r>
          </w:p>
        </w:tc>
      </w:tr>
    </w:tbl>
    <w:p w14:paraId="67CBB489" w14:textId="77777777" w:rsidR="003D4FAF" w:rsidRPr="003D4FAF" w:rsidRDefault="003D4FAF" w:rsidP="003D4FAF">
      <w:pPr>
        <w:spacing w:before="120" w:after="120" w:line="240" w:lineRule="auto"/>
        <w:jc w:val="both"/>
        <w:rPr>
          <w:rFonts w:ascii="Times New Roman" w:eastAsia="MyriadPro-Semibold" w:hAnsi="Times New Roman"/>
          <w:lang w:eastAsia="hu-HU"/>
        </w:rPr>
      </w:pPr>
    </w:p>
    <w:p w14:paraId="0CD9E2FC"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lang w:eastAsia="hu-HU"/>
        </w:rPr>
      </w:pPr>
      <w:r w:rsidRPr="003D4FAF">
        <w:rPr>
          <w:rFonts w:ascii="Times New Roman" w:eastAsia="MyriadPro-Semibold" w:hAnsi="Times New Roman"/>
          <w:b/>
          <w:lang w:eastAsia="hu-HU"/>
        </w:rPr>
        <w:t xml:space="preserve">VI.4) Jogorvoslati eljárás </w:t>
      </w:r>
      <w:r w:rsidRPr="003D4FAF">
        <w:rPr>
          <w:rFonts w:ascii="Times New Roman" w:eastAsia="MyriadPro-Semibold" w:hAnsi="Times New Roman"/>
          <w:b/>
          <w:sz w:val="18"/>
          <w:szCs w:val="18"/>
          <w:vertAlign w:val="superscript"/>
          <w:lang w:eastAsia="hu-HU"/>
        </w:rPr>
        <w:t>5, 8, 10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2578"/>
        <w:gridCol w:w="3264"/>
      </w:tblGrid>
      <w:tr w:rsidR="003D4FAF" w:rsidRPr="003D4FAF" w14:paraId="0AEB0580" w14:textId="77777777" w:rsidTr="003D4FAF">
        <w:tc>
          <w:tcPr>
            <w:tcW w:w="9778" w:type="dxa"/>
            <w:gridSpan w:val="3"/>
          </w:tcPr>
          <w:p w14:paraId="1DE590A6"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Lucida Sans Unicode" w:hAnsi="Times New Roman"/>
                <w:b/>
                <w:bCs/>
                <w:color w:val="000000"/>
                <w:sz w:val="18"/>
                <w:szCs w:val="18"/>
              </w:rPr>
              <w:t>Vl.4.1) A jogorvoslati eljárást lebonyolító szerv</w:t>
            </w:r>
          </w:p>
        </w:tc>
      </w:tr>
      <w:tr w:rsidR="003D4FAF" w:rsidRPr="003D4FAF" w14:paraId="046A2FB5" w14:textId="77777777" w:rsidTr="003D4FAF">
        <w:tc>
          <w:tcPr>
            <w:tcW w:w="9778" w:type="dxa"/>
            <w:gridSpan w:val="3"/>
          </w:tcPr>
          <w:p w14:paraId="753EC721"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Hivatalos név: </w:t>
            </w:r>
            <w:r w:rsidRPr="003D4FAF">
              <w:rPr>
                <w:rFonts w:ascii="Times New Roman" w:eastAsia="MyriadPro-Light" w:hAnsi="Times New Roman"/>
                <w:b/>
                <w:sz w:val="18"/>
                <w:szCs w:val="18"/>
                <w:lang w:eastAsia="hu-HU"/>
              </w:rPr>
              <w:t>Közbeszerzési Hatóság Közbeszerzési Döntőbizottság</w:t>
            </w:r>
          </w:p>
        </w:tc>
      </w:tr>
      <w:tr w:rsidR="003D4FAF" w:rsidRPr="003D4FAF" w14:paraId="4F7B30E6" w14:textId="77777777" w:rsidTr="003D4FAF">
        <w:tc>
          <w:tcPr>
            <w:tcW w:w="9778" w:type="dxa"/>
            <w:gridSpan w:val="3"/>
          </w:tcPr>
          <w:p w14:paraId="78B4E9D3"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Postai cím: </w:t>
            </w:r>
            <w:r w:rsidRPr="003D4FAF">
              <w:rPr>
                <w:rFonts w:ascii="Times New Roman" w:eastAsia="MyriadPro-Light" w:hAnsi="Times New Roman"/>
                <w:b/>
                <w:sz w:val="18"/>
                <w:szCs w:val="18"/>
                <w:lang w:eastAsia="hu-HU"/>
              </w:rPr>
              <w:t>Riadó u. 5.</w:t>
            </w:r>
          </w:p>
        </w:tc>
      </w:tr>
      <w:tr w:rsidR="003D4FAF" w:rsidRPr="003D4FAF" w14:paraId="06C7998B" w14:textId="77777777" w:rsidTr="003D4FAF">
        <w:tc>
          <w:tcPr>
            <w:tcW w:w="3652" w:type="dxa"/>
          </w:tcPr>
          <w:p w14:paraId="440FBB1A"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Város: </w:t>
            </w:r>
            <w:r w:rsidRPr="003D4FAF">
              <w:rPr>
                <w:rFonts w:ascii="Times New Roman" w:eastAsia="MyriadPro-Light" w:hAnsi="Times New Roman"/>
                <w:b/>
                <w:sz w:val="18"/>
                <w:szCs w:val="18"/>
                <w:lang w:eastAsia="hu-HU"/>
              </w:rPr>
              <w:t>Budapest</w:t>
            </w:r>
          </w:p>
        </w:tc>
        <w:tc>
          <w:tcPr>
            <w:tcW w:w="2693" w:type="dxa"/>
          </w:tcPr>
          <w:p w14:paraId="2A899C3A"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Postai irányítószám: </w:t>
            </w:r>
            <w:r w:rsidRPr="003D4FAF">
              <w:rPr>
                <w:rFonts w:ascii="Times New Roman" w:eastAsia="MyriadPro-Light" w:hAnsi="Times New Roman"/>
                <w:b/>
                <w:sz w:val="18"/>
                <w:szCs w:val="18"/>
                <w:lang w:eastAsia="hu-HU"/>
              </w:rPr>
              <w:t>1026</w:t>
            </w:r>
          </w:p>
        </w:tc>
        <w:tc>
          <w:tcPr>
            <w:tcW w:w="3433" w:type="dxa"/>
          </w:tcPr>
          <w:p w14:paraId="7C3B375B"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Ország: </w:t>
            </w:r>
            <w:r w:rsidRPr="003D4FAF">
              <w:rPr>
                <w:rFonts w:ascii="Times New Roman" w:eastAsia="MyriadPro-Light" w:hAnsi="Times New Roman"/>
                <w:b/>
                <w:sz w:val="18"/>
                <w:szCs w:val="18"/>
                <w:lang w:eastAsia="hu-HU"/>
              </w:rPr>
              <w:t>Magyarország</w:t>
            </w:r>
          </w:p>
        </w:tc>
      </w:tr>
      <w:tr w:rsidR="003D4FAF" w:rsidRPr="003D4FAF" w14:paraId="3128EE23" w14:textId="77777777" w:rsidTr="003D4FAF">
        <w:tc>
          <w:tcPr>
            <w:tcW w:w="6345" w:type="dxa"/>
            <w:gridSpan w:val="2"/>
          </w:tcPr>
          <w:p w14:paraId="325A2A29"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E-mail: </w:t>
            </w:r>
            <w:hyperlink r:id="rId13" w:history="1">
              <w:r w:rsidRPr="003D4FAF">
                <w:rPr>
                  <w:rFonts w:ascii="Times New Roman" w:eastAsia="MyriadPro-Light" w:hAnsi="Times New Roman"/>
                  <w:color w:val="0066CC"/>
                  <w:sz w:val="18"/>
                  <w:szCs w:val="18"/>
                  <w:u w:val="single"/>
                  <w:lang w:eastAsia="hu-HU"/>
                </w:rPr>
                <w:t>dontobizottsag@kt.hu</w:t>
              </w:r>
            </w:hyperlink>
          </w:p>
        </w:tc>
        <w:tc>
          <w:tcPr>
            <w:tcW w:w="3433" w:type="dxa"/>
          </w:tcPr>
          <w:p w14:paraId="4810375E"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Telefon: </w:t>
            </w:r>
            <w:r w:rsidRPr="003D4FAF">
              <w:rPr>
                <w:rFonts w:ascii="Times New Roman" w:eastAsia="MyriadPro-Light" w:hAnsi="Times New Roman"/>
                <w:b/>
                <w:sz w:val="18"/>
                <w:szCs w:val="18"/>
                <w:lang w:eastAsia="hu-HU"/>
              </w:rPr>
              <w:t>+36 18828594</w:t>
            </w:r>
          </w:p>
        </w:tc>
      </w:tr>
      <w:tr w:rsidR="003D4FAF" w:rsidRPr="003D4FAF" w14:paraId="589BA30E" w14:textId="77777777" w:rsidTr="003D4FAF">
        <w:tc>
          <w:tcPr>
            <w:tcW w:w="6345" w:type="dxa"/>
            <w:gridSpan w:val="2"/>
          </w:tcPr>
          <w:p w14:paraId="0A447827"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Internetcím: </w:t>
            </w:r>
            <w:r w:rsidRPr="003D4FAF">
              <w:rPr>
                <w:rFonts w:ascii="Times New Roman" w:eastAsia="MyriadPro-Light" w:hAnsi="Times New Roman"/>
                <w:i/>
                <w:sz w:val="18"/>
                <w:szCs w:val="18"/>
                <w:lang w:eastAsia="hu-HU"/>
              </w:rPr>
              <w:t xml:space="preserve">(URL) </w:t>
            </w:r>
            <w:hyperlink r:id="rId14" w:history="1">
              <w:r w:rsidRPr="003D4FAF">
                <w:rPr>
                  <w:rFonts w:ascii="Times New Roman" w:eastAsia="MyriadPro-Light" w:hAnsi="Times New Roman"/>
                  <w:color w:val="0066CC"/>
                  <w:sz w:val="18"/>
                  <w:szCs w:val="18"/>
                  <w:u w:val="single"/>
                  <w:lang w:eastAsia="hu-HU"/>
                </w:rPr>
                <w:t>http://www.kozbeszerzes.hu/</w:t>
              </w:r>
            </w:hyperlink>
          </w:p>
        </w:tc>
        <w:tc>
          <w:tcPr>
            <w:tcW w:w="3433" w:type="dxa"/>
          </w:tcPr>
          <w:p w14:paraId="7FC235EC"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Fax: </w:t>
            </w:r>
            <w:r w:rsidRPr="003D4FAF">
              <w:rPr>
                <w:rFonts w:ascii="Times New Roman" w:eastAsia="MyriadPro-Light" w:hAnsi="Times New Roman"/>
                <w:b/>
                <w:sz w:val="18"/>
                <w:szCs w:val="18"/>
                <w:lang w:eastAsia="hu-HU"/>
              </w:rPr>
              <w:t>+36 18828593</w:t>
            </w:r>
          </w:p>
        </w:tc>
      </w:tr>
      <w:tr w:rsidR="003D4FAF" w:rsidRPr="003D4FAF" w14:paraId="4292070A" w14:textId="77777777" w:rsidTr="003D4FAF">
        <w:tc>
          <w:tcPr>
            <w:tcW w:w="9778" w:type="dxa"/>
            <w:gridSpan w:val="3"/>
          </w:tcPr>
          <w:p w14:paraId="65CB47E5"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Lucida Sans Unicode" w:hAnsi="Times New Roman"/>
                <w:b/>
                <w:bCs/>
                <w:color w:val="000000"/>
                <w:sz w:val="18"/>
                <w:szCs w:val="18"/>
              </w:rPr>
              <w:t xml:space="preserve">Vl.4.2) A békéltetési eljárást lebonyolító szerv </w:t>
            </w:r>
            <w:r w:rsidRPr="003D4FAF">
              <w:rPr>
                <w:rFonts w:ascii="Times New Roman" w:eastAsia="Lucida Sans Unicode" w:hAnsi="Times New Roman"/>
                <w:b/>
                <w:bCs/>
                <w:color w:val="000000"/>
                <w:sz w:val="18"/>
                <w:szCs w:val="18"/>
                <w:vertAlign w:val="superscript"/>
              </w:rPr>
              <w:t>2</w:t>
            </w:r>
          </w:p>
        </w:tc>
      </w:tr>
      <w:tr w:rsidR="003D4FAF" w:rsidRPr="003D4FAF" w14:paraId="5D7A8656" w14:textId="77777777" w:rsidTr="003D4FAF">
        <w:tc>
          <w:tcPr>
            <w:tcW w:w="9778" w:type="dxa"/>
            <w:gridSpan w:val="3"/>
          </w:tcPr>
          <w:p w14:paraId="7724E538"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Hivatalos név:</w:t>
            </w:r>
          </w:p>
        </w:tc>
      </w:tr>
      <w:tr w:rsidR="003D4FAF" w:rsidRPr="003D4FAF" w14:paraId="191A5BFE" w14:textId="77777777" w:rsidTr="003D4FAF">
        <w:tc>
          <w:tcPr>
            <w:tcW w:w="9778" w:type="dxa"/>
            <w:gridSpan w:val="3"/>
          </w:tcPr>
          <w:p w14:paraId="408067C9"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Postai cím:</w:t>
            </w:r>
          </w:p>
        </w:tc>
      </w:tr>
      <w:tr w:rsidR="003D4FAF" w:rsidRPr="003D4FAF" w14:paraId="0E950391" w14:textId="77777777" w:rsidTr="003D4FAF">
        <w:tc>
          <w:tcPr>
            <w:tcW w:w="3652" w:type="dxa"/>
          </w:tcPr>
          <w:p w14:paraId="2347EE2D"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lastRenderedPageBreak/>
              <w:t>Város:</w:t>
            </w:r>
          </w:p>
        </w:tc>
        <w:tc>
          <w:tcPr>
            <w:tcW w:w="2693" w:type="dxa"/>
          </w:tcPr>
          <w:p w14:paraId="1988F217"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Postai irányítószám:</w:t>
            </w:r>
          </w:p>
        </w:tc>
        <w:tc>
          <w:tcPr>
            <w:tcW w:w="3433" w:type="dxa"/>
          </w:tcPr>
          <w:p w14:paraId="35BC299C"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Ország:</w:t>
            </w:r>
          </w:p>
        </w:tc>
      </w:tr>
      <w:tr w:rsidR="003D4FAF" w:rsidRPr="003D4FAF" w14:paraId="6E7D5586" w14:textId="77777777" w:rsidTr="003D4FAF">
        <w:tc>
          <w:tcPr>
            <w:tcW w:w="6345" w:type="dxa"/>
            <w:gridSpan w:val="2"/>
          </w:tcPr>
          <w:p w14:paraId="05B68681"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E-mail: </w:t>
            </w:r>
          </w:p>
        </w:tc>
        <w:tc>
          <w:tcPr>
            <w:tcW w:w="3433" w:type="dxa"/>
          </w:tcPr>
          <w:p w14:paraId="4652B883"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Telefon:</w:t>
            </w:r>
          </w:p>
        </w:tc>
      </w:tr>
      <w:tr w:rsidR="003D4FAF" w:rsidRPr="003D4FAF" w14:paraId="2FD6522B" w14:textId="77777777" w:rsidTr="003D4FAF">
        <w:tc>
          <w:tcPr>
            <w:tcW w:w="6345" w:type="dxa"/>
            <w:gridSpan w:val="2"/>
          </w:tcPr>
          <w:p w14:paraId="5946F103"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Internetcím: </w:t>
            </w:r>
            <w:r w:rsidRPr="003D4FAF">
              <w:rPr>
                <w:rFonts w:ascii="Times New Roman" w:eastAsia="MyriadPro-Light" w:hAnsi="Times New Roman"/>
                <w:i/>
                <w:sz w:val="18"/>
                <w:szCs w:val="18"/>
                <w:lang w:eastAsia="hu-HU"/>
              </w:rPr>
              <w:t>(URL)</w:t>
            </w:r>
          </w:p>
        </w:tc>
        <w:tc>
          <w:tcPr>
            <w:tcW w:w="3433" w:type="dxa"/>
          </w:tcPr>
          <w:p w14:paraId="1198D955"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Fax:</w:t>
            </w:r>
          </w:p>
        </w:tc>
      </w:tr>
      <w:tr w:rsidR="003D4FAF" w:rsidRPr="003D4FAF" w14:paraId="327A6717" w14:textId="77777777" w:rsidTr="003D4FAF">
        <w:tc>
          <w:tcPr>
            <w:tcW w:w="9778" w:type="dxa"/>
            <w:gridSpan w:val="3"/>
          </w:tcPr>
          <w:p w14:paraId="4C1B0F9E" w14:textId="77777777" w:rsidR="003D4FAF" w:rsidRPr="003D4FAF" w:rsidRDefault="003D4FAF" w:rsidP="003D4FAF">
            <w:pPr>
              <w:autoSpaceDE w:val="0"/>
              <w:autoSpaceDN w:val="0"/>
              <w:adjustRightInd w:val="0"/>
              <w:spacing w:before="120" w:after="120" w:line="240" w:lineRule="auto"/>
              <w:rPr>
                <w:rFonts w:ascii="Times New Roman" w:eastAsia="Lucida Sans Unicode" w:hAnsi="Times New Roman"/>
                <w:b/>
                <w:bCs/>
                <w:color w:val="000000"/>
                <w:sz w:val="18"/>
                <w:szCs w:val="18"/>
              </w:rPr>
            </w:pPr>
            <w:r w:rsidRPr="003D4FAF">
              <w:rPr>
                <w:rFonts w:ascii="Times New Roman" w:eastAsia="Lucida Sans Unicode" w:hAnsi="Times New Roman"/>
                <w:b/>
                <w:bCs/>
                <w:color w:val="000000"/>
                <w:sz w:val="18"/>
                <w:szCs w:val="18"/>
              </w:rPr>
              <w:t>Vl.4.3) Jogorvoslati kérelmek benyújtása</w:t>
            </w:r>
          </w:p>
          <w:p w14:paraId="4532EBA0" w14:textId="77777777" w:rsidR="003D4FAF" w:rsidRPr="003D4FAF" w:rsidRDefault="003D4FAF" w:rsidP="003D4FAF">
            <w:pPr>
              <w:spacing w:before="120" w:after="120" w:line="240" w:lineRule="auto"/>
              <w:rPr>
                <w:rFonts w:ascii="Times New Roman" w:eastAsia="MyriadPro-Light" w:hAnsi="Times New Roman"/>
                <w:sz w:val="18"/>
                <w:szCs w:val="18"/>
                <w:lang w:eastAsia="hu-HU"/>
              </w:rPr>
            </w:pPr>
            <w:r w:rsidRPr="003D4FAF">
              <w:rPr>
                <w:rFonts w:ascii="Times New Roman" w:eastAsia="MyriadPro-Light" w:hAnsi="Times New Roman"/>
                <w:sz w:val="18"/>
                <w:szCs w:val="18"/>
                <w:lang w:eastAsia="hu-HU"/>
              </w:rPr>
              <w:t>A jogorvoslati kérelmek benyújtásának határidejére vonatkozó pontos információ:</w:t>
            </w:r>
          </w:p>
          <w:p w14:paraId="4D86410D" w14:textId="77777777" w:rsidR="003D4FAF" w:rsidRPr="003D4FAF" w:rsidRDefault="003D4FAF" w:rsidP="003D4FAF">
            <w:pPr>
              <w:spacing w:before="120" w:after="120" w:line="240" w:lineRule="auto"/>
              <w:rPr>
                <w:rFonts w:ascii="Times New Roman" w:eastAsia="MyriadPro-Light" w:hAnsi="Times New Roman"/>
                <w:sz w:val="18"/>
                <w:szCs w:val="18"/>
                <w:lang w:eastAsia="hu-HU"/>
              </w:rPr>
            </w:pPr>
            <w:r w:rsidRPr="003D4FAF">
              <w:rPr>
                <w:rFonts w:ascii="Times New Roman" w:eastAsia="MyriadPro-Light" w:hAnsi="Times New Roman"/>
                <w:b/>
                <w:sz w:val="18"/>
                <w:szCs w:val="18"/>
                <w:lang w:eastAsia="hu-HU"/>
              </w:rPr>
              <w:t>A Kbt. 148-149. §-ai szerint, különös tekintettel a Kbt. 148. §-ának (3), (5) és (7) bekezdéseiben foglaltakra.</w:t>
            </w:r>
          </w:p>
        </w:tc>
      </w:tr>
      <w:tr w:rsidR="003D4FAF" w:rsidRPr="003D4FAF" w14:paraId="333D188C" w14:textId="77777777" w:rsidTr="003D4FAF">
        <w:tc>
          <w:tcPr>
            <w:tcW w:w="9778" w:type="dxa"/>
            <w:gridSpan w:val="3"/>
          </w:tcPr>
          <w:p w14:paraId="1CD1AF41" w14:textId="77777777" w:rsidR="003D4FAF" w:rsidRPr="003D4FAF" w:rsidRDefault="003D4FAF" w:rsidP="003D4FAF">
            <w:pPr>
              <w:autoSpaceDE w:val="0"/>
              <w:autoSpaceDN w:val="0"/>
              <w:adjustRightInd w:val="0"/>
              <w:spacing w:before="120" w:after="120" w:line="240" w:lineRule="auto"/>
              <w:rPr>
                <w:rFonts w:ascii="Times New Roman" w:eastAsia="MyriadPro-Semibold" w:hAnsi="Times New Roman"/>
                <w:b/>
                <w:sz w:val="18"/>
                <w:szCs w:val="18"/>
                <w:lang w:eastAsia="hu-HU"/>
              </w:rPr>
            </w:pPr>
            <w:r w:rsidRPr="003D4FAF">
              <w:rPr>
                <w:rFonts w:ascii="Times New Roman" w:eastAsia="Lucida Sans Unicode" w:hAnsi="Times New Roman"/>
                <w:b/>
                <w:bCs/>
                <w:color w:val="000000"/>
                <w:sz w:val="18"/>
                <w:szCs w:val="18"/>
              </w:rPr>
              <w:t xml:space="preserve">Vl.4.4) A jogorvoslati kérelmek benyújtására vonatkozó információ a következő szervtől szerezhető be </w:t>
            </w:r>
            <w:r w:rsidRPr="003D4FAF">
              <w:rPr>
                <w:rFonts w:ascii="Times New Roman" w:eastAsia="Lucida Sans Unicode" w:hAnsi="Times New Roman"/>
                <w:b/>
                <w:bCs/>
                <w:color w:val="000000"/>
                <w:sz w:val="18"/>
                <w:szCs w:val="18"/>
                <w:vertAlign w:val="superscript"/>
              </w:rPr>
              <w:t>2</w:t>
            </w:r>
          </w:p>
        </w:tc>
      </w:tr>
      <w:tr w:rsidR="003D4FAF" w:rsidRPr="003D4FAF" w14:paraId="3601AA16" w14:textId="77777777" w:rsidTr="003D4FAF">
        <w:tc>
          <w:tcPr>
            <w:tcW w:w="9778" w:type="dxa"/>
            <w:gridSpan w:val="3"/>
          </w:tcPr>
          <w:p w14:paraId="49E374B9"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Hivatalos név: </w:t>
            </w:r>
            <w:r w:rsidRPr="003D4FAF">
              <w:rPr>
                <w:rFonts w:ascii="Times New Roman" w:eastAsia="MyriadPro-Light" w:hAnsi="Times New Roman"/>
                <w:b/>
                <w:sz w:val="18"/>
                <w:szCs w:val="18"/>
                <w:lang w:eastAsia="hu-HU"/>
              </w:rPr>
              <w:t>Közbeszerzési Hatóság Közbeszerzési Döntőbizottság</w:t>
            </w:r>
          </w:p>
        </w:tc>
      </w:tr>
      <w:tr w:rsidR="003D4FAF" w:rsidRPr="003D4FAF" w14:paraId="49AF9236" w14:textId="77777777" w:rsidTr="003D4FAF">
        <w:tc>
          <w:tcPr>
            <w:tcW w:w="9778" w:type="dxa"/>
            <w:gridSpan w:val="3"/>
          </w:tcPr>
          <w:p w14:paraId="78E6CF67"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Postai cím: </w:t>
            </w:r>
            <w:r w:rsidRPr="003D4FAF">
              <w:rPr>
                <w:rFonts w:ascii="Times New Roman" w:eastAsia="MyriadPro-Light" w:hAnsi="Times New Roman"/>
                <w:b/>
                <w:sz w:val="18"/>
                <w:szCs w:val="18"/>
                <w:lang w:eastAsia="hu-HU"/>
              </w:rPr>
              <w:t>Riadó u. 5.</w:t>
            </w:r>
          </w:p>
        </w:tc>
      </w:tr>
      <w:tr w:rsidR="003D4FAF" w:rsidRPr="003D4FAF" w14:paraId="52F38D83" w14:textId="77777777" w:rsidTr="003D4FAF">
        <w:tc>
          <w:tcPr>
            <w:tcW w:w="3652" w:type="dxa"/>
          </w:tcPr>
          <w:p w14:paraId="6F88FBC1"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Város: </w:t>
            </w:r>
            <w:r w:rsidRPr="003D4FAF">
              <w:rPr>
                <w:rFonts w:ascii="Times New Roman" w:eastAsia="MyriadPro-Light" w:hAnsi="Times New Roman"/>
                <w:b/>
                <w:sz w:val="18"/>
                <w:szCs w:val="18"/>
                <w:lang w:eastAsia="hu-HU"/>
              </w:rPr>
              <w:t>Budapest</w:t>
            </w:r>
          </w:p>
        </w:tc>
        <w:tc>
          <w:tcPr>
            <w:tcW w:w="2693" w:type="dxa"/>
          </w:tcPr>
          <w:p w14:paraId="752F08A8"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Postai irányítószám: </w:t>
            </w:r>
            <w:r w:rsidRPr="003D4FAF">
              <w:rPr>
                <w:rFonts w:ascii="Times New Roman" w:eastAsia="MyriadPro-Light" w:hAnsi="Times New Roman"/>
                <w:b/>
                <w:sz w:val="18"/>
                <w:szCs w:val="18"/>
                <w:lang w:eastAsia="hu-HU"/>
              </w:rPr>
              <w:t>1026</w:t>
            </w:r>
          </w:p>
        </w:tc>
        <w:tc>
          <w:tcPr>
            <w:tcW w:w="3433" w:type="dxa"/>
          </w:tcPr>
          <w:p w14:paraId="286C0474"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Ország: </w:t>
            </w:r>
            <w:r w:rsidRPr="003D4FAF">
              <w:rPr>
                <w:rFonts w:ascii="Times New Roman" w:eastAsia="MyriadPro-Light" w:hAnsi="Times New Roman"/>
                <w:b/>
                <w:sz w:val="18"/>
                <w:szCs w:val="18"/>
                <w:lang w:eastAsia="hu-HU"/>
              </w:rPr>
              <w:t>Magyarország</w:t>
            </w:r>
          </w:p>
        </w:tc>
      </w:tr>
      <w:tr w:rsidR="003D4FAF" w:rsidRPr="003D4FAF" w14:paraId="392CA63B" w14:textId="77777777" w:rsidTr="003D4FAF">
        <w:tc>
          <w:tcPr>
            <w:tcW w:w="6345" w:type="dxa"/>
            <w:gridSpan w:val="2"/>
          </w:tcPr>
          <w:p w14:paraId="6488BD58"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E-mail:  </w:t>
            </w:r>
            <w:hyperlink r:id="rId15" w:history="1">
              <w:r w:rsidRPr="003D4FAF">
                <w:rPr>
                  <w:rFonts w:ascii="Times New Roman" w:eastAsia="MyriadPro-Light" w:hAnsi="Times New Roman"/>
                  <w:color w:val="0066CC"/>
                  <w:sz w:val="18"/>
                  <w:szCs w:val="18"/>
                  <w:u w:val="single"/>
                  <w:lang w:eastAsia="hu-HU"/>
                </w:rPr>
                <w:t>dontobizottsag@kt.hu</w:t>
              </w:r>
            </w:hyperlink>
          </w:p>
        </w:tc>
        <w:tc>
          <w:tcPr>
            <w:tcW w:w="3433" w:type="dxa"/>
          </w:tcPr>
          <w:p w14:paraId="6CD4C23E"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Telefon: </w:t>
            </w:r>
            <w:r w:rsidRPr="003D4FAF">
              <w:rPr>
                <w:rFonts w:ascii="Times New Roman" w:eastAsia="MyriadPro-Light" w:hAnsi="Times New Roman"/>
                <w:b/>
                <w:sz w:val="18"/>
                <w:szCs w:val="18"/>
                <w:lang w:eastAsia="hu-HU"/>
              </w:rPr>
              <w:t>+36 18828594</w:t>
            </w:r>
          </w:p>
        </w:tc>
      </w:tr>
      <w:tr w:rsidR="003D4FAF" w:rsidRPr="003D4FAF" w14:paraId="0CB8E0B6" w14:textId="77777777" w:rsidTr="003D4FAF">
        <w:tc>
          <w:tcPr>
            <w:tcW w:w="6345" w:type="dxa"/>
            <w:gridSpan w:val="2"/>
          </w:tcPr>
          <w:p w14:paraId="00F1F9E2"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Internetcím: </w:t>
            </w:r>
            <w:r w:rsidRPr="003D4FAF">
              <w:rPr>
                <w:rFonts w:ascii="Times New Roman" w:eastAsia="MyriadPro-Light" w:hAnsi="Times New Roman"/>
                <w:i/>
                <w:sz w:val="18"/>
                <w:szCs w:val="18"/>
                <w:lang w:eastAsia="hu-HU"/>
              </w:rPr>
              <w:t xml:space="preserve">(URL) </w:t>
            </w:r>
            <w:hyperlink r:id="rId16" w:history="1">
              <w:r w:rsidRPr="003D4FAF">
                <w:rPr>
                  <w:rFonts w:ascii="Times New Roman" w:eastAsia="MyriadPro-Light" w:hAnsi="Times New Roman"/>
                  <w:color w:val="0066CC"/>
                  <w:sz w:val="18"/>
                  <w:szCs w:val="18"/>
                  <w:u w:val="single"/>
                  <w:lang w:eastAsia="hu-HU"/>
                </w:rPr>
                <w:t>http://www.kozbeszerzes.hu/</w:t>
              </w:r>
            </w:hyperlink>
          </w:p>
        </w:tc>
        <w:tc>
          <w:tcPr>
            <w:tcW w:w="3433" w:type="dxa"/>
          </w:tcPr>
          <w:p w14:paraId="5E0BFB69" w14:textId="77777777" w:rsidR="003D4FAF" w:rsidRPr="003D4FAF" w:rsidRDefault="003D4FAF" w:rsidP="003D4FAF">
            <w:pPr>
              <w:spacing w:before="120" w:after="120" w:line="240" w:lineRule="auto"/>
              <w:rPr>
                <w:rFonts w:ascii="Times New Roman" w:eastAsia="MyriadPro-LightIt" w:hAnsi="Times New Roman"/>
                <w:iCs/>
                <w:sz w:val="18"/>
                <w:szCs w:val="18"/>
                <w:lang w:eastAsia="hu-HU"/>
              </w:rPr>
            </w:pPr>
            <w:r w:rsidRPr="003D4FAF">
              <w:rPr>
                <w:rFonts w:ascii="Times New Roman" w:eastAsia="MyriadPro-Light" w:hAnsi="Times New Roman"/>
                <w:sz w:val="18"/>
                <w:szCs w:val="18"/>
                <w:lang w:eastAsia="hu-HU"/>
              </w:rPr>
              <w:t xml:space="preserve">Fax: </w:t>
            </w:r>
            <w:r w:rsidRPr="003D4FAF">
              <w:rPr>
                <w:rFonts w:ascii="Times New Roman" w:eastAsia="MyriadPro-Light" w:hAnsi="Times New Roman"/>
                <w:b/>
                <w:sz w:val="18"/>
                <w:szCs w:val="18"/>
                <w:lang w:eastAsia="hu-HU"/>
              </w:rPr>
              <w:t>+36 18828593</w:t>
            </w:r>
          </w:p>
        </w:tc>
      </w:tr>
    </w:tbl>
    <w:p w14:paraId="2B9164D5" w14:textId="1D4D3D84" w:rsidR="003D4FAF" w:rsidRPr="003D4FAF" w:rsidRDefault="003D4FAF" w:rsidP="003D4FAF">
      <w:pPr>
        <w:autoSpaceDE w:val="0"/>
        <w:autoSpaceDN w:val="0"/>
        <w:adjustRightInd w:val="0"/>
        <w:spacing w:before="120" w:after="120" w:line="240" w:lineRule="auto"/>
        <w:rPr>
          <w:rFonts w:ascii="Times New Roman" w:eastAsia="MyriadPro-Semibold" w:hAnsi="Times New Roman"/>
          <w:b/>
          <w:lang w:eastAsia="hu-HU"/>
        </w:rPr>
      </w:pPr>
      <w:r w:rsidRPr="003D4FAF">
        <w:rPr>
          <w:rFonts w:ascii="Times New Roman" w:eastAsia="MyriadPro-Semibold" w:hAnsi="Times New Roman"/>
          <w:b/>
          <w:lang w:eastAsia="hu-HU"/>
        </w:rPr>
        <w:t>VI.5) E hirdetmény feladásának dátuma</w:t>
      </w:r>
      <w:bookmarkStart w:id="12" w:name="_GoBack"/>
      <w:bookmarkEnd w:id="12"/>
      <w:r w:rsidRPr="007B1C1D">
        <w:rPr>
          <w:rFonts w:ascii="Times New Roman" w:eastAsia="MyriadPro-Semibold" w:hAnsi="Times New Roman"/>
          <w:b/>
          <w:lang w:eastAsia="hu-HU"/>
        </w:rPr>
        <w:t xml:space="preserve">: </w:t>
      </w:r>
      <w:r w:rsidR="007B1C1D" w:rsidRPr="007B1C1D">
        <w:rPr>
          <w:rFonts w:ascii="Times New Roman" w:eastAsia="MyriadPro-Semibold" w:hAnsi="Times New Roman"/>
          <w:i/>
          <w:sz w:val="18"/>
          <w:szCs w:val="18"/>
          <w:lang w:eastAsia="hu-HU"/>
        </w:rPr>
        <w:t>(18</w:t>
      </w:r>
      <w:r w:rsidRPr="007B1C1D">
        <w:rPr>
          <w:rFonts w:ascii="Times New Roman" w:eastAsia="MyriadPro-Semibold" w:hAnsi="Times New Roman"/>
          <w:i/>
          <w:sz w:val="18"/>
          <w:szCs w:val="18"/>
          <w:lang w:eastAsia="hu-HU"/>
        </w:rPr>
        <w:t>/04/2017)</w:t>
      </w:r>
    </w:p>
    <w:p w14:paraId="49B9B58F" w14:textId="77777777" w:rsidR="003D4FAF" w:rsidRDefault="003D4FAF">
      <w:pPr>
        <w:spacing w:after="0" w:line="240" w:lineRule="auto"/>
        <w:rPr>
          <w:rFonts w:ascii="Times New Roman" w:eastAsia="Times New Roman" w:hAnsi="Times New Roman"/>
          <w:b/>
          <w:bCs/>
          <w:kern w:val="32"/>
          <w:sz w:val="32"/>
          <w:szCs w:val="32"/>
        </w:rPr>
      </w:pPr>
    </w:p>
    <w:p w14:paraId="6A069A04" w14:textId="77777777" w:rsidR="007926DF" w:rsidRDefault="007926DF">
      <w:pPr>
        <w:spacing w:after="0" w:line="240" w:lineRule="auto"/>
        <w:rPr>
          <w:rFonts w:ascii="Times New Roman" w:eastAsia="Times New Roman" w:hAnsi="Times New Roman"/>
          <w:b/>
          <w:bCs/>
          <w:kern w:val="32"/>
          <w:sz w:val="32"/>
          <w:szCs w:val="32"/>
        </w:rPr>
      </w:pPr>
    </w:p>
    <w:p w14:paraId="6DA6B87A" w14:textId="300022FF" w:rsidR="0028269C" w:rsidRDefault="0028269C">
      <w:pPr>
        <w:spacing w:after="0" w:line="240" w:lineRule="auto"/>
        <w:rPr>
          <w:rFonts w:ascii="Times New Roman" w:eastAsia="Times New Roman" w:hAnsi="Times New Roman"/>
          <w:b/>
          <w:bCs/>
          <w:kern w:val="32"/>
          <w:sz w:val="32"/>
          <w:szCs w:val="32"/>
        </w:rPr>
      </w:pPr>
      <w:r>
        <w:rPr>
          <w:rFonts w:ascii="Times New Roman" w:eastAsia="Times New Roman" w:hAnsi="Times New Roman"/>
          <w:b/>
          <w:bCs/>
          <w:kern w:val="32"/>
          <w:sz w:val="32"/>
          <w:szCs w:val="32"/>
        </w:rPr>
        <w:br w:type="page"/>
      </w:r>
    </w:p>
    <w:p w14:paraId="77A35CF8" w14:textId="57DD4DBC" w:rsidR="00336336" w:rsidRPr="004D54F7" w:rsidRDefault="00336336" w:rsidP="004D54F7">
      <w:pPr>
        <w:pStyle w:val="Heading1"/>
      </w:pPr>
      <w:r w:rsidRPr="004D54F7">
        <w:lastRenderedPageBreak/>
        <w:t>I</w:t>
      </w:r>
      <w:r w:rsidR="0028269C">
        <w:t>I</w:t>
      </w:r>
      <w:r w:rsidRPr="004D54F7">
        <w:t xml:space="preserve">. </w:t>
      </w:r>
      <w:r>
        <w:t>Útmutató</w:t>
      </w:r>
      <w:bookmarkEnd w:id="0"/>
    </w:p>
    <w:p w14:paraId="51329014" w14:textId="77777777" w:rsidR="00336336" w:rsidRPr="004D54F7" w:rsidRDefault="00336336" w:rsidP="004D54F7">
      <w:pPr>
        <w:pStyle w:val="Heading2"/>
      </w:pPr>
      <w:bookmarkStart w:id="13" w:name="_Toc353569470"/>
      <w:r w:rsidRPr="004D54F7">
        <w:t>A) Útmutató a részvételre jelentkezők részére</w:t>
      </w:r>
      <w:bookmarkEnd w:id="13"/>
    </w:p>
    <w:p w14:paraId="1BCE1E05" w14:textId="77777777" w:rsidR="00336336" w:rsidRDefault="00336336" w:rsidP="004D54F7">
      <w:pPr>
        <w:pStyle w:val="Heading3"/>
      </w:pPr>
      <w:bookmarkStart w:id="14" w:name="_Toc353569471"/>
      <w:r>
        <w:t>1. Általános tudnivalók</w:t>
      </w:r>
      <w:bookmarkEnd w:id="14"/>
    </w:p>
    <w:p w14:paraId="4D62559F" w14:textId="77777777" w:rsidR="00336336" w:rsidRDefault="00336336" w:rsidP="00B0244C">
      <w:pPr>
        <w:spacing w:after="0"/>
        <w:jc w:val="both"/>
        <w:rPr>
          <w:rFonts w:ascii="Times New Roman" w:hAnsi="Times New Roman"/>
        </w:rPr>
      </w:pPr>
      <w:r w:rsidRPr="008C639B">
        <w:rPr>
          <w:rFonts w:ascii="Times New Roman" w:hAnsi="Times New Roman"/>
        </w:rPr>
        <w:t xml:space="preserve">Jelen közbeszerzési eljárás </w:t>
      </w:r>
      <w:r>
        <w:rPr>
          <w:rFonts w:ascii="Times New Roman" w:hAnsi="Times New Roman"/>
        </w:rPr>
        <w:t xml:space="preserve">olyan </w:t>
      </w:r>
      <w:r w:rsidRPr="008C639B">
        <w:rPr>
          <w:rFonts w:ascii="Times New Roman" w:hAnsi="Times New Roman"/>
        </w:rPr>
        <w:t>két szakaszból áll</w:t>
      </w:r>
      <w:r>
        <w:rPr>
          <w:rFonts w:ascii="Times New Roman" w:hAnsi="Times New Roman"/>
        </w:rPr>
        <w:t xml:space="preserve">ó eljárás, amelynek </w:t>
      </w:r>
      <w:r w:rsidRPr="00881258">
        <w:rPr>
          <w:rFonts w:ascii="Times New Roman" w:hAnsi="Times New Roman"/>
          <w:b/>
          <w:u w:val="single"/>
        </w:rPr>
        <w:t>első, részvételi szakaszában</w:t>
      </w:r>
      <w:r w:rsidRPr="008C639B">
        <w:rPr>
          <w:rFonts w:ascii="Times New Roman" w:hAnsi="Times New Roman"/>
        </w:rPr>
        <w:t xml:space="preserve"> az ajánlatkérő a részvételre jelentkezőknek a szerződés teljesítésére való alkalmasságáról</w:t>
      </w:r>
      <w:r>
        <w:rPr>
          <w:rFonts w:ascii="Times New Roman" w:hAnsi="Times New Roman"/>
        </w:rPr>
        <w:t xml:space="preserve"> vagy</w:t>
      </w:r>
      <w:r w:rsidRPr="008C639B">
        <w:rPr>
          <w:rFonts w:ascii="Times New Roman" w:hAnsi="Times New Roman"/>
        </w:rPr>
        <w:t xml:space="preserve"> alkalmatlanságáról dönt.</w:t>
      </w:r>
    </w:p>
    <w:p w14:paraId="507B8A41" w14:textId="77777777" w:rsidR="005D21C1" w:rsidRDefault="005D21C1" w:rsidP="004D54F7">
      <w:pPr>
        <w:pStyle w:val="Heading3"/>
      </w:pPr>
      <w:bookmarkStart w:id="15" w:name="_Toc353569472"/>
      <w:r>
        <w:t>2. Előzetes kikötések</w:t>
      </w:r>
      <w:bookmarkEnd w:id="15"/>
    </w:p>
    <w:p w14:paraId="2E73C31F" w14:textId="77777777" w:rsidR="00336336" w:rsidRDefault="00336336" w:rsidP="005D21C1">
      <w:pPr>
        <w:spacing w:after="0"/>
        <w:jc w:val="both"/>
        <w:rPr>
          <w:rFonts w:ascii="Times New Roman" w:hAnsi="Times New Roman"/>
        </w:rPr>
      </w:pPr>
      <w:r w:rsidRPr="004D54F7">
        <w:rPr>
          <w:rFonts w:ascii="Times New Roman" w:hAnsi="Times New Roman"/>
        </w:rPr>
        <w:t xml:space="preserve">A részvételi jelentkezés elkészítésének alapja a </w:t>
      </w:r>
      <w:r w:rsidR="00360936">
        <w:rPr>
          <w:rFonts w:ascii="Times New Roman" w:hAnsi="Times New Roman"/>
        </w:rPr>
        <w:t>K</w:t>
      </w:r>
      <w:r>
        <w:rPr>
          <w:rFonts w:ascii="Times New Roman" w:hAnsi="Times New Roman"/>
        </w:rPr>
        <w:t xml:space="preserve">özbeszerzési </w:t>
      </w:r>
      <w:r w:rsidR="00360936">
        <w:rPr>
          <w:rFonts w:ascii="Times New Roman" w:hAnsi="Times New Roman"/>
        </w:rPr>
        <w:t>D</w:t>
      </w:r>
      <w:r>
        <w:rPr>
          <w:rFonts w:ascii="Times New Roman" w:hAnsi="Times New Roman"/>
        </w:rPr>
        <w:t>okumentumok</w:t>
      </w:r>
      <w:r w:rsidR="00D34610">
        <w:rPr>
          <w:rFonts w:ascii="Times New Roman" w:hAnsi="Times New Roman"/>
        </w:rPr>
        <w:t xml:space="preserve"> című irat</w:t>
      </w:r>
      <w:r w:rsidRPr="004D54F7">
        <w:rPr>
          <w:rFonts w:ascii="Times New Roman" w:hAnsi="Times New Roman"/>
        </w:rPr>
        <w:t>, mely tartalmazz</w:t>
      </w:r>
      <w:r w:rsidR="00713DE0">
        <w:rPr>
          <w:rFonts w:ascii="Times New Roman" w:hAnsi="Times New Roman"/>
        </w:rPr>
        <w:t>a</w:t>
      </w:r>
      <w:r w:rsidRPr="004D54F7">
        <w:rPr>
          <w:rFonts w:ascii="Times New Roman" w:hAnsi="Times New Roman"/>
        </w:rPr>
        <w:t xml:space="preserve"> a részvételi jelentkezés elkészítésével kapcsolatban a részvételre jelentkezők részére szükséges információkról szóló tájékoztatást, a részvételi jelentkezés részeként benyújtandó igazolások, nyilatkozatok jegyzékét, </w:t>
      </w:r>
      <w:r>
        <w:rPr>
          <w:rFonts w:ascii="Times New Roman" w:hAnsi="Times New Roman"/>
        </w:rPr>
        <w:t xml:space="preserve">valamint a további </w:t>
      </w:r>
      <w:r w:rsidRPr="004D54F7">
        <w:rPr>
          <w:rFonts w:ascii="Times New Roman" w:hAnsi="Times New Roman"/>
        </w:rPr>
        <w:t>ajánlott igazolás- és nyilatkozatmintákat.</w:t>
      </w:r>
    </w:p>
    <w:p w14:paraId="2A113822" w14:textId="77777777" w:rsidR="00336336" w:rsidRPr="004D54F7" w:rsidRDefault="00336336" w:rsidP="004D54F7">
      <w:pPr>
        <w:spacing w:after="0"/>
        <w:jc w:val="both"/>
        <w:rPr>
          <w:rFonts w:ascii="Times New Roman" w:hAnsi="Times New Roman"/>
        </w:rPr>
      </w:pPr>
    </w:p>
    <w:p w14:paraId="71A328D8" w14:textId="77777777" w:rsidR="00336336" w:rsidRDefault="00336336" w:rsidP="004D54F7">
      <w:pPr>
        <w:spacing w:after="0"/>
        <w:jc w:val="both"/>
        <w:rPr>
          <w:rFonts w:ascii="Times New Roman" w:hAnsi="Times New Roman"/>
        </w:rPr>
      </w:pPr>
      <w:r w:rsidRPr="004D54F7">
        <w:rPr>
          <w:rFonts w:ascii="Times New Roman" w:hAnsi="Times New Roman"/>
        </w:rPr>
        <w:t xml:space="preserve">A részvételre jelentkezőnek a részvételi felhívásban, </w:t>
      </w:r>
      <w:r>
        <w:rPr>
          <w:rFonts w:ascii="Times New Roman" w:hAnsi="Times New Roman"/>
        </w:rPr>
        <w:t xml:space="preserve">valamint a </w:t>
      </w:r>
      <w:r w:rsidR="00360936">
        <w:rPr>
          <w:rFonts w:ascii="Times New Roman" w:hAnsi="Times New Roman"/>
        </w:rPr>
        <w:t>K</w:t>
      </w:r>
      <w:r>
        <w:rPr>
          <w:rFonts w:ascii="Times New Roman" w:hAnsi="Times New Roman"/>
        </w:rPr>
        <w:t xml:space="preserve">özbeszerzési </w:t>
      </w:r>
      <w:r w:rsidR="00360936">
        <w:rPr>
          <w:rFonts w:ascii="Times New Roman" w:hAnsi="Times New Roman"/>
        </w:rPr>
        <w:t>D</w:t>
      </w:r>
      <w:r>
        <w:rPr>
          <w:rFonts w:ascii="Times New Roman" w:hAnsi="Times New Roman"/>
        </w:rPr>
        <w:t>okumentumok hivatkozott pontjaiban</w:t>
      </w:r>
      <w:r w:rsidR="00D34610">
        <w:rPr>
          <w:rFonts w:ascii="Times New Roman" w:hAnsi="Times New Roman"/>
        </w:rPr>
        <w:t>,</w:t>
      </w:r>
      <w:r w:rsidR="00D34610" w:rsidRPr="00D34610">
        <w:rPr>
          <w:rFonts w:ascii="Times New Roman" w:hAnsi="Times New Roman"/>
        </w:rPr>
        <w:t xml:space="preserve"> </w:t>
      </w:r>
      <w:r w:rsidR="00D34610">
        <w:rPr>
          <w:rFonts w:ascii="Times New Roman" w:hAnsi="Times New Roman"/>
        </w:rPr>
        <w:t>valamint a Kbt-ben és a kapcsolódó jogszabályokban</w:t>
      </w:r>
      <w:r>
        <w:rPr>
          <w:rFonts w:ascii="Times New Roman" w:hAnsi="Times New Roman"/>
        </w:rPr>
        <w:t xml:space="preserve"> </w:t>
      </w:r>
      <w:r w:rsidRPr="004D54F7">
        <w:rPr>
          <w:rFonts w:ascii="Times New Roman" w:hAnsi="Times New Roman"/>
        </w:rPr>
        <w:t>meghatározott tartalmi és formai követelményeknek megfelelően kell részvételi jelentkezését elkészítenie.</w:t>
      </w:r>
    </w:p>
    <w:p w14:paraId="1B62E506" w14:textId="77777777" w:rsidR="004B3700" w:rsidRDefault="004B3700" w:rsidP="004D54F7">
      <w:pPr>
        <w:spacing w:after="0"/>
        <w:jc w:val="both"/>
        <w:rPr>
          <w:rFonts w:ascii="Times New Roman" w:hAnsi="Times New Roman"/>
        </w:rPr>
      </w:pPr>
    </w:p>
    <w:p w14:paraId="78CDA263" w14:textId="02DCCED8" w:rsidR="00336336" w:rsidRDefault="00336336" w:rsidP="00AC305B">
      <w:pPr>
        <w:spacing w:after="0"/>
        <w:jc w:val="both"/>
        <w:rPr>
          <w:rFonts w:ascii="Times New Roman" w:hAnsi="Times New Roman"/>
        </w:rPr>
      </w:pPr>
      <w:r>
        <w:rPr>
          <w:rFonts w:ascii="Times New Roman" w:hAnsi="Times New Roman"/>
        </w:rPr>
        <w:t xml:space="preserve">A </w:t>
      </w:r>
      <w:r w:rsidR="00360936">
        <w:rPr>
          <w:rFonts w:ascii="Times New Roman" w:hAnsi="Times New Roman"/>
        </w:rPr>
        <w:t>K</w:t>
      </w:r>
      <w:r>
        <w:rPr>
          <w:rFonts w:ascii="Times New Roman" w:hAnsi="Times New Roman"/>
        </w:rPr>
        <w:t xml:space="preserve">özbeszerzési </w:t>
      </w:r>
      <w:r w:rsidR="00360936">
        <w:rPr>
          <w:rFonts w:ascii="Times New Roman" w:hAnsi="Times New Roman"/>
        </w:rPr>
        <w:t>D</w:t>
      </w:r>
      <w:r>
        <w:rPr>
          <w:rFonts w:ascii="Times New Roman" w:hAnsi="Times New Roman"/>
        </w:rPr>
        <w:t>okumentumokat Ajánlatkérő a</w:t>
      </w:r>
      <w:r w:rsidR="00CA1F33">
        <w:rPr>
          <w:rFonts w:ascii="Times New Roman" w:hAnsi="Times New Roman"/>
        </w:rPr>
        <w:t xml:space="preserve">z eljárást megindító felhívás </w:t>
      </w:r>
      <w:r w:rsidR="00D903B1">
        <w:rPr>
          <w:rFonts w:ascii="Times New Roman" w:hAnsi="Times New Roman"/>
        </w:rPr>
        <w:t xml:space="preserve">feladásának </w:t>
      </w:r>
      <w:r w:rsidR="00CA1F33">
        <w:rPr>
          <w:rFonts w:ascii="Times New Roman" w:hAnsi="Times New Roman"/>
        </w:rPr>
        <w:t>időpont</w:t>
      </w:r>
      <w:r>
        <w:rPr>
          <w:rFonts w:ascii="Times New Roman" w:hAnsi="Times New Roman"/>
        </w:rPr>
        <w:t xml:space="preserve">jától, korlátlanul és teljes körűen, </w:t>
      </w:r>
      <w:r w:rsidR="004D54F7">
        <w:rPr>
          <w:rFonts w:ascii="Times New Roman" w:hAnsi="Times New Roman"/>
        </w:rPr>
        <w:t>a részvételi felhív</w:t>
      </w:r>
      <w:r w:rsidR="00713DE0">
        <w:rPr>
          <w:rFonts w:ascii="Times New Roman" w:hAnsi="Times New Roman"/>
        </w:rPr>
        <w:t>á</w:t>
      </w:r>
      <w:r w:rsidR="004D54F7">
        <w:rPr>
          <w:rFonts w:ascii="Times New Roman" w:hAnsi="Times New Roman"/>
        </w:rPr>
        <w:t xml:space="preserve">s </w:t>
      </w:r>
      <w:r w:rsidR="004D54F7" w:rsidRPr="001F58B4">
        <w:rPr>
          <w:rFonts w:ascii="Times New Roman" w:hAnsi="Times New Roman"/>
        </w:rPr>
        <w:t>I.3) pontjában megadott</w:t>
      </w:r>
      <w:r w:rsidR="004D54F7">
        <w:rPr>
          <w:rFonts w:ascii="Times New Roman" w:hAnsi="Times New Roman"/>
        </w:rPr>
        <w:t xml:space="preserve"> </w:t>
      </w:r>
      <w:hyperlink r:id="rId17" w:history="1">
        <w:r w:rsidR="00C57810" w:rsidRPr="003C6B00">
          <w:rPr>
            <w:rStyle w:val="Hyperlink"/>
          </w:rPr>
          <w:t>http://targetconsulting.hu/kozbeszerzesi-eljarasok/folyamatban/</w:t>
        </w:r>
      </w:hyperlink>
      <w:r w:rsidR="00C57810">
        <w:t xml:space="preserve"> </w:t>
      </w:r>
      <w:r w:rsidR="004D54F7" w:rsidRPr="00B12318">
        <w:rPr>
          <w:rFonts w:ascii="Times New Roman" w:hAnsi="Times New Roman"/>
        </w:rPr>
        <w:t>honla</w:t>
      </w:r>
      <w:r w:rsidR="004D54F7">
        <w:rPr>
          <w:rFonts w:ascii="Times New Roman" w:hAnsi="Times New Roman"/>
        </w:rPr>
        <w:t xml:space="preserve">pon, </w:t>
      </w:r>
      <w:r>
        <w:rPr>
          <w:rFonts w:ascii="Times New Roman" w:hAnsi="Times New Roman"/>
        </w:rPr>
        <w:t>elektronikus úton, térítésmentesen teszi hozzáférhetővé a gazdasági szereplők számára.</w:t>
      </w:r>
    </w:p>
    <w:p w14:paraId="03DBA335" w14:textId="77777777" w:rsidR="00336336" w:rsidRDefault="00336336" w:rsidP="004D54F7">
      <w:pPr>
        <w:spacing w:after="0"/>
        <w:jc w:val="both"/>
        <w:rPr>
          <w:rFonts w:ascii="Times New Roman" w:hAnsi="Times New Roman"/>
        </w:rPr>
      </w:pPr>
    </w:p>
    <w:p w14:paraId="1C10E9D2" w14:textId="77777777" w:rsidR="00336336" w:rsidRDefault="00336336" w:rsidP="004D54F7">
      <w:pPr>
        <w:spacing w:after="0"/>
        <w:jc w:val="both"/>
        <w:rPr>
          <w:rFonts w:ascii="Times New Roman" w:hAnsi="Times New Roman"/>
        </w:rPr>
      </w:pPr>
      <w:r>
        <w:rPr>
          <w:rFonts w:ascii="Times New Roman" w:hAnsi="Times New Roman"/>
        </w:rPr>
        <w:t xml:space="preserve">A </w:t>
      </w:r>
      <w:r w:rsidR="00713DE0">
        <w:rPr>
          <w:rFonts w:ascii="Times New Roman" w:hAnsi="Times New Roman"/>
        </w:rPr>
        <w:t>K</w:t>
      </w:r>
      <w:r>
        <w:rPr>
          <w:rFonts w:ascii="Times New Roman" w:hAnsi="Times New Roman"/>
        </w:rPr>
        <w:t xml:space="preserve">özbeszerzési </w:t>
      </w:r>
      <w:r w:rsidR="00713DE0">
        <w:rPr>
          <w:rFonts w:ascii="Times New Roman" w:hAnsi="Times New Roman"/>
        </w:rPr>
        <w:t>D</w:t>
      </w:r>
      <w:r>
        <w:rPr>
          <w:rFonts w:ascii="Times New Roman" w:hAnsi="Times New Roman"/>
        </w:rPr>
        <w:t xml:space="preserve">okumentumokat részvételi jelentkezésenként legalább egy részvételre jelentkezőnek, vagy a részvételi jelentkezésében megnevezett alvállalkozónak elektronikus úton el kell érnie a részvételi határidő lejártáig. A </w:t>
      </w:r>
      <w:r w:rsidR="00713DE0">
        <w:rPr>
          <w:rFonts w:ascii="Times New Roman" w:hAnsi="Times New Roman"/>
        </w:rPr>
        <w:t>K</w:t>
      </w:r>
      <w:r>
        <w:rPr>
          <w:rFonts w:ascii="Times New Roman" w:hAnsi="Times New Roman"/>
        </w:rPr>
        <w:t xml:space="preserve">özbeszerzési </w:t>
      </w:r>
      <w:r w:rsidR="00713DE0">
        <w:rPr>
          <w:rFonts w:ascii="Times New Roman" w:hAnsi="Times New Roman"/>
        </w:rPr>
        <w:t>D</w:t>
      </w:r>
      <w:r>
        <w:rPr>
          <w:rFonts w:ascii="Times New Roman" w:hAnsi="Times New Roman"/>
        </w:rPr>
        <w:t>okumentumok „elérése” alatt Ajánlatkérő az erre a célra rendszeresített regisztrációs adatlap kitöltését</w:t>
      </w:r>
      <w:r w:rsidR="003B776D">
        <w:rPr>
          <w:rFonts w:ascii="Times New Roman" w:hAnsi="Times New Roman"/>
        </w:rPr>
        <w:t>,</w:t>
      </w:r>
      <w:r>
        <w:rPr>
          <w:rFonts w:ascii="Times New Roman" w:hAnsi="Times New Roman"/>
        </w:rPr>
        <w:t xml:space="preserve"> az ajánlatkérő kapcsolattartója részére</w:t>
      </w:r>
      <w:r w:rsidR="007C5D8A">
        <w:rPr>
          <w:rFonts w:ascii="Times New Roman" w:hAnsi="Times New Roman"/>
        </w:rPr>
        <w:t xml:space="preserve"> történő</w:t>
      </w:r>
      <w:r>
        <w:rPr>
          <w:rFonts w:ascii="Times New Roman" w:hAnsi="Times New Roman"/>
        </w:rPr>
        <w:t xml:space="preserve"> megküldését </w:t>
      </w:r>
      <w:r w:rsidR="003B776D">
        <w:rPr>
          <w:rFonts w:ascii="Times New Roman" w:hAnsi="Times New Roman"/>
        </w:rPr>
        <w:t xml:space="preserve">és a kapcsolattartó általi visszaigazolást </w:t>
      </w:r>
      <w:r>
        <w:rPr>
          <w:rFonts w:ascii="Times New Roman" w:hAnsi="Times New Roman"/>
        </w:rPr>
        <w:t>érti.</w:t>
      </w:r>
    </w:p>
    <w:p w14:paraId="4FE6CE4B" w14:textId="77777777" w:rsidR="00336336" w:rsidRDefault="00336336" w:rsidP="004D54F7">
      <w:pPr>
        <w:spacing w:after="0"/>
        <w:jc w:val="both"/>
        <w:rPr>
          <w:rFonts w:ascii="Times New Roman" w:hAnsi="Times New Roman"/>
        </w:rPr>
      </w:pPr>
    </w:p>
    <w:p w14:paraId="6484E524" w14:textId="77777777" w:rsidR="00336336" w:rsidRPr="004D54F7" w:rsidRDefault="00336336" w:rsidP="004D54F7">
      <w:pPr>
        <w:spacing w:after="0"/>
        <w:jc w:val="both"/>
        <w:rPr>
          <w:rFonts w:ascii="Times New Roman" w:hAnsi="Times New Roman"/>
        </w:rPr>
      </w:pPr>
      <w:r w:rsidRPr="004D54F7">
        <w:rPr>
          <w:rFonts w:ascii="Times New Roman" w:hAnsi="Times New Roman"/>
        </w:rPr>
        <w:t>A részvételre jelentkező kötelessége, hogy teljes körű ismereteket szerezzen a maga számára a közbeszerzési eljárás minden vonatkozásában a részvételi jelentkezés benyújtása előtt. Ajánlatkérő feltételezi, hogy a részvételre jelentkező minden olyan információt beszerzett, amely a részvételi jelentkezés elkészítéséhez szükséges.</w:t>
      </w:r>
    </w:p>
    <w:p w14:paraId="5957845F" w14:textId="77777777" w:rsidR="005470B1" w:rsidRDefault="00336336" w:rsidP="004D54F7">
      <w:pPr>
        <w:spacing w:after="0"/>
        <w:jc w:val="both"/>
        <w:rPr>
          <w:rFonts w:ascii="Times New Roman" w:hAnsi="Times New Roman"/>
        </w:rPr>
      </w:pPr>
      <w:r w:rsidRPr="004D54F7">
        <w:rPr>
          <w:rFonts w:ascii="Times New Roman" w:hAnsi="Times New Roman"/>
        </w:rPr>
        <w:t xml:space="preserve">Ajánlatkérő valamennyi részvételre jelentkezőtől elvárja, hogy az összes tájékoztatást, követelményt, meghatározást, specifikációt, amelyet </w:t>
      </w:r>
      <w:r>
        <w:rPr>
          <w:rFonts w:ascii="Times New Roman" w:hAnsi="Times New Roman"/>
        </w:rPr>
        <w:t xml:space="preserve">a </w:t>
      </w:r>
      <w:r w:rsidR="00713DE0">
        <w:rPr>
          <w:rFonts w:ascii="Times New Roman" w:hAnsi="Times New Roman"/>
        </w:rPr>
        <w:t>K</w:t>
      </w:r>
      <w:r>
        <w:rPr>
          <w:rFonts w:ascii="Times New Roman" w:hAnsi="Times New Roman"/>
        </w:rPr>
        <w:t xml:space="preserve">özbeszerzési </w:t>
      </w:r>
      <w:r w:rsidR="00713DE0">
        <w:rPr>
          <w:rFonts w:ascii="Times New Roman" w:hAnsi="Times New Roman"/>
        </w:rPr>
        <w:t>D</w:t>
      </w:r>
      <w:r>
        <w:rPr>
          <w:rFonts w:ascii="Times New Roman" w:hAnsi="Times New Roman"/>
        </w:rPr>
        <w:t>okumentumok</w:t>
      </w:r>
      <w:r w:rsidRPr="004D54F7">
        <w:rPr>
          <w:rFonts w:ascii="Times New Roman" w:hAnsi="Times New Roman"/>
        </w:rPr>
        <w:t xml:space="preserve"> tartalmaz</w:t>
      </w:r>
      <w:r>
        <w:rPr>
          <w:rFonts w:ascii="Times New Roman" w:hAnsi="Times New Roman"/>
        </w:rPr>
        <w:t>nak</w:t>
      </w:r>
      <w:r w:rsidRPr="004D54F7">
        <w:rPr>
          <w:rFonts w:ascii="Times New Roman" w:hAnsi="Times New Roman"/>
        </w:rPr>
        <w:t>, átvizsgáljon.</w:t>
      </w:r>
    </w:p>
    <w:p w14:paraId="0D7E18BE" w14:textId="77777777" w:rsidR="005470B1" w:rsidRDefault="005470B1" w:rsidP="004D54F7">
      <w:pPr>
        <w:spacing w:after="0"/>
        <w:jc w:val="both"/>
        <w:rPr>
          <w:rFonts w:ascii="Times New Roman" w:hAnsi="Times New Roman"/>
        </w:rPr>
      </w:pPr>
      <w:r>
        <w:rPr>
          <w:rFonts w:ascii="Times New Roman" w:hAnsi="Times New Roman"/>
        </w:rPr>
        <w:t>A részvételre jelentkező</w:t>
      </w:r>
      <w:r w:rsidRPr="004D54F7">
        <w:rPr>
          <w:rFonts w:ascii="Times New Roman" w:hAnsi="Times New Roman"/>
        </w:rPr>
        <w:t xml:space="preserve"> kizárólagos felelőssége, hogy a </w:t>
      </w:r>
      <w:r>
        <w:rPr>
          <w:rFonts w:ascii="Times New Roman" w:hAnsi="Times New Roman"/>
        </w:rPr>
        <w:t xml:space="preserve">részvételi jelentkezési határidő lejártáig figyelemmel kövesse Ajánlatkérőnek a Közbeszerzési Dokumentumok hozzáférésére rendszeresített honlapját; a részvételre jelentkező nem hivatkozhat </w:t>
      </w:r>
      <w:r w:rsidR="00CE730F">
        <w:rPr>
          <w:rFonts w:ascii="Times New Roman" w:hAnsi="Times New Roman"/>
        </w:rPr>
        <w:t>adott</w:t>
      </w:r>
      <w:r>
        <w:rPr>
          <w:rFonts w:ascii="Times New Roman" w:hAnsi="Times New Roman"/>
        </w:rPr>
        <w:t xml:space="preserve"> dokumentum, adat vagy információ nem megismerésére a részvételi jelentkezés valamely hibája kapcsán.</w:t>
      </w:r>
    </w:p>
    <w:p w14:paraId="2B648A8C" w14:textId="77777777" w:rsidR="00336336" w:rsidRDefault="00336336" w:rsidP="004D54F7">
      <w:pPr>
        <w:pStyle w:val="Heading3"/>
      </w:pPr>
      <w:bookmarkStart w:id="16" w:name="_Toc353569473"/>
      <w:r>
        <w:rPr>
          <w:sz w:val="22"/>
          <w:szCs w:val="22"/>
        </w:rPr>
        <w:t xml:space="preserve">3. </w:t>
      </w:r>
      <w:r w:rsidRPr="004D54F7">
        <w:rPr>
          <w:sz w:val="22"/>
          <w:szCs w:val="22"/>
        </w:rPr>
        <w:t>A</w:t>
      </w:r>
      <w:r>
        <w:t>z eljárást megindító felhívás és a részvételi jelentkezés visszavonása</w:t>
      </w:r>
      <w:bookmarkEnd w:id="16"/>
    </w:p>
    <w:p w14:paraId="4B23E64A" w14:textId="28A7F828" w:rsidR="00336336" w:rsidRDefault="00336336" w:rsidP="007B2FAB">
      <w:pPr>
        <w:spacing w:after="0"/>
        <w:jc w:val="both"/>
        <w:rPr>
          <w:rFonts w:ascii="Times New Roman" w:hAnsi="Times New Roman"/>
        </w:rPr>
      </w:pPr>
      <w:r>
        <w:rPr>
          <w:rFonts w:ascii="Times New Roman" w:hAnsi="Times New Roman"/>
        </w:rPr>
        <w:t>A Kbt. 53. §</w:t>
      </w:r>
      <w:r w:rsidR="009B2A7F">
        <w:rPr>
          <w:rFonts w:ascii="Times New Roman" w:hAnsi="Times New Roman"/>
        </w:rPr>
        <w:t xml:space="preserve"> (1) bekezdése</w:t>
      </w:r>
      <w:r>
        <w:rPr>
          <w:rFonts w:ascii="Times New Roman" w:hAnsi="Times New Roman"/>
        </w:rPr>
        <w:t xml:space="preserve"> alapján Ajánlatkérő az eljárást megindító felhívást a részvételi határidő lejártáig vonhatja vissza. </w:t>
      </w:r>
    </w:p>
    <w:p w14:paraId="3B467F06" w14:textId="77777777" w:rsidR="00336336" w:rsidRDefault="00336336" w:rsidP="007B2FAB">
      <w:pPr>
        <w:spacing w:after="0"/>
        <w:jc w:val="both"/>
        <w:rPr>
          <w:rFonts w:ascii="Times New Roman" w:hAnsi="Times New Roman"/>
        </w:rPr>
      </w:pPr>
      <w:r>
        <w:rPr>
          <w:rFonts w:ascii="Times New Roman" w:hAnsi="Times New Roman"/>
        </w:rPr>
        <w:t>A részvételre jelentkező a részvételi határidő lejártáig vonhatja vissza részvételi jelentkezését.</w:t>
      </w:r>
    </w:p>
    <w:p w14:paraId="1A83D05D" w14:textId="77777777" w:rsidR="00336336" w:rsidRPr="004D54F7" w:rsidRDefault="00336336" w:rsidP="004D54F7">
      <w:pPr>
        <w:pStyle w:val="Heading3"/>
        <w:jc w:val="both"/>
        <w:rPr>
          <w:b w:val="0"/>
          <w:sz w:val="22"/>
          <w:szCs w:val="22"/>
        </w:rPr>
      </w:pPr>
      <w:bookmarkStart w:id="17" w:name="_Toc353569474"/>
      <w:r>
        <w:rPr>
          <w:sz w:val="22"/>
          <w:szCs w:val="22"/>
        </w:rPr>
        <w:lastRenderedPageBreak/>
        <w:t>4. A</w:t>
      </w:r>
      <w:r w:rsidRPr="004D54F7">
        <w:rPr>
          <w:sz w:val="22"/>
          <w:szCs w:val="22"/>
        </w:rPr>
        <w:t xml:space="preserve"> részvételi felhívás</w:t>
      </w:r>
      <w:r>
        <w:t xml:space="preserve"> és egyéb </w:t>
      </w:r>
      <w:r w:rsidR="001F3FE8">
        <w:t>K</w:t>
      </w:r>
      <w:r>
        <w:t xml:space="preserve">özbeszerzési </w:t>
      </w:r>
      <w:r w:rsidR="001F3FE8">
        <w:t>D</w:t>
      </w:r>
      <w:r>
        <w:t>okumentumok, a részvételi jelentkezés módosítása</w:t>
      </w:r>
      <w:bookmarkEnd w:id="17"/>
    </w:p>
    <w:p w14:paraId="4DDD48B1" w14:textId="2DECD883" w:rsidR="00336336" w:rsidRDefault="00336336" w:rsidP="004D54F7">
      <w:pPr>
        <w:spacing w:after="0"/>
        <w:jc w:val="both"/>
        <w:rPr>
          <w:rFonts w:ascii="Times New Roman" w:hAnsi="Times New Roman"/>
        </w:rPr>
      </w:pPr>
      <w:r w:rsidRPr="004D54F7">
        <w:rPr>
          <w:rFonts w:ascii="Times New Roman" w:hAnsi="Times New Roman"/>
        </w:rPr>
        <w:t xml:space="preserve">A Kbt. </w:t>
      </w:r>
      <w:r>
        <w:rPr>
          <w:rFonts w:ascii="Times New Roman" w:hAnsi="Times New Roman"/>
        </w:rPr>
        <w:t>55. §-ában foglaltak szerint Ajánlatkérő a részvételi felhívás tartalmát (ideértve a részvételi határidő meghosszabbítását is) a részvételi határidő lejártáig</w:t>
      </w:r>
      <w:r w:rsidR="00CE730F">
        <w:rPr>
          <w:rFonts w:ascii="Times New Roman" w:hAnsi="Times New Roman"/>
        </w:rPr>
        <w:t xml:space="preserve"> módosíthatja. </w:t>
      </w:r>
    </w:p>
    <w:p w14:paraId="3D3A7E06" w14:textId="77777777" w:rsidR="00336336" w:rsidRDefault="00336336" w:rsidP="004D54F7">
      <w:pPr>
        <w:spacing w:after="0"/>
        <w:jc w:val="both"/>
        <w:rPr>
          <w:rFonts w:ascii="Times New Roman" w:hAnsi="Times New Roman"/>
        </w:rPr>
      </w:pPr>
      <w:r>
        <w:rPr>
          <w:rFonts w:ascii="Times New Roman" w:hAnsi="Times New Roman"/>
        </w:rPr>
        <w:t xml:space="preserve">A részvételre jelentkező a részvételi határidő lejártáig </w:t>
      </w:r>
      <w:r w:rsidR="00B90869">
        <w:rPr>
          <w:rFonts w:ascii="Times New Roman" w:hAnsi="Times New Roman"/>
        </w:rPr>
        <w:t xml:space="preserve">teljes körű, </w:t>
      </w:r>
      <w:r>
        <w:rPr>
          <w:rFonts w:ascii="Times New Roman" w:hAnsi="Times New Roman"/>
        </w:rPr>
        <w:t>új részvételi jelentkezés benyújtásával módosíthatja a részvételi jelentkezését. Ebben az esetben az elsőként benyújtott részvételi jelentkezést visszavontnak kell tekinteni.</w:t>
      </w:r>
    </w:p>
    <w:p w14:paraId="08019036" w14:textId="77777777" w:rsidR="00336336" w:rsidRPr="004D54F7" w:rsidRDefault="00336336" w:rsidP="004D54F7">
      <w:pPr>
        <w:pStyle w:val="Heading3"/>
        <w:rPr>
          <w:b w:val="0"/>
        </w:rPr>
      </w:pPr>
      <w:bookmarkStart w:id="18" w:name="_Toc353569475"/>
      <w:r>
        <w:t xml:space="preserve">5. </w:t>
      </w:r>
      <w:r w:rsidRPr="004D54F7">
        <w:t>Kapcsolattartásra vonatkozó szabályok</w:t>
      </w:r>
      <w:bookmarkEnd w:id="18"/>
    </w:p>
    <w:p w14:paraId="3F062DE6" w14:textId="77777777" w:rsidR="00336336" w:rsidRPr="004D54F7" w:rsidRDefault="00336336" w:rsidP="004D54F7">
      <w:pPr>
        <w:spacing w:after="0"/>
        <w:jc w:val="both"/>
        <w:rPr>
          <w:rFonts w:ascii="Times New Roman" w:hAnsi="Times New Roman"/>
        </w:rPr>
      </w:pPr>
      <w:r w:rsidRPr="004D54F7">
        <w:rPr>
          <w:rFonts w:ascii="Times New Roman" w:hAnsi="Times New Roman"/>
          <w:u w:val="single"/>
        </w:rPr>
        <w:t>A kapcsolattartásra a Kbt.</w:t>
      </w:r>
      <w:r w:rsidR="009B2A7F">
        <w:rPr>
          <w:rFonts w:ascii="Times New Roman" w:hAnsi="Times New Roman"/>
          <w:u w:val="single"/>
        </w:rPr>
        <w:t xml:space="preserve"> </w:t>
      </w:r>
      <w:r w:rsidRPr="004D54F7">
        <w:rPr>
          <w:rFonts w:ascii="Times New Roman" w:hAnsi="Times New Roman"/>
          <w:u w:val="single"/>
        </w:rPr>
        <w:t>41 §-a vonatkozik.</w:t>
      </w:r>
      <w:r>
        <w:rPr>
          <w:rFonts w:ascii="Times New Roman" w:hAnsi="Times New Roman"/>
          <w:u w:val="single"/>
        </w:rPr>
        <w:t xml:space="preserve"> </w:t>
      </w:r>
      <w:r w:rsidRPr="004D54F7">
        <w:rPr>
          <w:rFonts w:ascii="Times New Roman" w:hAnsi="Times New Roman"/>
        </w:rPr>
        <w:t>A részvételre jelentkező kizárólagos felelőssége, hogy olyan telefax-elérhetőséget adjon meg, amely a megküldendő dokumentumok fogadására 24 órában alkalmas. Ugyancsak a részvételre jelentkező felelőssége, hogy a szervezeti egységén belül az ajánlatkérő által megküldendő bármely dokumentum időben az arra jogosulthoz megérkezzen.</w:t>
      </w:r>
    </w:p>
    <w:p w14:paraId="6B1BB8ED" w14:textId="2D2C6147" w:rsidR="008C0069" w:rsidRPr="008C0069" w:rsidRDefault="00336336" w:rsidP="00C57810">
      <w:pPr>
        <w:spacing w:after="0"/>
        <w:rPr>
          <w:rFonts w:ascii="Times New Roman" w:hAnsi="Times New Roman"/>
        </w:rPr>
      </w:pPr>
      <w:r w:rsidRPr="004D54F7">
        <w:rPr>
          <w:rFonts w:ascii="Times New Roman" w:hAnsi="Times New Roman"/>
          <w:b/>
        </w:rPr>
        <w:t>Ajánlatkérő kapcsolattartója a részvételi felhívás</w:t>
      </w:r>
      <w:r w:rsidR="00961F56">
        <w:rPr>
          <w:rFonts w:ascii="Times New Roman" w:hAnsi="Times New Roman"/>
          <w:b/>
        </w:rPr>
        <w:t xml:space="preserve"> I.1</w:t>
      </w:r>
      <w:r w:rsidR="00587668">
        <w:rPr>
          <w:rFonts w:ascii="Times New Roman" w:hAnsi="Times New Roman"/>
          <w:b/>
        </w:rPr>
        <w:t>)</w:t>
      </w:r>
      <w:r w:rsidR="00961F56">
        <w:rPr>
          <w:rFonts w:ascii="Times New Roman" w:hAnsi="Times New Roman"/>
          <w:b/>
        </w:rPr>
        <w:t xml:space="preserve"> pontjában</w:t>
      </w:r>
      <w:r w:rsidRPr="004D54F7">
        <w:rPr>
          <w:rFonts w:ascii="Times New Roman" w:hAnsi="Times New Roman"/>
          <w:b/>
        </w:rPr>
        <w:t xml:space="preserve"> megjelölt személy</w:t>
      </w:r>
      <w:r w:rsidR="00587668">
        <w:rPr>
          <w:rFonts w:ascii="Times New Roman" w:hAnsi="Times New Roman"/>
          <w:b/>
        </w:rPr>
        <w:t>.</w:t>
      </w:r>
    </w:p>
    <w:p w14:paraId="21925D47" w14:textId="77777777" w:rsidR="00336336" w:rsidRPr="004D54F7" w:rsidRDefault="00336336" w:rsidP="004D54F7">
      <w:pPr>
        <w:pStyle w:val="Heading3"/>
        <w:rPr>
          <w:b w:val="0"/>
        </w:rPr>
      </w:pPr>
      <w:bookmarkStart w:id="19" w:name="_Toc353569476"/>
      <w:r>
        <w:t xml:space="preserve">6. </w:t>
      </w:r>
      <w:r w:rsidRPr="004D54F7">
        <w:t>Kiegészítő tájékoztatás</w:t>
      </w:r>
      <w:bookmarkEnd w:id="19"/>
    </w:p>
    <w:p w14:paraId="071125F8" w14:textId="77777777" w:rsidR="00336336" w:rsidRPr="004D54F7" w:rsidRDefault="00336336" w:rsidP="004D54F7">
      <w:pPr>
        <w:spacing w:after="0"/>
        <w:jc w:val="both"/>
        <w:rPr>
          <w:rFonts w:ascii="Times New Roman" w:hAnsi="Times New Roman"/>
        </w:rPr>
      </w:pPr>
      <w:r w:rsidRPr="004D54F7">
        <w:rPr>
          <w:rFonts w:ascii="Times New Roman" w:hAnsi="Times New Roman"/>
        </w:rPr>
        <w:t xml:space="preserve">Bármely gazdasági szereplő, aki a közbeszerzési eljárásban részvételre jelentkező lehet, a megfelelő részvételi jelentkezés érdekében a </w:t>
      </w:r>
      <w:r w:rsidR="00587668">
        <w:rPr>
          <w:rFonts w:ascii="Times New Roman" w:hAnsi="Times New Roman"/>
        </w:rPr>
        <w:t>K</w:t>
      </w:r>
      <w:r>
        <w:rPr>
          <w:rFonts w:ascii="Times New Roman" w:hAnsi="Times New Roman"/>
        </w:rPr>
        <w:t xml:space="preserve">özbeszerzési </w:t>
      </w:r>
      <w:r w:rsidR="00587668">
        <w:rPr>
          <w:rFonts w:ascii="Times New Roman" w:hAnsi="Times New Roman"/>
        </w:rPr>
        <w:t>D</w:t>
      </w:r>
      <w:r>
        <w:rPr>
          <w:rFonts w:ascii="Times New Roman" w:hAnsi="Times New Roman"/>
        </w:rPr>
        <w:t>okumentumokban foglaltakkal kapcsolatban</w:t>
      </w:r>
      <w:r w:rsidRPr="004D54F7">
        <w:rPr>
          <w:rFonts w:ascii="Times New Roman" w:hAnsi="Times New Roman"/>
        </w:rPr>
        <w:t xml:space="preserve"> írásban kiegészítő (értelmező) tájékoztatást kérhet </w:t>
      </w:r>
      <w:r>
        <w:rPr>
          <w:rFonts w:ascii="Times New Roman" w:hAnsi="Times New Roman"/>
        </w:rPr>
        <w:t xml:space="preserve">az </w:t>
      </w:r>
      <w:r w:rsidRPr="004D54F7">
        <w:rPr>
          <w:rFonts w:ascii="Times New Roman" w:hAnsi="Times New Roman"/>
        </w:rPr>
        <w:t xml:space="preserve">ajánlatkérőtől. (A kérdéseket e-mail-ben, szerkeszthető formátumban (pl.: .doc/egyéb Word-formátum) is </w:t>
      </w:r>
      <w:r w:rsidR="003B776D">
        <w:rPr>
          <w:rFonts w:ascii="Times New Roman" w:hAnsi="Times New Roman"/>
        </w:rPr>
        <w:t xml:space="preserve">szükséges </w:t>
      </w:r>
      <w:r>
        <w:rPr>
          <w:rFonts w:ascii="Times New Roman" w:hAnsi="Times New Roman"/>
        </w:rPr>
        <w:t>meg</w:t>
      </w:r>
      <w:r w:rsidRPr="004D54F7">
        <w:rPr>
          <w:rFonts w:ascii="Times New Roman" w:hAnsi="Times New Roman"/>
        </w:rPr>
        <w:t>küldeni.)</w:t>
      </w:r>
    </w:p>
    <w:p w14:paraId="37EA3EE9" w14:textId="77777777" w:rsidR="00336336" w:rsidRPr="004D54F7" w:rsidRDefault="00336336" w:rsidP="004D54F7">
      <w:pPr>
        <w:spacing w:after="0"/>
        <w:rPr>
          <w:rFonts w:ascii="Times New Roman" w:hAnsi="Times New Roman"/>
        </w:rPr>
      </w:pPr>
    </w:p>
    <w:p w14:paraId="307C43BE" w14:textId="77777777" w:rsidR="00336336" w:rsidRPr="004D54F7" w:rsidRDefault="00336336" w:rsidP="004D54F7">
      <w:pPr>
        <w:spacing w:after="0"/>
        <w:jc w:val="both"/>
        <w:rPr>
          <w:rFonts w:ascii="Times New Roman" w:hAnsi="Times New Roman"/>
        </w:rPr>
      </w:pPr>
      <w:r w:rsidRPr="004D54F7">
        <w:rPr>
          <w:rFonts w:ascii="Times New Roman" w:hAnsi="Times New Roman"/>
        </w:rPr>
        <w:t xml:space="preserve">A kiegészítő tájékoztatást </w:t>
      </w:r>
      <w:r w:rsidR="00587668">
        <w:rPr>
          <w:rFonts w:ascii="Times New Roman" w:hAnsi="Times New Roman"/>
        </w:rPr>
        <w:t>Aj</w:t>
      </w:r>
      <w:r w:rsidRPr="004D54F7">
        <w:rPr>
          <w:rFonts w:ascii="Times New Roman" w:hAnsi="Times New Roman"/>
        </w:rPr>
        <w:t xml:space="preserve">ánlatkérő a </w:t>
      </w:r>
      <w:r w:rsidR="00AA3665">
        <w:rPr>
          <w:rFonts w:ascii="Times New Roman" w:hAnsi="Times New Roman"/>
        </w:rPr>
        <w:t>részvételi határidő lejárta előtt</w:t>
      </w:r>
      <w:r w:rsidRPr="004D54F7">
        <w:rPr>
          <w:rFonts w:ascii="Times New Roman" w:hAnsi="Times New Roman"/>
        </w:rPr>
        <w:t xml:space="preserve"> </w:t>
      </w:r>
      <w:r>
        <w:rPr>
          <w:rFonts w:ascii="Times New Roman" w:hAnsi="Times New Roman"/>
        </w:rPr>
        <w:t xml:space="preserve">ésszerű </w:t>
      </w:r>
      <w:r w:rsidR="00AA3665">
        <w:rPr>
          <w:rFonts w:ascii="Times New Roman" w:hAnsi="Times New Roman"/>
        </w:rPr>
        <w:t>időben köteles megadni</w:t>
      </w:r>
      <w:r w:rsidRPr="004D54F7">
        <w:rPr>
          <w:rFonts w:ascii="Times New Roman" w:hAnsi="Times New Roman"/>
        </w:rPr>
        <w:t>.</w:t>
      </w:r>
    </w:p>
    <w:p w14:paraId="2A3F945C" w14:textId="77777777" w:rsidR="0026729C" w:rsidRDefault="00AA3665">
      <w:pPr>
        <w:spacing w:after="0"/>
        <w:jc w:val="both"/>
        <w:rPr>
          <w:rFonts w:ascii="Times New Roman" w:hAnsi="Times New Roman"/>
        </w:rPr>
      </w:pPr>
      <w:r>
        <w:rPr>
          <w:rFonts w:ascii="Times New Roman" w:hAnsi="Times New Roman"/>
        </w:rPr>
        <w:t>Ajánlatkérő, ha úgy ítéli meg, hogy a kérdés megválaszolása a megfelelő részvételre jelentkezéshez szükséges, azonban az ésszerű időben történő válaszadáshoz és a válasz figyelembevételéhez nem áll megfelelő idő rendelkezésre, a Kbt. 52. § (3) bekezdésében foglalt módon élhet a részvételi határidő meghosszabbítás</w:t>
      </w:r>
      <w:r w:rsidR="0026729C">
        <w:rPr>
          <w:rFonts w:ascii="Times New Roman" w:hAnsi="Times New Roman"/>
        </w:rPr>
        <w:t>ának lehetőségével.</w:t>
      </w:r>
    </w:p>
    <w:p w14:paraId="642B5A12" w14:textId="77777777" w:rsidR="00587668" w:rsidRPr="00546602" w:rsidRDefault="00587668" w:rsidP="00C71FA0">
      <w:pPr>
        <w:spacing w:after="0"/>
        <w:jc w:val="both"/>
        <w:rPr>
          <w:rFonts w:ascii="Times New Roman" w:hAnsi="Times New Roman"/>
          <w:color w:val="000000"/>
          <w:highlight w:val="yellow"/>
          <w:lang w:eastAsia="hu-HU"/>
        </w:rPr>
      </w:pPr>
      <w:r w:rsidRPr="00BA5CDA">
        <w:rPr>
          <w:rFonts w:ascii="Times New Roman" w:hAnsi="Times New Roman"/>
        </w:rPr>
        <w:t xml:space="preserve">Ajánlatkérő a </w:t>
      </w:r>
      <w:r>
        <w:rPr>
          <w:rFonts w:ascii="Times New Roman" w:hAnsi="Times New Roman"/>
        </w:rPr>
        <w:t xml:space="preserve">kiegészítő tájékoztatás teljes tartalmát </w:t>
      </w:r>
      <w:r w:rsidR="00843DC9">
        <w:rPr>
          <w:rFonts w:ascii="Times New Roman" w:hAnsi="Times New Roman"/>
        </w:rPr>
        <w:t>egyidejűleg küldi meg valamennyi részvételre közvetlenül felhívott gazdasági szereplő részére</w:t>
      </w:r>
      <w:r>
        <w:rPr>
          <w:rFonts w:ascii="Times New Roman" w:hAnsi="Times New Roman"/>
        </w:rPr>
        <w:t>.</w:t>
      </w:r>
    </w:p>
    <w:p w14:paraId="6E2B5DC5" w14:textId="77777777" w:rsidR="00336336" w:rsidRDefault="00336336" w:rsidP="004D54F7">
      <w:pPr>
        <w:spacing w:after="0"/>
        <w:jc w:val="both"/>
      </w:pPr>
      <w:r>
        <w:rPr>
          <w:rFonts w:ascii="Times New Roman" w:hAnsi="Times New Roman"/>
        </w:rPr>
        <w:t>A kiegészítő tájékoztatás megadása során az ajánlatkérő nem jelöli meg, hogy a kérdést melyik gazdasági szereplő tette fel, valamint hogy válaszát az ajánlatkérő mely gazdasági szereplőknek küldte még meg.</w:t>
      </w:r>
    </w:p>
    <w:p w14:paraId="10B94ABA" w14:textId="77777777" w:rsidR="00336336" w:rsidRDefault="00336336" w:rsidP="004D54F7">
      <w:pPr>
        <w:spacing w:after="0"/>
        <w:jc w:val="both"/>
      </w:pPr>
      <w:r w:rsidRPr="004D54F7">
        <w:rPr>
          <w:rFonts w:ascii="Times New Roman" w:hAnsi="Times New Roman"/>
        </w:rPr>
        <w:t xml:space="preserve">Amennyiben a kérdések időbeni eltolódása miatt az ajánlatkérő több </w:t>
      </w:r>
      <w:r>
        <w:rPr>
          <w:rFonts w:ascii="Times New Roman" w:hAnsi="Times New Roman"/>
        </w:rPr>
        <w:t>kiegészítő tájékoztatást is ad</w:t>
      </w:r>
      <w:r w:rsidRPr="004D54F7">
        <w:rPr>
          <w:rFonts w:ascii="Times New Roman" w:hAnsi="Times New Roman"/>
        </w:rPr>
        <w:t>, az</w:t>
      </w:r>
      <w:r>
        <w:rPr>
          <w:rFonts w:ascii="Times New Roman" w:hAnsi="Times New Roman"/>
        </w:rPr>
        <w:t xml:space="preserve"> egyes tájékoztatásokat</w:t>
      </w:r>
      <w:r w:rsidRPr="004D54F7">
        <w:rPr>
          <w:rFonts w:ascii="Times New Roman" w:hAnsi="Times New Roman"/>
        </w:rPr>
        <w:t xml:space="preserve"> folyamatos sorszámozással látja el. Az azonos tartalmú kérdések a válaszban csak egyszer kerülnek feltüntetésre és megválaszolásra.</w:t>
      </w:r>
    </w:p>
    <w:p w14:paraId="2F74744C" w14:textId="77777777" w:rsidR="00336336" w:rsidRDefault="00336336" w:rsidP="004D54F7">
      <w:pPr>
        <w:spacing w:after="0"/>
        <w:jc w:val="both"/>
      </w:pPr>
      <w:r w:rsidRPr="004D54F7">
        <w:rPr>
          <w:rFonts w:ascii="Times New Roman" w:hAnsi="Times New Roman"/>
        </w:rPr>
        <w:t xml:space="preserve">A </w:t>
      </w:r>
      <w:r>
        <w:rPr>
          <w:rFonts w:ascii="Times New Roman" w:hAnsi="Times New Roman"/>
        </w:rPr>
        <w:t>kiegészítő tájékoztatás(ok)</w:t>
      </w:r>
      <w:r w:rsidRPr="004D54F7">
        <w:rPr>
          <w:rFonts w:ascii="Times New Roman" w:hAnsi="Times New Roman"/>
        </w:rPr>
        <w:t xml:space="preserve">, továbbá az ajánlatkérő saját hatáskörében végzett pontosításai a </w:t>
      </w:r>
      <w:r w:rsidR="0078066E">
        <w:rPr>
          <w:rFonts w:ascii="Times New Roman" w:hAnsi="Times New Roman"/>
        </w:rPr>
        <w:t>K</w:t>
      </w:r>
      <w:r>
        <w:rPr>
          <w:rFonts w:ascii="Times New Roman" w:hAnsi="Times New Roman"/>
        </w:rPr>
        <w:t xml:space="preserve">özbeszerzési </w:t>
      </w:r>
      <w:r w:rsidR="0078066E">
        <w:rPr>
          <w:rFonts w:ascii="Times New Roman" w:hAnsi="Times New Roman"/>
        </w:rPr>
        <w:t>D</w:t>
      </w:r>
      <w:r>
        <w:rPr>
          <w:rFonts w:ascii="Times New Roman" w:hAnsi="Times New Roman"/>
        </w:rPr>
        <w:t>okumentumok</w:t>
      </w:r>
      <w:r w:rsidRPr="004D54F7">
        <w:rPr>
          <w:rFonts w:ascii="Times New Roman" w:hAnsi="Times New Roman"/>
        </w:rPr>
        <w:t xml:space="preserve"> részévé válnak, így azok is kötelező</w:t>
      </w:r>
      <w:r>
        <w:rPr>
          <w:rFonts w:ascii="Times New Roman" w:hAnsi="Times New Roman"/>
        </w:rPr>
        <w:t xml:space="preserve"> érvényűek</w:t>
      </w:r>
      <w:r w:rsidRPr="004D54F7">
        <w:rPr>
          <w:rFonts w:ascii="Times New Roman" w:hAnsi="Times New Roman"/>
        </w:rPr>
        <w:t xml:space="preserve"> a részvételre jelentkezők számára.</w:t>
      </w:r>
    </w:p>
    <w:p w14:paraId="219E6054" w14:textId="77777777" w:rsidR="00336336" w:rsidRDefault="00336336" w:rsidP="004D54F7">
      <w:pPr>
        <w:spacing w:after="0"/>
        <w:jc w:val="both"/>
      </w:pPr>
      <w:r>
        <w:rPr>
          <w:rFonts w:ascii="Times New Roman" w:hAnsi="Times New Roman"/>
        </w:rPr>
        <w:t>A r</w:t>
      </w:r>
      <w:r w:rsidRPr="004D54F7">
        <w:rPr>
          <w:rFonts w:ascii="Times New Roman" w:hAnsi="Times New Roman"/>
        </w:rPr>
        <w:t xml:space="preserve">észvételre jelentkező bármilyen formában kapott szóbeli információra, melyet </w:t>
      </w:r>
      <w:r w:rsidR="0078066E">
        <w:rPr>
          <w:rFonts w:ascii="Times New Roman" w:hAnsi="Times New Roman"/>
        </w:rPr>
        <w:t>az a</w:t>
      </w:r>
      <w:r w:rsidRPr="004D54F7">
        <w:rPr>
          <w:rFonts w:ascii="Times New Roman" w:hAnsi="Times New Roman"/>
        </w:rPr>
        <w:t>jánlatkérő írásban nem erősített meg, részvételi jelentkezésében nem hivatkozhat.</w:t>
      </w:r>
    </w:p>
    <w:p w14:paraId="53E22C63" w14:textId="77777777" w:rsidR="00336336" w:rsidRDefault="00336336" w:rsidP="004D54F7">
      <w:pPr>
        <w:spacing w:after="0"/>
        <w:jc w:val="both"/>
      </w:pPr>
    </w:p>
    <w:p w14:paraId="26CDC2CF" w14:textId="77777777" w:rsidR="00336336" w:rsidRPr="004D54F7" w:rsidRDefault="00336336" w:rsidP="004D54F7">
      <w:pPr>
        <w:spacing w:after="0"/>
        <w:jc w:val="both"/>
      </w:pPr>
      <w:r>
        <w:rPr>
          <w:rFonts w:ascii="Times New Roman" w:hAnsi="Times New Roman"/>
        </w:rPr>
        <w:t>A kiegészítő tájékoztatás(ok) tartalmának megismerése az érdekelt gazdasági szereplő kizárólagos felelőssége, ezért nem hivatkozhat arra részvételre jelentkezőként, hogy a kiegészítő tájékoztatás tartalmát nem ismerte meg.</w:t>
      </w:r>
    </w:p>
    <w:p w14:paraId="3EB747CE" w14:textId="77777777" w:rsidR="00336336" w:rsidRPr="004D54F7" w:rsidRDefault="00336336" w:rsidP="004D54F7">
      <w:pPr>
        <w:pStyle w:val="Heading3"/>
        <w:rPr>
          <w:b w:val="0"/>
          <w:iCs/>
        </w:rPr>
      </w:pPr>
      <w:bookmarkStart w:id="20" w:name="_Toc353569477"/>
      <w:r>
        <w:lastRenderedPageBreak/>
        <w:t xml:space="preserve">7. </w:t>
      </w:r>
      <w:r w:rsidRPr="004D54F7">
        <w:t>Közös részvételi jelentkezésre vonatkozó szabályok</w:t>
      </w:r>
      <w:bookmarkEnd w:id="20"/>
    </w:p>
    <w:p w14:paraId="184A840D" w14:textId="77777777" w:rsidR="004B3700" w:rsidRDefault="00336336" w:rsidP="00B81A3B">
      <w:pPr>
        <w:spacing w:after="0"/>
        <w:jc w:val="both"/>
        <w:rPr>
          <w:rFonts w:ascii="Times New Roman" w:hAnsi="Times New Roman"/>
        </w:rPr>
      </w:pPr>
      <w:r w:rsidRPr="004D54F7">
        <w:rPr>
          <w:rFonts w:ascii="Times New Roman" w:hAnsi="Times New Roman"/>
        </w:rPr>
        <w:t xml:space="preserve">A Kbt. </w:t>
      </w:r>
      <w:r>
        <w:rPr>
          <w:rFonts w:ascii="Times New Roman" w:hAnsi="Times New Roman"/>
        </w:rPr>
        <w:t>35</w:t>
      </w:r>
      <w:r w:rsidRPr="004D54F7">
        <w:rPr>
          <w:rFonts w:ascii="Times New Roman" w:hAnsi="Times New Roman"/>
        </w:rPr>
        <w:t>. §-ában</w:t>
      </w:r>
      <w:r w:rsidR="004B3700">
        <w:rPr>
          <w:rFonts w:ascii="Times New Roman" w:hAnsi="Times New Roman"/>
        </w:rPr>
        <w:t xml:space="preserve"> </w:t>
      </w:r>
      <w:r w:rsidRPr="004D54F7">
        <w:rPr>
          <w:rFonts w:ascii="Times New Roman" w:hAnsi="Times New Roman"/>
        </w:rPr>
        <w:t>foglaltaknak megfelelően több gazdasági szereplő közösen is benyújthat részvételi jelentkezést</w:t>
      </w:r>
      <w:r w:rsidR="00B81A3B">
        <w:rPr>
          <w:rFonts w:ascii="Times New Roman" w:hAnsi="Times New Roman"/>
        </w:rPr>
        <w:t>.</w:t>
      </w:r>
    </w:p>
    <w:p w14:paraId="7DB8B4DF" w14:textId="77777777" w:rsidR="00336336" w:rsidRPr="004D54F7" w:rsidRDefault="00336336" w:rsidP="004D54F7">
      <w:pPr>
        <w:spacing w:after="0"/>
        <w:jc w:val="both"/>
        <w:rPr>
          <w:rFonts w:ascii="Times New Roman" w:hAnsi="Times New Roman"/>
        </w:rPr>
      </w:pPr>
    </w:p>
    <w:p w14:paraId="31FFBA29" w14:textId="77777777" w:rsidR="00336336" w:rsidRPr="004D54F7" w:rsidRDefault="00336336" w:rsidP="004D54F7">
      <w:pPr>
        <w:spacing w:after="0"/>
        <w:jc w:val="both"/>
        <w:rPr>
          <w:rFonts w:ascii="Times New Roman" w:hAnsi="Times New Roman"/>
        </w:rPr>
      </w:pPr>
      <w:r w:rsidRPr="004D54F7">
        <w:rPr>
          <w:rFonts w:ascii="Times New Roman" w:hAnsi="Times New Roman"/>
        </w:rPr>
        <w:t xml:space="preserve">Közös részvételi jelentkezés esetén a közös részvételre jelentkezőknek </w:t>
      </w:r>
      <w:r w:rsidR="00D34610">
        <w:rPr>
          <w:rFonts w:ascii="Times New Roman" w:hAnsi="Times New Roman"/>
        </w:rPr>
        <w:t xml:space="preserve">írásbeli </w:t>
      </w:r>
      <w:r w:rsidRPr="004D54F7">
        <w:rPr>
          <w:rFonts w:ascii="Times New Roman" w:hAnsi="Times New Roman"/>
        </w:rPr>
        <w:t>megállapodást kell kötniük egymással, melyben szabályozzák a közös részvételre jelentkezők egymás közötti és az ajánlatkérővel való kapcsolatát. A részvételi jelentkezésben utalni kell a közös részvételi szándékra, s meg kell nevezni a tagokat, illetve a vezető tagot, annak címét, egyéb elérhetőségét. Az együttműködési megállapodást a részvételi jelentkezéshez csatolni kell.</w:t>
      </w:r>
    </w:p>
    <w:p w14:paraId="3A958725" w14:textId="77777777" w:rsidR="00336336" w:rsidRPr="004D54F7" w:rsidRDefault="00336336" w:rsidP="004D54F7">
      <w:pPr>
        <w:spacing w:after="0"/>
        <w:rPr>
          <w:rFonts w:ascii="Times New Roman" w:hAnsi="Times New Roman"/>
        </w:rPr>
      </w:pPr>
    </w:p>
    <w:p w14:paraId="156E5E86" w14:textId="77777777" w:rsidR="00336336" w:rsidRPr="004D54F7" w:rsidRDefault="00336336" w:rsidP="004D54F7">
      <w:pPr>
        <w:spacing w:after="0"/>
        <w:jc w:val="both"/>
        <w:rPr>
          <w:rFonts w:ascii="Times New Roman" w:hAnsi="Times New Roman"/>
        </w:rPr>
      </w:pPr>
      <w:r w:rsidRPr="004D54F7">
        <w:rPr>
          <w:rFonts w:ascii="Times New Roman" w:hAnsi="Times New Roman"/>
        </w:rPr>
        <w:t>A megállapodásnak az alábbi kötelező elemeket kell tartalmazni:</w:t>
      </w:r>
    </w:p>
    <w:p w14:paraId="462D0A7A" w14:textId="77777777" w:rsidR="000613DA" w:rsidRPr="009A0B7B" w:rsidRDefault="000613DA" w:rsidP="00F31552">
      <w:pPr>
        <w:pStyle w:val="ListParagraph"/>
        <w:widowControl/>
        <w:numPr>
          <w:ilvl w:val="0"/>
          <w:numId w:val="10"/>
        </w:numPr>
        <w:adjustRightInd/>
        <w:spacing w:after="200" w:line="276" w:lineRule="auto"/>
        <w:contextualSpacing/>
        <w:textAlignment w:val="auto"/>
        <w:rPr>
          <w:color w:val="000000"/>
        </w:rPr>
      </w:pPr>
      <w:r w:rsidRPr="009A0B7B">
        <w:rPr>
          <w:color w:val="000000"/>
        </w:rPr>
        <w:t xml:space="preserve">a közös </w:t>
      </w:r>
      <w:r>
        <w:rPr>
          <w:color w:val="000000"/>
        </w:rPr>
        <w:t>részvételre jelentkezők</w:t>
      </w:r>
      <w:r w:rsidRPr="009A0B7B">
        <w:rPr>
          <w:color w:val="000000"/>
        </w:rPr>
        <w:t xml:space="preserve"> nevét, székhelyét,</w:t>
      </w:r>
    </w:p>
    <w:p w14:paraId="48F7D551" w14:textId="77777777" w:rsidR="000613DA" w:rsidRPr="009A0B7B" w:rsidRDefault="000613DA" w:rsidP="00F31552">
      <w:pPr>
        <w:pStyle w:val="ListParagraph"/>
        <w:widowControl/>
        <w:numPr>
          <w:ilvl w:val="0"/>
          <w:numId w:val="10"/>
        </w:numPr>
        <w:adjustRightInd/>
        <w:spacing w:after="200" w:line="276" w:lineRule="auto"/>
        <w:contextualSpacing/>
        <w:textAlignment w:val="auto"/>
        <w:rPr>
          <w:color w:val="000000"/>
        </w:rPr>
      </w:pPr>
      <w:r w:rsidRPr="009A0B7B">
        <w:rPr>
          <w:color w:val="000000"/>
        </w:rPr>
        <w:t xml:space="preserve">azon </w:t>
      </w:r>
      <w:r>
        <w:rPr>
          <w:color w:val="000000"/>
        </w:rPr>
        <w:t>részvételre jelentkezőt</w:t>
      </w:r>
      <w:r w:rsidRPr="009A0B7B">
        <w:rPr>
          <w:color w:val="000000"/>
        </w:rPr>
        <w:t xml:space="preserve">, aki a közös </w:t>
      </w:r>
      <w:r>
        <w:rPr>
          <w:color w:val="000000"/>
        </w:rPr>
        <w:t>közös részvételre jelentkezőket</w:t>
      </w:r>
      <w:r w:rsidRPr="009A0B7B">
        <w:rPr>
          <w:color w:val="000000"/>
        </w:rPr>
        <w:t xml:space="preserve"> az eljárás során kizárólagosan képviseli, illetőleg a közös </w:t>
      </w:r>
      <w:r>
        <w:rPr>
          <w:color w:val="000000"/>
        </w:rPr>
        <w:t xml:space="preserve">részvételre jelentkezők </w:t>
      </w:r>
      <w:r w:rsidRPr="009A0B7B">
        <w:rPr>
          <w:color w:val="000000"/>
        </w:rPr>
        <w:t xml:space="preserve">nevében hatályos jognyilatkozatot tehet; annak a természetes személynek a nevét, aki a közös </w:t>
      </w:r>
      <w:r>
        <w:rPr>
          <w:color w:val="000000"/>
        </w:rPr>
        <w:t xml:space="preserve">részvételre jelentkezők </w:t>
      </w:r>
      <w:r w:rsidRPr="009A0B7B">
        <w:rPr>
          <w:color w:val="000000"/>
        </w:rPr>
        <w:t>képviseletében nyilatkozatot tenni és aláírni jogosult,</w:t>
      </w:r>
    </w:p>
    <w:p w14:paraId="66BF6CF3" w14:textId="77777777" w:rsidR="000613DA" w:rsidRPr="009A0B7B" w:rsidRDefault="000613DA" w:rsidP="00F31552">
      <w:pPr>
        <w:pStyle w:val="ListParagraph"/>
        <w:widowControl/>
        <w:numPr>
          <w:ilvl w:val="0"/>
          <w:numId w:val="10"/>
        </w:numPr>
        <w:adjustRightInd/>
        <w:spacing w:after="200" w:line="276" w:lineRule="auto"/>
        <w:contextualSpacing/>
        <w:textAlignment w:val="auto"/>
        <w:rPr>
          <w:color w:val="000000"/>
        </w:rPr>
      </w:pPr>
      <w:r w:rsidRPr="009A0B7B">
        <w:rPr>
          <w:color w:val="000000"/>
        </w:rPr>
        <w:t>a szerződés aláírása módjának ismertetését,</w:t>
      </w:r>
    </w:p>
    <w:p w14:paraId="58C38F07" w14:textId="77777777" w:rsidR="000613DA" w:rsidRPr="009A0B7B" w:rsidRDefault="000613DA" w:rsidP="00F31552">
      <w:pPr>
        <w:pStyle w:val="ListParagraph"/>
        <w:widowControl/>
        <w:numPr>
          <w:ilvl w:val="0"/>
          <w:numId w:val="10"/>
        </w:numPr>
        <w:adjustRightInd/>
        <w:spacing w:after="200" w:line="276" w:lineRule="auto"/>
        <w:contextualSpacing/>
        <w:textAlignment w:val="auto"/>
        <w:rPr>
          <w:color w:val="000000"/>
        </w:rPr>
      </w:pPr>
      <w:r w:rsidRPr="009A0B7B">
        <w:rPr>
          <w:color w:val="000000"/>
        </w:rPr>
        <w:t xml:space="preserve">a közös </w:t>
      </w:r>
      <w:r>
        <w:rPr>
          <w:color w:val="000000"/>
        </w:rPr>
        <w:t xml:space="preserve">részvételre jelentkezők </w:t>
      </w:r>
      <w:r w:rsidRPr="009A0B7B">
        <w:rPr>
          <w:color w:val="000000"/>
        </w:rPr>
        <w:t xml:space="preserve">feladatmegosztását, a szerződéses árból való részesedésük mértékét valamint külön-külön a közös </w:t>
      </w:r>
      <w:r>
        <w:rPr>
          <w:color w:val="000000"/>
        </w:rPr>
        <w:t xml:space="preserve">részvételre jelentkezők </w:t>
      </w:r>
      <w:r w:rsidRPr="009A0B7B">
        <w:rPr>
          <w:color w:val="000000"/>
        </w:rPr>
        <w:t>azon bankszámlaszámait, ahova az elismert teljesítést követően a kifizetés megtörténhet,</w:t>
      </w:r>
    </w:p>
    <w:p w14:paraId="6152D6D5" w14:textId="77777777" w:rsidR="000613DA" w:rsidRPr="009A0B7B" w:rsidRDefault="000613DA" w:rsidP="00F31552">
      <w:pPr>
        <w:pStyle w:val="ListParagraph"/>
        <w:widowControl/>
        <w:numPr>
          <w:ilvl w:val="0"/>
          <w:numId w:val="10"/>
        </w:numPr>
        <w:adjustRightInd/>
        <w:spacing w:after="200" w:line="276" w:lineRule="auto"/>
        <w:contextualSpacing/>
        <w:textAlignment w:val="auto"/>
        <w:rPr>
          <w:color w:val="000000"/>
        </w:rPr>
      </w:pPr>
      <w:r w:rsidRPr="009A0B7B">
        <w:rPr>
          <w:color w:val="000000"/>
        </w:rPr>
        <w:t xml:space="preserve">valamennyi közös </w:t>
      </w:r>
      <w:r>
        <w:rPr>
          <w:color w:val="000000"/>
        </w:rPr>
        <w:t xml:space="preserve">részvételre jelentkező </w:t>
      </w:r>
      <w:r w:rsidRPr="009A0B7B">
        <w:rPr>
          <w:color w:val="000000"/>
        </w:rPr>
        <w:t>tag nyilatkozatát arról, hogy egyetemleges felelősséget vállalnak a közbeszerzési eljárás eredményeként megkötendő szerződés szerződésszerű teljesítéséhez szükséges munkák megvalósításáért,</w:t>
      </w:r>
    </w:p>
    <w:p w14:paraId="42089AAC" w14:textId="77777777" w:rsidR="000613DA" w:rsidRPr="009A0B7B" w:rsidRDefault="000613DA" w:rsidP="00F31552">
      <w:pPr>
        <w:pStyle w:val="ListParagraph"/>
        <w:widowControl/>
        <w:numPr>
          <w:ilvl w:val="0"/>
          <w:numId w:val="10"/>
        </w:numPr>
        <w:adjustRightInd/>
        <w:spacing w:after="200" w:line="276" w:lineRule="auto"/>
        <w:contextualSpacing/>
        <w:textAlignment w:val="auto"/>
        <w:rPr>
          <w:color w:val="000000"/>
        </w:rPr>
      </w:pPr>
      <w:r w:rsidRPr="009A0B7B">
        <w:rPr>
          <w:color w:val="000000"/>
        </w:rPr>
        <w:t>azon nyilat</w:t>
      </w:r>
      <w:r>
        <w:rPr>
          <w:color w:val="000000"/>
        </w:rPr>
        <w:t xml:space="preserve">kozatot, hogy a megállapodás a részvételre jelentkezés </w:t>
      </w:r>
      <w:r w:rsidRPr="009A0B7B">
        <w:rPr>
          <w:color w:val="000000"/>
        </w:rPr>
        <w:t xml:space="preserve">benyújtásának napján érvényes és hatályos, és hatálya, teljesítése, alkalmazhatósága vagy végrehajthatósága nem függ felfüggesztő, hatályba léptető, illetve bontófeltételtől, valamint harmadik személy vagy hatóság jóváhagyásától, nyertesség esetén a közös </w:t>
      </w:r>
      <w:r>
        <w:rPr>
          <w:color w:val="000000"/>
        </w:rPr>
        <w:t>részvételre jelentkezést</w:t>
      </w:r>
      <w:r w:rsidRPr="009A0B7B">
        <w:rPr>
          <w:color w:val="000000"/>
        </w:rPr>
        <w:t xml:space="preserve"> létrehozó megállapodás érvényes marad a megállapodásból fakadó valamennyi kötelezettség szerződésszerű teljesítéséig,</w:t>
      </w:r>
    </w:p>
    <w:p w14:paraId="5F228489" w14:textId="77777777" w:rsidR="000613DA" w:rsidRPr="000613DA" w:rsidRDefault="000613DA" w:rsidP="000613DA">
      <w:pPr>
        <w:spacing w:after="0"/>
        <w:jc w:val="both"/>
        <w:rPr>
          <w:rFonts w:ascii="Times New Roman" w:hAnsi="Times New Roman"/>
        </w:rPr>
      </w:pPr>
    </w:p>
    <w:p w14:paraId="4A43639F" w14:textId="77777777" w:rsidR="000613DA" w:rsidRPr="000613DA" w:rsidRDefault="000613DA" w:rsidP="000613DA">
      <w:pPr>
        <w:spacing w:after="0"/>
        <w:jc w:val="both"/>
        <w:rPr>
          <w:rFonts w:ascii="Times New Roman" w:hAnsi="Times New Roman"/>
        </w:rPr>
      </w:pPr>
      <w:r w:rsidRPr="000613DA">
        <w:rPr>
          <w:rFonts w:ascii="Times New Roman" w:hAnsi="Times New Roman"/>
        </w:rPr>
        <w:t>A közös részvételre jelentkezők személye közös részvételre jelentkezés esetén a részvételi határidő lejárta után nem változhat. A közös részvételre jelentkezés vonatkozásában az eljárás során ajánlatkérő a Kbt. 35. §-ban foglaltak szerint jár el és ezen rendelkezések betartását a közös részvételre jelentkezőktől is megköveteli.</w:t>
      </w:r>
    </w:p>
    <w:p w14:paraId="16519B2A" w14:textId="77777777" w:rsidR="00336336" w:rsidRDefault="00336336" w:rsidP="004D54F7">
      <w:pPr>
        <w:spacing w:after="0"/>
        <w:rPr>
          <w:rFonts w:ascii="Times New Roman" w:hAnsi="Times New Roman"/>
        </w:rPr>
      </w:pPr>
    </w:p>
    <w:p w14:paraId="3F4BA5EE" w14:textId="77777777" w:rsidR="00336336" w:rsidRDefault="00336336" w:rsidP="004D54F7">
      <w:pPr>
        <w:spacing w:after="0"/>
        <w:jc w:val="both"/>
        <w:rPr>
          <w:rFonts w:ascii="Times New Roman" w:hAnsi="Times New Roman"/>
        </w:rPr>
      </w:pPr>
      <w:r>
        <w:rPr>
          <w:rFonts w:ascii="Times New Roman" w:hAnsi="Times New Roman"/>
        </w:rPr>
        <w:t>A közös részvételre jelentkezők csoportjának képviseletében tett minden nyilatkozatnak egyértelműen tartalmaznia kell a közös részvételre jelentkezők megjelölését.</w:t>
      </w:r>
    </w:p>
    <w:p w14:paraId="5429815D" w14:textId="77777777" w:rsidR="00336336" w:rsidRDefault="00336336" w:rsidP="004D54F7">
      <w:pPr>
        <w:spacing w:after="0"/>
        <w:rPr>
          <w:rFonts w:ascii="Times New Roman" w:hAnsi="Times New Roman"/>
        </w:rPr>
      </w:pPr>
    </w:p>
    <w:p w14:paraId="5754A7D2" w14:textId="77777777" w:rsidR="00336336" w:rsidRDefault="00336336" w:rsidP="0094153C">
      <w:pPr>
        <w:spacing w:after="0"/>
        <w:rPr>
          <w:rFonts w:ascii="Times New Roman" w:hAnsi="Times New Roman"/>
        </w:rPr>
      </w:pPr>
      <w:r w:rsidRPr="009759CB">
        <w:rPr>
          <w:rFonts w:ascii="Times New Roman" w:hAnsi="Times New Roman"/>
        </w:rPr>
        <w:t>Továbbá Ajánlatkérő kizárja projekttársaság létrehozását.</w:t>
      </w:r>
    </w:p>
    <w:p w14:paraId="65B717BA" w14:textId="77777777" w:rsidR="00336336" w:rsidRPr="004D54F7" w:rsidRDefault="00336336" w:rsidP="004D54F7">
      <w:pPr>
        <w:pStyle w:val="Heading3"/>
        <w:rPr>
          <w:b w:val="0"/>
          <w:iCs/>
        </w:rPr>
      </w:pPr>
      <w:bookmarkStart w:id="21" w:name="_Toc353569478"/>
      <w:r>
        <w:t xml:space="preserve">8. </w:t>
      </w:r>
      <w:r w:rsidRPr="004D54F7">
        <w:t>A részvételre jelentkezés költsége</w:t>
      </w:r>
      <w:bookmarkEnd w:id="21"/>
    </w:p>
    <w:p w14:paraId="3C161EC0" w14:textId="77777777" w:rsidR="00974045" w:rsidRDefault="00336336" w:rsidP="004D54F7">
      <w:pPr>
        <w:spacing w:after="0"/>
        <w:jc w:val="both"/>
        <w:rPr>
          <w:rFonts w:ascii="Times New Roman" w:hAnsi="Times New Roman"/>
        </w:rPr>
      </w:pPr>
      <w:r w:rsidRPr="004D54F7">
        <w:rPr>
          <w:rFonts w:ascii="Times New Roman" w:hAnsi="Times New Roman"/>
        </w:rPr>
        <w:t>A részvételi jelentkezés elkészítésével és benyújtásával kapcsolatos összes költség a részvételre jelentkezőt terheli.</w:t>
      </w:r>
    </w:p>
    <w:p w14:paraId="37A67FF8" w14:textId="77777777" w:rsidR="00336336" w:rsidRDefault="00336336" w:rsidP="004D54F7">
      <w:pPr>
        <w:spacing w:after="0"/>
        <w:jc w:val="both"/>
        <w:rPr>
          <w:rFonts w:ascii="Times New Roman" w:hAnsi="Times New Roman"/>
        </w:rPr>
      </w:pPr>
      <w:r w:rsidRPr="004D54F7">
        <w:rPr>
          <w:rFonts w:ascii="Times New Roman" w:hAnsi="Times New Roman"/>
        </w:rPr>
        <w:t xml:space="preserve">Az ajánlatkérő nem felel </w:t>
      </w:r>
      <w:r w:rsidR="00D34610">
        <w:rPr>
          <w:rFonts w:ascii="Times New Roman" w:hAnsi="Times New Roman"/>
        </w:rPr>
        <w:t>és/</w:t>
      </w:r>
      <w:r w:rsidRPr="004D54F7">
        <w:rPr>
          <w:rFonts w:ascii="Times New Roman" w:hAnsi="Times New Roman"/>
        </w:rPr>
        <w:t>vagy nem fizet semmiféle költségért vagy</w:t>
      </w:r>
      <w:r w:rsidR="00D34610">
        <w:rPr>
          <w:rFonts w:ascii="Times New Roman" w:hAnsi="Times New Roman"/>
        </w:rPr>
        <w:t xml:space="preserve"> veszteségért,</w:t>
      </w:r>
      <w:r w:rsidRPr="004D54F7">
        <w:rPr>
          <w:rFonts w:ascii="Times New Roman" w:hAnsi="Times New Roman"/>
        </w:rPr>
        <w:t xml:space="preserve"> kárért, amely a részvételre jelentkezőt érheti a részvételi jelentkezéssel kapcsolatban. A részvételre jelentkezőnek nincs joga semmilyen, a </w:t>
      </w:r>
      <w:r>
        <w:rPr>
          <w:rFonts w:ascii="Times New Roman" w:hAnsi="Times New Roman"/>
        </w:rPr>
        <w:t xml:space="preserve">releváns </w:t>
      </w:r>
      <w:r w:rsidR="00974045">
        <w:rPr>
          <w:rFonts w:ascii="Times New Roman" w:hAnsi="Times New Roman"/>
        </w:rPr>
        <w:t>K</w:t>
      </w:r>
      <w:r>
        <w:rPr>
          <w:rFonts w:ascii="Times New Roman" w:hAnsi="Times New Roman"/>
        </w:rPr>
        <w:t xml:space="preserve">özbeszerzési </w:t>
      </w:r>
      <w:r w:rsidR="00974045">
        <w:rPr>
          <w:rFonts w:ascii="Times New Roman" w:hAnsi="Times New Roman"/>
        </w:rPr>
        <w:t>D</w:t>
      </w:r>
      <w:r>
        <w:rPr>
          <w:rFonts w:ascii="Times New Roman" w:hAnsi="Times New Roman"/>
        </w:rPr>
        <w:t>okumentumokban</w:t>
      </w:r>
      <w:r w:rsidRPr="004D54F7">
        <w:rPr>
          <w:rFonts w:ascii="Times New Roman" w:hAnsi="Times New Roman"/>
        </w:rPr>
        <w:t xml:space="preserve"> kifejezetten </w:t>
      </w:r>
      <w:r>
        <w:rPr>
          <w:rFonts w:ascii="Times New Roman" w:hAnsi="Times New Roman"/>
        </w:rPr>
        <w:t>jelzett</w:t>
      </w:r>
      <w:r w:rsidRPr="004D54F7">
        <w:rPr>
          <w:rFonts w:ascii="Times New Roman" w:hAnsi="Times New Roman"/>
        </w:rPr>
        <w:t xml:space="preserve"> jogcímen kívüli egyéb </w:t>
      </w:r>
      <w:r w:rsidRPr="001A4851">
        <w:rPr>
          <w:rFonts w:ascii="Times New Roman" w:hAnsi="Times New Roman"/>
        </w:rPr>
        <w:t>–</w:t>
      </w:r>
      <w:r w:rsidRPr="004D54F7">
        <w:rPr>
          <w:rFonts w:ascii="Times New Roman" w:hAnsi="Times New Roman"/>
        </w:rPr>
        <w:t xml:space="preserve"> így különösen anyagi </w:t>
      </w:r>
      <w:r w:rsidRPr="001A4851">
        <w:rPr>
          <w:rFonts w:ascii="Times New Roman" w:hAnsi="Times New Roman"/>
        </w:rPr>
        <w:t>–</w:t>
      </w:r>
      <w:r w:rsidRPr="004D54F7">
        <w:rPr>
          <w:rFonts w:ascii="Times New Roman" w:hAnsi="Times New Roman"/>
        </w:rPr>
        <w:t xml:space="preserve"> igény érvényesítésére.</w:t>
      </w:r>
      <w:r>
        <w:rPr>
          <w:rFonts w:ascii="Times New Roman" w:hAnsi="Times New Roman"/>
        </w:rPr>
        <w:t xml:space="preserve"> </w:t>
      </w:r>
      <w:r w:rsidRPr="004D54F7">
        <w:rPr>
          <w:rFonts w:ascii="Times New Roman" w:hAnsi="Times New Roman"/>
        </w:rPr>
        <w:t>A közbeszerzési eljárás eredményes vagy eredménytelen befejezésétől függetlenül az ajánlatkérővel szemben e költségekkel</w:t>
      </w:r>
      <w:r w:rsidR="00D34610">
        <w:rPr>
          <w:rFonts w:ascii="Times New Roman" w:hAnsi="Times New Roman"/>
        </w:rPr>
        <w:t>, veszteségekkel, károkkal</w:t>
      </w:r>
      <w:r w:rsidRPr="004D54F7">
        <w:rPr>
          <w:rFonts w:ascii="Times New Roman" w:hAnsi="Times New Roman"/>
        </w:rPr>
        <w:t xml:space="preserve"> kapcsolatban semmilyen követelésnek nincs helye.</w:t>
      </w:r>
    </w:p>
    <w:p w14:paraId="09882D3B" w14:textId="77777777" w:rsidR="00336336" w:rsidRPr="004D54F7" w:rsidRDefault="00336336" w:rsidP="004D54F7">
      <w:pPr>
        <w:spacing w:after="0"/>
        <w:jc w:val="both"/>
        <w:rPr>
          <w:rFonts w:ascii="Times New Roman" w:hAnsi="Times New Roman"/>
        </w:rPr>
      </w:pPr>
      <w:r w:rsidRPr="004D54F7">
        <w:rPr>
          <w:rFonts w:ascii="Times New Roman" w:hAnsi="Times New Roman"/>
        </w:rPr>
        <w:lastRenderedPageBreak/>
        <w:t>Az ajánlatkérő kifejezetten nyilatkozik, hogy a részvételre jelentkezések elkészítéséért sem a részvételre jelentkezőknek, sem másoknak semmilyen ellenértéket nem fizet.</w:t>
      </w:r>
    </w:p>
    <w:p w14:paraId="483BE5A2" w14:textId="77777777" w:rsidR="00336336" w:rsidRPr="004D54F7" w:rsidRDefault="00336336" w:rsidP="004D54F7">
      <w:pPr>
        <w:pStyle w:val="Heading3"/>
        <w:rPr>
          <w:b w:val="0"/>
          <w:iCs/>
        </w:rPr>
      </w:pPr>
      <w:bookmarkStart w:id="22" w:name="_Toc353569479"/>
      <w:r>
        <w:t xml:space="preserve">9. </w:t>
      </w:r>
      <w:r w:rsidRPr="004D54F7">
        <w:t xml:space="preserve">A részvételi jelentkezés formája, </w:t>
      </w:r>
      <w:r>
        <w:t xml:space="preserve">benyújtásának </w:t>
      </w:r>
      <w:r w:rsidRPr="004D54F7">
        <w:t>helye és határideje</w:t>
      </w:r>
      <w:bookmarkEnd w:id="22"/>
    </w:p>
    <w:p w14:paraId="3CE55058" w14:textId="0ECA80BE" w:rsidR="000613DA" w:rsidRPr="000613DA" w:rsidRDefault="000613DA" w:rsidP="000613DA">
      <w:pPr>
        <w:spacing w:after="0"/>
        <w:jc w:val="both"/>
        <w:rPr>
          <w:rFonts w:ascii="Times New Roman" w:hAnsi="Times New Roman"/>
        </w:rPr>
      </w:pPr>
      <w:r w:rsidRPr="000613DA">
        <w:rPr>
          <w:rFonts w:ascii="Times New Roman" w:hAnsi="Times New Roman"/>
        </w:rPr>
        <w:t xml:space="preserve">A részvételre jelentkezést magyar nyelven cégszerűen aláírva, egy eredeti papír alapú és 1 elektronikus példányban (nem újraírható CD vagy DVD), roncsolás-mentesen nem bontható kötésben, folyamatos oldalszámozással és tartalomjegyzékkel ellátva (az ajánlat összes oldalszámának feltüntetésével), zárt csomagolásban, </w:t>
      </w:r>
      <w:r w:rsidRPr="00823EF7">
        <w:rPr>
          <w:rFonts w:ascii="Times New Roman" w:hAnsi="Times New Roman"/>
        </w:rPr>
        <w:t xml:space="preserve">a </w:t>
      </w:r>
      <w:r w:rsidRPr="00823EF7">
        <w:rPr>
          <w:rFonts w:ascii="Times New Roman" w:hAnsi="Times New Roman"/>
          <w:b/>
        </w:rPr>
        <w:t xml:space="preserve">„Szombathelyi Püspöki Palotában </w:t>
      </w:r>
      <w:r w:rsidR="004E6B91">
        <w:rPr>
          <w:rFonts w:ascii="Times New Roman" w:hAnsi="Times New Roman"/>
          <w:b/>
        </w:rPr>
        <w:t>farestaurálási</w:t>
      </w:r>
      <w:r w:rsidRPr="00823EF7">
        <w:rPr>
          <w:rFonts w:ascii="Times New Roman" w:hAnsi="Times New Roman"/>
          <w:b/>
        </w:rPr>
        <w:t xml:space="preserve"> munkálatok elvégzése – Részvételre jelentkezés”</w:t>
      </w:r>
      <w:r w:rsidRPr="000613DA">
        <w:rPr>
          <w:rFonts w:ascii="Times New Roman" w:hAnsi="Times New Roman"/>
        </w:rPr>
        <w:t xml:space="preserve"> és „</w:t>
      </w:r>
      <w:r w:rsidRPr="00823EF7">
        <w:rPr>
          <w:rFonts w:ascii="Times New Roman" w:hAnsi="Times New Roman"/>
          <w:b/>
        </w:rPr>
        <w:t xml:space="preserve">A részvételi határidő lejártáig </w:t>
      </w:r>
      <w:r w:rsidRPr="00501AC4">
        <w:rPr>
          <w:rFonts w:ascii="Times New Roman" w:hAnsi="Times New Roman"/>
          <w:b/>
        </w:rPr>
        <w:t>(201</w:t>
      </w:r>
      <w:r w:rsidR="00C37273" w:rsidRPr="00501AC4">
        <w:rPr>
          <w:rFonts w:ascii="Times New Roman" w:hAnsi="Times New Roman"/>
          <w:b/>
        </w:rPr>
        <w:t>7</w:t>
      </w:r>
      <w:r w:rsidRPr="00501AC4">
        <w:rPr>
          <w:rFonts w:ascii="Times New Roman" w:hAnsi="Times New Roman"/>
          <w:b/>
        </w:rPr>
        <w:t xml:space="preserve">. </w:t>
      </w:r>
      <w:r w:rsidR="00501AC4" w:rsidRPr="00501AC4">
        <w:rPr>
          <w:rFonts w:ascii="Times New Roman" w:hAnsi="Times New Roman"/>
          <w:b/>
        </w:rPr>
        <w:t>május 3.</w:t>
      </w:r>
      <w:r w:rsidR="00501AC4">
        <w:rPr>
          <w:rFonts w:ascii="Times New Roman" w:hAnsi="Times New Roman"/>
          <w:b/>
        </w:rPr>
        <w:t xml:space="preserve"> 10:00 </w:t>
      </w:r>
      <w:r w:rsidRPr="00501AC4">
        <w:rPr>
          <w:rFonts w:ascii="Times New Roman" w:hAnsi="Times New Roman"/>
          <w:b/>
        </w:rPr>
        <w:t>óra)</w:t>
      </w:r>
      <w:r w:rsidRPr="00823EF7">
        <w:rPr>
          <w:rFonts w:ascii="Times New Roman" w:hAnsi="Times New Roman"/>
          <w:b/>
        </w:rPr>
        <w:t xml:space="preserve"> nem bontható fel”</w:t>
      </w:r>
      <w:r w:rsidRPr="000613DA">
        <w:rPr>
          <w:rFonts w:ascii="Times New Roman" w:hAnsi="Times New Roman"/>
        </w:rPr>
        <w:t xml:space="preserve"> felirat csomagoláson való feltüntetésével kell benyújtani. Ajánlatkérő tájékoztatásul közli, hogy amennyiben a csomagoláson a részvételre jelentkező nem tünteti fel a </w:t>
      </w:r>
      <w:r w:rsidRPr="00823EF7">
        <w:rPr>
          <w:rFonts w:ascii="Times New Roman" w:hAnsi="Times New Roman"/>
          <w:b/>
        </w:rPr>
        <w:t>„A részvételi határidő lejártáig (</w:t>
      </w:r>
      <w:r w:rsidR="00501AC4" w:rsidRPr="00501AC4">
        <w:rPr>
          <w:rFonts w:ascii="Times New Roman" w:hAnsi="Times New Roman"/>
          <w:b/>
        </w:rPr>
        <w:t>2017. május 3.</w:t>
      </w:r>
      <w:r w:rsidR="00501AC4">
        <w:rPr>
          <w:rFonts w:ascii="Times New Roman" w:hAnsi="Times New Roman"/>
          <w:b/>
        </w:rPr>
        <w:t xml:space="preserve"> 10:00 </w:t>
      </w:r>
      <w:r w:rsidR="00501AC4" w:rsidRPr="00501AC4">
        <w:rPr>
          <w:rFonts w:ascii="Times New Roman" w:hAnsi="Times New Roman"/>
          <w:b/>
        </w:rPr>
        <w:t>óra</w:t>
      </w:r>
      <w:r w:rsidRPr="00823EF7">
        <w:rPr>
          <w:rFonts w:ascii="Times New Roman" w:hAnsi="Times New Roman"/>
          <w:b/>
        </w:rPr>
        <w:t xml:space="preserve">) nem bontható fel” </w:t>
      </w:r>
      <w:r w:rsidRPr="000613DA">
        <w:rPr>
          <w:rFonts w:ascii="Times New Roman" w:hAnsi="Times New Roman"/>
        </w:rPr>
        <w:t>feliratot, úgy nem tud felelősséget vállalni annak a részvételi határidő előtt történő felbontásáért.</w:t>
      </w:r>
    </w:p>
    <w:p w14:paraId="4448074D" w14:textId="77777777" w:rsidR="000613DA" w:rsidRPr="000613DA" w:rsidRDefault="000613DA" w:rsidP="000613DA">
      <w:pPr>
        <w:spacing w:after="0"/>
        <w:jc w:val="both"/>
        <w:rPr>
          <w:rFonts w:ascii="Times New Roman" w:hAnsi="Times New Roman"/>
        </w:rPr>
      </w:pPr>
    </w:p>
    <w:p w14:paraId="1A4CEBD1" w14:textId="77777777" w:rsidR="000613DA" w:rsidRDefault="000613DA" w:rsidP="000613DA">
      <w:pPr>
        <w:spacing w:after="0"/>
        <w:jc w:val="both"/>
        <w:rPr>
          <w:rFonts w:ascii="Times New Roman" w:hAnsi="Times New Roman"/>
        </w:rPr>
      </w:pPr>
      <w:r w:rsidRPr="000613DA">
        <w:rPr>
          <w:rFonts w:ascii="Times New Roman" w:hAnsi="Times New Roman"/>
        </w:rPr>
        <w:t>Amennyiben a papír alapú és az elektronikus formában benyújtott részvételre jelentkezés eltér egymástól, úgy Ajánlatkérő a papír alapú példányt tekinti irányadónak.</w:t>
      </w:r>
    </w:p>
    <w:p w14:paraId="13FF7869" w14:textId="77777777" w:rsidR="00823EF7" w:rsidRPr="000613DA" w:rsidRDefault="00823EF7" w:rsidP="000613DA">
      <w:pPr>
        <w:spacing w:after="0"/>
        <w:jc w:val="both"/>
        <w:rPr>
          <w:rFonts w:ascii="Times New Roman" w:hAnsi="Times New Roman"/>
        </w:rPr>
      </w:pPr>
    </w:p>
    <w:p w14:paraId="4ABB128F" w14:textId="77777777" w:rsidR="00336336" w:rsidRPr="004D54F7" w:rsidRDefault="00336336" w:rsidP="004D54F7">
      <w:pPr>
        <w:spacing w:after="0"/>
        <w:jc w:val="both"/>
        <w:rPr>
          <w:rFonts w:ascii="Times New Roman" w:hAnsi="Times New Roman"/>
        </w:rPr>
      </w:pPr>
      <w:r w:rsidRPr="004D54F7">
        <w:rPr>
          <w:rFonts w:ascii="Times New Roman" w:hAnsi="Times New Roman"/>
        </w:rPr>
        <w:t>A részvételi jelentkezést közvetlenül, vagy postai úton, írásban, sérülésmentes, zárt csomagolásban kell benyújtani a részvételi felhívásban megjelölt részvételi határidő lejártáig az alábbi helyszínre:</w:t>
      </w:r>
    </w:p>
    <w:p w14:paraId="05C3DD8E" w14:textId="77777777" w:rsidR="00336336" w:rsidRPr="004D54F7" w:rsidRDefault="00336336" w:rsidP="004D54F7">
      <w:pPr>
        <w:spacing w:after="0"/>
        <w:rPr>
          <w:rFonts w:ascii="Times New Roman" w:hAnsi="Times New Roman"/>
        </w:rPr>
      </w:pPr>
      <w:r w:rsidRPr="004D54F7">
        <w:rPr>
          <w:rFonts w:ascii="Times New Roman" w:hAnsi="Times New Roman"/>
        </w:rPr>
        <w:t xml:space="preserve">Helyszín: </w:t>
      </w:r>
      <w:r w:rsidR="00823EF7" w:rsidRPr="00102CA3">
        <w:rPr>
          <w:rFonts w:ascii="Times New Roman" w:hAnsi="Times New Roman"/>
          <w:color w:val="000000"/>
          <w:lang w:eastAsia="hu-HU"/>
        </w:rPr>
        <w:t>Target Consulting Tanácsadó és Szolgáltató Iroda. 1183 Budapest, Ráday Gedeon u. 1. D/II. ép. II. emelet 3. (23. ajtó</w:t>
      </w:r>
      <w:r w:rsidR="00823EF7">
        <w:rPr>
          <w:rFonts w:ascii="Times New Roman" w:hAnsi="Times New Roman"/>
          <w:color w:val="000000"/>
          <w:lang w:eastAsia="hu-HU"/>
        </w:rPr>
        <w:t>)</w:t>
      </w:r>
    </w:p>
    <w:p w14:paraId="46174FC0" w14:textId="77777777" w:rsidR="00336336" w:rsidRPr="004D54F7" w:rsidRDefault="00336336" w:rsidP="004D54F7">
      <w:pPr>
        <w:spacing w:after="0"/>
        <w:rPr>
          <w:rFonts w:ascii="Times New Roman" w:hAnsi="Times New Roman"/>
        </w:rPr>
      </w:pPr>
      <w:r w:rsidRPr="004D54F7">
        <w:rPr>
          <w:rFonts w:ascii="Times New Roman" w:hAnsi="Times New Roman"/>
        </w:rPr>
        <w:t>Címzett</w:t>
      </w:r>
      <w:r w:rsidRPr="00E011AF">
        <w:rPr>
          <w:rFonts w:ascii="Times New Roman" w:hAnsi="Times New Roman"/>
        </w:rPr>
        <w:t xml:space="preserve">: </w:t>
      </w:r>
      <w:r w:rsidR="00823EF7">
        <w:rPr>
          <w:rFonts w:ascii="Times New Roman" w:hAnsi="Times New Roman"/>
        </w:rPr>
        <w:t>Támis Norbert</w:t>
      </w:r>
    </w:p>
    <w:p w14:paraId="075B5750" w14:textId="77777777" w:rsidR="00336336" w:rsidRPr="004D54F7" w:rsidRDefault="00336336" w:rsidP="004D54F7">
      <w:pPr>
        <w:spacing w:after="0"/>
        <w:rPr>
          <w:rFonts w:ascii="Times New Roman" w:hAnsi="Times New Roman"/>
        </w:rPr>
      </w:pPr>
    </w:p>
    <w:p w14:paraId="56315461" w14:textId="77777777" w:rsidR="00336336" w:rsidRPr="004D54F7" w:rsidRDefault="00336336" w:rsidP="004D54F7">
      <w:pPr>
        <w:spacing w:after="0"/>
        <w:jc w:val="both"/>
        <w:rPr>
          <w:rFonts w:ascii="Times New Roman" w:hAnsi="Times New Roman"/>
        </w:rPr>
      </w:pPr>
      <w:r w:rsidRPr="004D54F7">
        <w:rPr>
          <w:rFonts w:ascii="Times New Roman" w:hAnsi="Times New Roman"/>
        </w:rPr>
        <w:t>A részvételi jelentkezés benyújtására a Kbt. 6</w:t>
      </w:r>
      <w:r>
        <w:rPr>
          <w:rFonts w:ascii="Times New Roman" w:hAnsi="Times New Roman"/>
        </w:rPr>
        <w:t>8</w:t>
      </w:r>
      <w:r w:rsidRPr="004D54F7">
        <w:rPr>
          <w:rFonts w:ascii="Times New Roman" w:hAnsi="Times New Roman"/>
        </w:rPr>
        <w:t>. § (</w:t>
      </w:r>
      <w:r w:rsidR="00495868">
        <w:rPr>
          <w:rFonts w:ascii="Times New Roman" w:hAnsi="Times New Roman"/>
        </w:rPr>
        <w:t>2</w:t>
      </w:r>
      <w:r w:rsidRPr="004D54F7">
        <w:rPr>
          <w:rFonts w:ascii="Times New Roman" w:hAnsi="Times New Roman"/>
        </w:rPr>
        <w:t>) bekezdése vonatkozik. A részvételi jelentkezés</w:t>
      </w:r>
      <w:r w:rsidR="004C6141">
        <w:rPr>
          <w:rFonts w:ascii="Times New Roman" w:hAnsi="Times New Roman"/>
        </w:rPr>
        <w:t>nek a részvételi határidőre, a fenti</w:t>
      </w:r>
      <w:r w:rsidRPr="004D54F7">
        <w:rPr>
          <w:rFonts w:ascii="Times New Roman" w:hAnsi="Times New Roman"/>
        </w:rPr>
        <w:t xml:space="preserve"> helyszínre való megérkezéséért a felelősség a részvételre jelentkezőt terheli.</w:t>
      </w:r>
    </w:p>
    <w:p w14:paraId="3D7EEF8B" w14:textId="77777777" w:rsidR="00336336" w:rsidRPr="004D54F7" w:rsidRDefault="00336336" w:rsidP="004D54F7">
      <w:pPr>
        <w:spacing w:after="0"/>
        <w:rPr>
          <w:rFonts w:ascii="Times New Roman" w:hAnsi="Times New Roman"/>
        </w:rPr>
      </w:pPr>
    </w:p>
    <w:p w14:paraId="49B88D53" w14:textId="77777777" w:rsidR="00EA1527" w:rsidRPr="004D54F7" w:rsidRDefault="00EA1527" w:rsidP="004D54F7">
      <w:pPr>
        <w:spacing w:after="0"/>
        <w:jc w:val="both"/>
        <w:rPr>
          <w:rFonts w:ascii="Times New Roman" w:hAnsi="Times New Roman"/>
        </w:rPr>
      </w:pPr>
    </w:p>
    <w:p w14:paraId="48127D39" w14:textId="77777777" w:rsidR="002A68A4" w:rsidRDefault="00336336" w:rsidP="004D54F7">
      <w:pPr>
        <w:spacing w:after="0"/>
        <w:jc w:val="both"/>
        <w:rPr>
          <w:rFonts w:ascii="Times New Roman" w:hAnsi="Times New Roman"/>
        </w:rPr>
      </w:pPr>
      <w:r w:rsidRPr="004D54F7">
        <w:rPr>
          <w:rFonts w:ascii="Times New Roman" w:hAnsi="Times New Roman"/>
        </w:rPr>
        <w:t>A részvételi jelentkezés eredeti példányát állagsérelem nélkül nem szétbontható módon, lapozhatóan kell összefűzni</w:t>
      </w:r>
      <w:r w:rsidR="002A68A4">
        <w:rPr>
          <w:rFonts w:ascii="Times New Roman" w:hAnsi="Times New Roman"/>
        </w:rPr>
        <w:t xml:space="preserve">, </w:t>
      </w:r>
      <w:r w:rsidR="002A68A4" w:rsidRPr="00A34B88">
        <w:rPr>
          <w:rFonts w:ascii="Times New Roman" w:hAnsi="Times New Roman"/>
        </w:rPr>
        <w:t>mely feltételnek önmagában a spirálozás nem felel meg.</w:t>
      </w:r>
      <w:r w:rsidR="002A68A4">
        <w:rPr>
          <w:rFonts w:ascii="Times New Roman" w:hAnsi="Times New Roman"/>
        </w:rPr>
        <w:t xml:space="preserve"> Ajánlatkérő ezen formai követelmény teljesítésére javasolja, hogy a részvételi jelentkezés zsinórral kerüljön összefűzésre, melynek csomója </w:t>
      </w:r>
      <w:r w:rsidR="002A68A4" w:rsidRPr="00A34B88">
        <w:rPr>
          <w:rFonts w:ascii="Times New Roman" w:hAnsi="Times New Roman"/>
        </w:rPr>
        <w:t>matricával a részvételre jelentkezés első vagy hátsó lapjához ke</w:t>
      </w:r>
      <w:r w:rsidR="002A68A4">
        <w:rPr>
          <w:rFonts w:ascii="Times New Roman" w:hAnsi="Times New Roman"/>
        </w:rPr>
        <w:t>rüljön rögzítésre</w:t>
      </w:r>
      <w:r w:rsidR="002A68A4" w:rsidRPr="00A34B88">
        <w:rPr>
          <w:rFonts w:ascii="Times New Roman" w:hAnsi="Times New Roman"/>
        </w:rPr>
        <w:t>, a matric</w:t>
      </w:r>
      <w:r w:rsidR="002A68A4">
        <w:rPr>
          <w:rFonts w:ascii="Times New Roman" w:hAnsi="Times New Roman"/>
        </w:rPr>
        <w:t>a legyen lebélyegezve</w:t>
      </w:r>
      <w:r w:rsidR="002A68A4" w:rsidRPr="00A34B88">
        <w:rPr>
          <w:rFonts w:ascii="Times New Roman" w:hAnsi="Times New Roman"/>
        </w:rPr>
        <w:t>, vagy a részvételre jelentkező részéről erre jogosult</w:t>
      </w:r>
      <w:r w:rsidR="002A68A4">
        <w:rPr>
          <w:rFonts w:ascii="Times New Roman" w:hAnsi="Times New Roman"/>
        </w:rPr>
        <w:t xml:space="preserve"> aláírásával ellátva </w:t>
      </w:r>
      <w:r w:rsidR="002A68A4" w:rsidRPr="00A34B88">
        <w:rPr>
          <w:rFonts w:ascii="Times New Roman" w:hAnsi="Times New Roman"/>
        </w:rPr>
        <w:t>úgy</w:t>
      </w:r>
      <w:r w:rsidR="002A68A4">
        <w:rPr>
          <w:rFonts w:ascii="Times New Roman" w:hAnsi="Times New Roman"/>
        </w:rPr>
        <w:t>,</w:t>
      </w:r>
      <w:r w:rsidR="002A68A4" w:rsidRPr="00A34B88">
        <w:rPr>
          <w:rFonts w:ascii="Times New Roman" w:hAnsi="Times New Roman"/>
        </w:rPr>
        <w:t xml:space="preserve"> hogy a bélyegző, illetőleg az aláírás legalá</w:t>
      </w:r>
      <w:r w:rsidR="002A68A4">
        <w:rPr>
          <w:rFonts w:ascii="Times New Roman" w:hAnsi="Times New Roman"/>
        </w:rPr>
        <w:t>bb egy része a matricán legyen.</w:t>
      </w:r>
    </w:p>
    <w:p w14:paraId="085AC5E8" w14:textId="77777777" w:rsidR="00EA1527" w:rsidRDefault="00EA1527" w:rsidP="004D54F7">
      <w:pPr>
        <w:spacing w:after="0"/>
        <w:jc w:val="both"/>
        <w:rPr>
          <w:rFonts w:ascii="Times New Roman" w:hAnsi="Times New Roman"/>
        </w:rPr>
      </w:pPr>
    </w:p>
    <w:p w14:paraId="1D6712BA" w14:textId="77777777" w:rsidR="00336336" w:rsidRPr="004D54F7" w:rsidRDefault="00336336" w:rsidP="004D54F7">
      <w:pPr>
        <w:spacing w:after="0"/>
        <w:jc w:val="both"/>
        <w:rPr>
          <w:rFonts w:ascii="Times New Roman" w:hAnsi="Times New Roman"/>
        </w:rPr>
      </w:pPr>
      <w:r w:rsidRPr="004D54F7">
        <w:rPr>
          <w:rFonts w:ascii="Times New Roman" w:hAnsi="Times New Roman"/>
        </w:rPr>
        <w:t>A részvételi jelentkezés oldalait folyamatos számozással kell ellátni oly módon, hogy az oldalszámozás eggyel kezdődjön, és oldalanként eggyel növekedjen. Elegendő a szöveget vagy számokat vagy képet tartalmazó oldalakat számozni, az üres oldalakat nem kell, de lehet. A címlapot és hátlapot (ha vannak) nem kell, de lehet számozni.</w:t>
      </w:r>
    </w:p>
    <w:p w14:paraId="16461AF3" w14:textId="77777777" w:rsidR="00336336" w:rsidRDefault="00336336" w:rsidP="004D54F7">
      <w:pPr>
        <w:spacing w:after="0"/>
        <w:jc w:val="both"/>
        <w:rPr>
          <w:rFonts w:ascii="Times New Roman" w:hAnsi="Times New Roman"/>
        </w:rPr>
      </w:pPr>
      <w:r w:rsidRPr="004D54F7">
        <w:rPr>
          <w:rFonts w:ascii="Times New Roman" w:hAnsi="Times New Roman"/>
        </w:rPr>
        <w:t>A részvételi jelentkezésnek az elején tartalomjegyzéket kell tartalmaznia, mely alapján a részvételi jelentkezésben szereplő dokumentumok oldalszám alapján megtalálhatóak.</w:t>
      </w:r>
    </w:p>
    <w:p w14:paraId="1A84AAA8" w14:textId="77777777" w:rsidR="00B97FD1" w:rsidRPr="004D54F7" w:rsidRDefault="00B97FD1" w:rsidP="00B97FD1">
      <w:pPr>
        <w:spacing w:after="0"/>
        <w:jc w:val="both"/>
        <w:rPr>
          <w:rFonts w:ascii="Times New Roman" w:hAnsi="Times New Roman"/>
        </w:rPr>
      </w:pPr>
      <w:r w:rsidRPr="004D54F7">
        <w:rPr>
          <w:rFonts w:ascii="Times New Roman" w:hAnsi="Times New Roman"/>
        </w:rPr>
        <w:t>A</w:t>
      </w:r>
      <w:r>
        <w:rPr>
          <w:rFonts w:ascii="Times New Roman" w:hAnsi="Times New Roman"/>
        </w:rPr>
        <w:t xml:space="preserve"> részvételi jelentkezés </w:t>
      </w:r>
      <w:r w:rsidRPr="004D54F7">
        <w:rPr>
          <w:rFonts w:ascii="Times New Roman" w:hAnsi="Times New Roman"/>
        </w:rPr>
        <w:t xml:space="preserve">minden írott oldalát </w:t>
      </w:r>
      <w:r>
        <w:rPr>
          <w:rFonts w:ascii="Times New Roman" w:hAnsi="Times New Roman"/>
        </w:rPr>
        <w:t>részvételre jelentkező</w:t>
      </w:r>
      <w:r w:rsidRPr="004D54F7">
        <w:rPr>
          <w:rFonts w:ascii="Times New Roman" w:hAnsi="Times New Roman"/>
        </w:rPr>
        <w:t xml:space="preserve"> cégjegyzésre jogosultjának, vagy a vezető tisztségviselő által erre meghatalmazott személy</w:t>
      </w:r>
      <w:r w:rsidR="00D34610">
        <w:rPr>
          <w:rFonts w:ascii="Times New Roman" w:hAnsi="Times New Roman"/>
        </w:rPr>
        <w:t>(ek)</w:t>
      </w:r>
      <w:r w:rsidRPr="004D54F7">
        <w:rPr>
          <w:rFonts w:ascii="Times New Roman" w:hAnsi="Times New Roman"/>
        </w:rPr>
        <w:t>nek szignóval kell ellátnia.</w:t>
      </w:r>
    </w:p>
    <w:p w14:paraId="6E93A25B" w14:textId="77777777" w:rsidR="00B97FD1" w:rsidRPr="004D54F7" w:rsidRDefault="00B97FD1" w:rsidP="00B97FD1">
      <w:pPr>
        <w:spacing w:after="0"/>
        <w:jc w:val="both"/>
        <w:rPr>
          <w:rFonts w:ascii="Times New Roman" w:hAnsi="Times New Roman"/>
        </w:rPr>
      </w:pPr>
      <w:r w:rsidRPr="004D54F7">
        <w:rPr>
          <w:rFonts w:ascii="Times New Roman" w:hAnsi="Times New Roman"/>
        </w:rPr>
        <w:t>A</w:t>
      </w:r>
      <w:r>
        <w:rPr>
          <w:rFonts w:ascii="Times New Roman" w:hAnsi="Times New Roman"/>
        </w:rPr>
        <w:t xml:space="preserve"> részvételi jelentkezés</w:t>
      </w:r>
      <w:r w:rsidRPr="004D54F7">
        <w:rPr>
          <w:rFonts w:ascii="Times New Roman" w:hAnsi="Times New Roman"/>
        </w:rPr>
        <w:t xml:space="preserve"> minden olyan oldalát, amelyen </w:t>
      </w:r>
      <w:r>
        <w:rPr>
          <w:rFonts w:ascii="Times New Roman" w:hAnsi="Times New Roman"/>
        </w:rPr>
        <w:t>–</w:t>
      </w:r>
      <w:r w:rsidRPr="004D54F7">
        <w:rPr>
          <w:rFonts w:ascii="Times New Roman" w:hAnsi="Times New Roman"/>
        </w:rPr>
        <w:t xml:space="preserve"> a</w:t>
      </w:r>
      <w:r w:rsidR="00B04E18">
        <w:rPr>
          <w:rFonts w:ascii="Times New Roman" w:hAnsi="Times New Roman"/>
        </w:rPr>
        <w:t xml:space="preserve"> részvételi jel</w:t>
      </w:r>
      <w:r>
        <w:rPr>
          <w:rFonts w:ascii="Times New Roman" w:hAnsi="Times New Roman"/>
        </w:rPr>
        <w:t>e</w:t>
      </w:r>
      <w:r w:rsidR="00B04E18">
        <w:rPr>
          <w:rFonts w:ascii="Times New Roman" w:hAnsi="Times New Roman"/>
        </w:rPr>
        <w:t>n</w:t>
      </w:r>
      <w:r>
        <w:rPr>
          <w:rFonts w:ascii="Times New Roman" w:hAnsi="Times New Roman"/>
        </w:rPr>
        <w:t>tkezés</w:t>
      </w:r>
      <w:r w:rsidRPr="004D54F7">
        <w:rPr>
          <w:rFonts w:ascii="Times New Roman" w:hAnsi="Times New Roman"/>
        </w:rPr>
        <w:t xml:space="preserve"> beadása előtt </w:t>
      </w:r>
      <w:r>
        <w:rPr>
          <w:rFonts w:ascii="Times New Roman" w:hAnsi="Times New Roman"/>
        </w:rPr>
        <w:t>–</w:t>
      </w:r>
      <w:r w:rsidRPr="004D54F7">
        <w:rPr>
          <w:rFonts w:ascii="Times New Roman" w:hAnsi="Times New Roman"/>
        </w:rPr>
        <w:t xml:space="preserve"> módosítást hajtottak végre, az adott dokumentumot aláíró személynek vagy személyeknek a módosításnál is kézjeggyel kell ellátni.</w:t>
      </w:r>
    </w:p>
    <w:p w14:paraId="30C86729" w14:textId="77777777" w:rsidR="00B97FD1" w:rsidRPr="004D54F7" w:rsidRDefault="00B97FD1" w:rsidP="004D54F7">
      <w:pPr>
        <w:spacing w:after="0"/>
        <w:jc w:val="both"/>
        <w:rPr>
          <w:rFonts w:ascii="Times New Roman" w:hAnsi="Times New Roman"/>
        </w:rPr>
      </w:pPr>
    </w:p>
    <w:p w14:paraId="132A4B2A" w14:textId="77777777" w:rsidR="00336336" w:rsidRPr="004D54F7" w:rsidRDefault="00336336" w:rsidP="004D54F7">
      <w:pPr>
        <w:spacing w:after="0"/>
        <w:jc w:val="both"/>
        <w:rPr>
          <w:rFonts w:ascii="Times New Roman" w:hAnsi="Times New Roman"/>
        </w:rPr>
      </w:pPr>
      <w:r w:rsidRPr="004D54F7">
        <w:rPr>
          <w:rFonts w:ascii="Times New Roman" w:hAnsi="Times New Roman"/>
        </w:rPr>
        <w:lastRenderedPageBreak/>
        <w:t>A részvételi jelentkezések bontására a részvételi felhívásban foglaltaknak megfelelően, az ott meghatározott helyszínen kerül sor.</w:t>
      </w:r>
    </w:p>
    <w:p w14:paraId="589257BC" w14:textId="38DFF245" w:rsidR="00336336" w:rsidRPr="004D54F7" w:rsidRDefault="00336336" w:rsidP="004D54F7">
      <w:pPr>
        <w:spacing w:after="0"/>
        <w:jc w:val="both"/>
        <w:rPr>
          <w:rFonts w:ascii="Times New Roman" w:hAnsi="Times New Roman"/>
        </w:rPr>
      </w:pPr>
      <w:r w:rsidRPr="004D54F7">
        <w:rPr>
          <w:rFonts w:ascii="Times New Roman" w:hAnsi="Times New Roman"/>
        </w:rPr>
        <w:t xml:space="preserve">A részvételi jelentkezések felbontásakor ajánlatkérő </w:t>
      </w:r>
      <w:r w:rsidR="002048FA">
        <w:rPr>
          <w:rFonts w:ascii="Times New Roman" w:hAnsi="Times New Roman"/>
        </w:rPr>
        <w:t xml:space="preserve">(részenként) </w:t>
      </w:r>
      <w:r w:rsidRPr="004D54F7">
        <w:rPr>
          <w:rFonts w:ascii="Times New Roman" w:hAnsi="Times New Roman"/>
        </w:rPr>
        <w:t>ismerteti az alábbi adatokat:</w:t>
      </w:r>
    </w:p>
    <w:p w14:paraId="013C9A19" w14:textId="77777777" w:rsidR="00F21DB6" w:rsidRPr="00912A6E" w:rsidRDefault="00336336" w:rsidP="00F31552">
      <w:pPr>
        <w:pStyle w:val="ListParagraph"/>
        <w:numPr>
          <w:ilvl w:val="1"/>
          <w:numId w:val="3"/>
        </w:numPr>
        <w:spacing w:line="240" w:lineRule="auto"/>
        <w:ind w:left="425" w:hanging="357"/>
        <w:rPr>
          <w:sz w:val="22"/>
          <w:szCs w:val="22"/>
        </w:rPr>
      </w:pPr>
      <w:r w:rsidRPr="00912A6E">
        <w:rPr>
          <w:sz w:val="22"/>
          <w:szCs w:val="22"/>
        </w:rPr>
        <w:t>részvételre jelentkező neve,</w:t>
      </w:r>
    </w:p>
    <w:p w14:paraId="723F32BC" w14:textId="77777777" w:rsidR="0012631B" w:rsidRDefault="00336336" w:rsidP="00F31552">
      <w:pPr>
        <w:pStyle w:val="ListParagraph"/>
        <w:numPr>
          <w:ilvl w:val="1"/>
          <w:numId w:val="3"/>
        </w:numPr>
        <w:spacing w:line="240" w:lineRule="auto"/>
        <w:ind w:left="425" w:hanging="357"/>
        <w:rPr>
          <w:sz w:val="22"/>
          <w:szCs w:val="22"/>
        </w:rPr>
      </w:pPr>
      <w:r w:rsidRPr="00912A6E">
        <w:rPr>
          <w:sz w:val="22"/>
          <w:szCs w:val="22"/>
        </w:rPr>
        <w:t>részvételre jelentkező címe (székhelye, lakóhelye)</w:t>
      </w:r>
      <w:r w:rsidR="0012631B">
        <w:rPr>
          <w:sz w:val="22"/>
          <w:szCs w:val="22"/>
        </w:rPr>
        <w:t>,</w:t>
      </w:r>
    </w:p>
    <w:p w14:paraId="0CF0598C" w14:textId="3C98BB88" w:rsidR="00336336" w:rsidRPr="00912A6E" w:rsidRDefault="0012631B" w:rsidP="00F31552">
      <w:pPr>
        <w:pStyle w:val="ListParagraph"/>
        <w:numPr>
          <w:ilvl w:val="1"/>
          <w:numId w:val="3"/>
        </w:numPr>
        <w:spacing w:line="240" w:lineRule="auto"/>
        <w:ind w:left="425" w:hanging="357"/>
        <w:rPr>
          <w:sz w:val="22"/>
          <w:szCs w:val="22"/>
        </w:rPr>
      </w:pPr>
      <w:r>
        <w:rPr>
          <w:sz w:val="22"/>
          <w:szCs w:val="22"/>
        </w:rPr>
        <w:t>a megpályázni kívánt rész</w:t>
      </w:r>
      <w:r w:rsidR="00D34610">
        <w:rPr>
          <w:sz w:val="22"/>
          <w:szCs w:val="22"/>
        </w:rPr>
        <w:t>.</w:t>
      </w:r>
    </w:p>
    <w:p w14:paraId="7BA806A1" w14:textId="77777777" w:rsidR="00B04E18" w:rsidRDefault="00B04E18" w:rsidP="004D54F7">
      <w:pPr>
        <w:spacing w:after="0"/>
        <w:jc w:val="both"/>
        <w:rPr>
          <w:rFonts w:ascii="Times New Roman" w:hAnsi="Times New Roman"/>
        </w:rPr>
      </w:pPr>
    </w:p>
    <w:p w14:paraId="781351B9" w14:textId="77777777" w:rsidR="00336336" w:rsidRPr="004D54F7" w:rsidRDefault="00336336" w:rsidP="004D54F7">
      <w:pPr>
        <w:spacing w:after="0"/>
        <w:jc w:val="both"/>
        <w:rPr>
          <w:rFonts w:ascii="Times New Roman" w:hAnsi="Times New Roman"/>
        </w:rPr>
      </w:pPr>
      <w:r w:rsidRPr="004D54F7">
        <w:rPr>
          <w:rFonts w:ascii="Times New Roman" w:hAnsi="Times New Roman"/>
        </w:rPr>
        <w:t>A részvételre jelentkezések bontására vonatkozó egyéb szabályokat a Kbt. 6</w:t>
      </w:r>
      <w:r>
        <w:rPr>
          <w:rFonts w:ascii="Times New Roman" w:hAnsi="Times New Roman"/>
        </w:rPr>
        <w:t>8</w:t>
      </w:r>
      <w:r w:rsidRPr="004D54F7">
        <w:rPr>
          <w:rFonts w:ascii="Times New Roman" w:hAnsi="Times New Roman"/>
        </w:rPr>
        <w:t>. §-a tartalmazza.</w:t>
      </w:r>
    </w:p>
    <w:p w14:paraId="183318C6" w14:textId="77777777" w:rsidR="00336336" w:rsidRPr="004D54F7" w:rsidRDefault="00336336" w:rsidP="004D54F7">
      <w:pPr>
        <w:pStyle w:val="Heading3"/>
        <w:rPr>
          <w:b w:val="0"/>
          <w:iCs/>
        </w:rPr>
      </w:pPr>
      <w:bookmarkStart w:id="23" w:name="_Toc353569480"/>
      <w:r>
        <w:t xml:space="preserve">10. </w:t>
      </w:r>
      <w:r w:rsidRPr="004D54F7">
        <w:t xml:space="preserve">A részvételi jelentkezések </w:t>
      </w:r>
      <w:r>
        <w:t>bírálata</w:t>
      </w:r>
      <w:bookmarkEnd w:id="23"/>
    </w:p>
    <w:p w14:paraId="7B4A336D" w14:textId="77777777" w:rsidR="00336336" w:rsidRPr="004D54F7" w:rsidRDefault="00336336" w:rsidP="004D54F7">
      <w:pPr>
        <w:spacing w:after="0"/>
        <w:jc w:val="both"/>
        <w:rPr>
          <w:rFonts w:ascii="Times New Roman" w:hAnsi="Times New Roman"/>
        </w:rPr>
      </w:pPr>
      <w:r w:rsidRPr="004D54F7">
        <w:rPr>
          <w:rFonts w:ascii="Times New Roman" w:hAnsi="Times New Roman"/>
        </w:rPr>
        <w:t xml:space="preserve">Az eljárás részvételi szakaszában a részvételre jelentkező </w:t>
      </w:r>
      <w:r w:rsidRPr="00EB5183">
        <w:rPr>
          <w:rFonts w:ascii="Times New Roman" w:hAnsi="Times New Roman"/>
          <w:b/>
        </w:rPr>
        <w:t>ajánlatot nem tehet.</w:t>
      </w:r>
      <w:r>
        <w:rPr>
          <w:rFonts w:ascii="Times New Roman" w:hAnsi="Times New Roman"/>
        </w:rPr>
        <w:t xml:space="preserve"> Amennyiben a részvételre jelentkező ajánlatot tesz, úgy az ajánlatkérő a részvételi jelentkezést a Kbt. 73. § (3) bekezdése alapján köteles érvénytelenné nyilvánítani.</w:t>
      </w:r>
    </w:p>
    <w:p w14:paraId="68A3D215" w14:textId="77777777" w:rsidR="00336336" w:rsidRPr="004D54F7" w:rsidRDefault="00336336" w:rsidP="004D54F7">
      <w:pPr>
        <w:spacing w:after="0"/>
        <w:rPr>
          <w:rFonts w:ascii="Times New Roman" w:hAnsi="Times New Roman"/>
        </w:rPr>
      </w:pPr>
    </w:p>
    <w:p w14:paraId="6FBF68A3" w14:textId="77777777" w:rsidR="00B04E18" w:rsidRDefault="00336336" w:rsidP="004D54F7">
      <w:pPr>
        <w:spacing w:after="0"/>
        <w:jc w:val="both"/>
        <w:rPr>
          <w:rFonts w:ascii="Times New Roman" w:hAnsi="Times New Roman"/>
        </w:rPr>
      </w:pPr>
      <w:r>
        <w:rPr>
          <w:rFonts w:ascii="Times New Roman" w:hAnsi="Times New Roman"/>
        </w:rPr>
        <w:t>Az ajánlatkérő köteles megállapítani, hogy mely részvételi jelentkezés érvénytelen, és hogy van-e olyan gazdasági szereplő, akit az eljárásból ki kell zárni.</w:t>
      </w:r>
    </w:p>
    <w:p w14:paraId="1D1E1C78" w14:textId="77777777" w:rsidR="00336336" w:rsidRDefault="00336336" w:rsidP="004D54F7">
      <w:pPr>
        <w:spacing w:after="0"/>
        <w:jc w:val="both"/>
        <w:rPr>
          <w:rFonts w:ascii="Times New Roman" w:hAnsi="Times New Roman"/>
        </w:rPr>
      </w:pPr>
    </w:p>
    <w:p w14:paraId="2736E6C3" w14:textId="77777777" w:rsidR="00336336" w:rsidRPr="004D54F7" w:rsidRDefault="00336336" w:rsidP="004D54F7">
      <w:pPr>
        <w:spacing w:after="0"/>
        <w:jc w:val="both"/>
        <w:rPr>
          <w:rFonts w:ascii="Times New Roman" w:hAnsi="Times New Roman"/>
        </w:rPr>
      </w:pPr>
      <w:r w:rsidRPr="004D54F7">
        <w:rPr>
          <w:rFonts w:ascii="Times New Roman" w:hAnsi="Times New Roman"/>
        </w:rPr>
        <w:t xml:space="preserve">Ajánlatkérő köteles a részvételi jelentkezéseket elbírálni, kivéve, ha a </w:t>
      </w:r>
      <w:r>
        <w:rPr>
          <w:rFonts w:ascii="Times New Roman" w:hAnsi="Times New Roman"/>
        </w:rPr>
        <w:t>részvételi határidő lejártát követően beállott</w:t>
      </w:r>
      <w:r w:rsidRPr="004D54F7">
        <w:rPr>
          <w:rFonts w:ascii="Times New Roman" w:hAnsi="Times New Roman"/>
        </w:rPr>
        <w:t xml:space="preserve">, </w:t>
      </w:r>
      <w:r>
        <w:rPr>
          <w:rFonts w:ascii="Times New Roman" w:hAnsi="Times New Roman"/>
        </w:rPr>
        <w:t xml:space="preserve">ellenőrzési körén kívül eső és </w:t>
      </w:r>
      <w:r w:rsidRPr="004D54F7">
        <w:rPr>
          <w:rFonts w:ascii="Times New Roman" w:hAnsi="Times New Roman"/>
        </w:rPr>
        <w:t xml:space="preserve">általa előre nem látható </w:t>
      </w:r>
      <w:r>
        <w:rPr>
          <w:rFonts w:ascii="Times New Roman" w:hAnsi="Times New Roman"/>
        </w:rPr>
        <w:t>körülmény miatt a szerződés teljesítésére nem lenne képes, vagy ilyen körülmény miatt a szerződéstől való elállásnak vagy a szerződés felmondásának lenne helye</w:t>
      </w:r>
      <w:r w:rsidRPr="004D54F7">
        <w:rPr>
          <w:rFonts w:ascii="Times New Roman" w:hAnsi="Times New Roman"/>
        </w:rPr>
        <w:t xml:space="preserve"> [Kbt. </w:t>
      </w:r>
      <w:r>
        <w:rPr>
          <w:rFonts w:ascii="Times New Roman" w:hAnsi="Times New Roman"/>
        </w:rPr>
        <w:t>53</w:t>
      </w:r>
      <w:r w:rsidRPr="004D54F7">
        <w:rPr>
          <w:rFonts w:ascii="Times New Roman" w:hAnsi="Times New Roman"/>
        </w:rPr>
        <w:t>. § (</w:t>
      </w:r>
      <w:r>
        <w:rPr>
          <w:rFonts w:ascii="Times New Roman" w:hAnsi="Times New Roman"/>
        </w:rPr>
        <w:t>4</w:t>
      </w:r>
      <w:r w:rsidRPr="004D54F7">
        <w:rPr>
          <w:rFonts w:ascii="Times New Roman" w:hAnsi="Times New Roman"/>
        </w:rPr>
        <w:t>) bekezdése].</w:t>
      </w:r>
    </w:p>
    <w:p w14:paraId="003F7F0A" w14:textId="77777777" w:rsidR="00336336" w:rsidRDefault="00336336" w:rsidP="004D54F7">
      <w:pPr>
        <w:spacing w:after="0"/>
        <w:rPr>
          <w:rFonts w:ascii="Times New Roman" w:hAnsi="Times New Roman"/>
        </w:rPr>
      </w:pPr>
    </w:p>
    <w:p w14:paraId="1EF95EF4" w14:textId="77777777" w:rsidR="00336336" w:rsidRDefault="00336336" w:rsidP="00B05838">
      <w:pPr>
        <w:spacing w:after="0"/>
        <w:rPr>
          <w:rFonts w:ascii="Times New Roman" w:hAnsi="Times New Roman"/>
        </w:rPr>
      </w:pPr>
      <w:r w:rsidRPr="008C639B">
        <w:rPr>
          <w:rFonts w:ascii="Times New Roman" w:hAnsi="Times New Roman"/>
        </w:rPr>
        <w:t>A részvéte</w:t>
      </w:r>
      <w:r>
        <w:rPr>
          <w:rFonts w:ascii="Times New Roman" w:hAnsi="Times New Roman"/>
        </w:rPr>
        <w:t>li jelentkezések elbírálás</w:t>
      </w:r>
      <w:r w:rsidR="00FB015A">
        <w:rPr>
          <w:rFonts w:ascii="Times New Roman" w:hAnsi="Times New Roman"/>
        </w:rPr>
        <w:t>a során Ajánlatkérő értelemszerűen alkalmazza a Kbt. 71. §-ában foglaltakat.</w:t>
      </w:r>
    </w:p>
    <w:p w14:paraId="5FBC7295" w14:textId="77777777" w:rsidR="00336336" w:rsidRPr="004D54F7" w:rsidRDefault="00336336" w:rsidP="004D54F7">
      <w:pPr>
        <w:spacing w:after="0"/>
        <w:rPr>
          <w:rFonts w:ascii="Times New Roman" w:hAnsi="Times New Roman"/>
        </w:rPr>
      </w:pPr>
    </w:p>
    <w:p w14:paraId="5B84B257" w14:textId="77777777" w:rsidR="00336336" w:rsidRPr="004D54F7" w:rsidRDefault="00336336" w:rsidP="004D54F7">
      <w:pPr>
        <w:spacing w:after="0"/>
        <w:jc w:val="both"/>
        <w:rPr>
          <w:rFonts w:ascii="Times New Roman" w:hAnsi="Times New Roman"/>
        </w:rPr>
      </w:pPr>
      <w:r w:rsidRPr="004D54F7">
        <w:rPr>
          <w:rFonts w:ascii="Times New Roman" w:hAnsi="Times New Roman"/>
        </w:rPr>
        <w:t>A részvételi jelentkezés érvénytelenségi eseteit a Kbt. 7</w:t>
      </w:r>
      <w:r>
        <w:rPr>
          <w:rFonts w:ascii="Times New Roman" w:hAnsi="Times New Roman"/>
        </w:rPr>
        <w:t>3</w:t>
      </w:r>
      <w:r w:rsidRPr="004D54F7">
        <w:rPr>
          <w:rFonts w:ascii="Times New Roman" w:hAnsi="Times New Roman"/>
        </w:rPr>
        <w:t>. §-a tartalmazza; a részvételre jelentkező, alvállalkozó vagy az alkalmasság igazolásában részt vevő szervezet kizárására a Kbt. 7</w:t>
      </w:r>
      <w:r>
        <w:rPr>
          <w:rFonts w:ascii="Times New Roman" w:hAnsi="Times New Roman"/>
        </w:rPr>
        <w:t>4</w:t>
      </w:r>
      <w:r w:rsidRPr="004D54F7">
        <w:rPr>
          <w:rFonts w:ascii="Times New Roman" w:hAnsi="Times New Roman"/>
        </w:rPr>
        <w:t>. §-a vonatkozik.</w:t>
      </w:r>
    </w:p>
    <w:p w14:paraId="0CBAA93F" w14:textId="77777777" w:rsidR="00336336" w:rsidRPr="004D54F7" w:rsidRDefault="00336336" w:rsidP="004D54F7">
      <w:pPr>
        <w:spacing w:after="0"/>
        <w:rPr>
          <w:rFonts w:ascii="Times New Roman" w:hAnsi="Times New Roman"/>
        </w:rPr>
      </w:pPr>
    </w:p>
    <w:p w14:paraId="6FFB901A" w14:textId="77777777" w:rsidR="00336336" w:rsidRDefault="00336336" w:rsidP="004D54F7">
      <w:pPr>
        <w:spacing w:after="0"/>
        <w:jc w:val="both"/>
        <w:rPr>
          <w:rFonts w:ascii="Times New Roman" w:hAnsi="Times New Roman"/>
        </w:rPr>
      </w:pPr>
      <w:r w:rsidRPr="004D54F7">
        <w:rPr>
          <w:rFonts w:ascii="Times New Roman" w:hAnsi="Times New Roman"/>
        </w:rPr>
        <w:t>A részvételi jelentkezések felbontása után sem a részvételre jelentkezők, sem más</w:t>
      </w:r>
      <w:r>
        <w:rPr>
          <w:rFonts w:ascii="Times New Roman" w:hAnsi="Times New Roman"/>
        </w:rPr>
        <w:t>,</w:t>
      </w:r>
      <w:r w:rsidRPr="004D54F7">
        <w:rPr>
          <w:rFonts w:ascii="Times New Roman" w:hAnsi="Times New Roman"/>
        </w:rPr>
        <w:t xml:space="preserve"> a részvétel</w:t>
      </w:r>
      <w:r>
        <w:rPr>
          <w:rFonts w:ascii="Times New Roman" w:hAnsi="Times New Roman"/>
        </w:rPr>
        <w:t>i</w:t>
      </w:r>
      <w:r w:rsidRPr="004D54F7">
        <w:rPr>
          <w:rFonts w:ascii="Times New Roman" w:hAnsi="Times New Roman"/>
        </w:rPr>
        <w:t xml:space="preserve"> jelentkezések elbírálásában hivatalosan részt nem vevő személyek nem kaphatnak információt a részvételi jelentkezések értékelésével kapcsolatban az Összegezés a részvételi jelentkezések elbírálásáról szóló dokumentum megküldéséig.</w:t>
      </w:r>
    </w:p>
    <w:p w14:paraId="731FA7EF" w14:textId="14A49980" w:rsidR="00051F7D" w:rsidRDefault="00051F7D" w:rsidP="004D54F7">
      <w:pPr>
        <w:spacing w:after="0"/>
        <w:jc w:val="both"/>
        <w:rPr>
          <w:rFonts w:ascii="Times New Roman" w:hAnsi="Times New Roman"/>
        </w:rPr>
      </w:pPr>
      <w:r>
        <w:rPr>
          <w:rFonts w:ascii="Times New Roman" w:hAnsi="Times New Roman"/>
        </w:rPr>
        <w:t xml:space="preserve">Ajánlatkérő a részvételi szakaszban keretszámot kíván alkalmazni, melynek értéke részajánlati körönként 3. A keretszám alkalmazása kapcsán a részvételi felhívás VI. 3. pont 4. alpontjában leírtak is irányadók, ezen túlmenően </w:t>
      </w:r>
      <w:r w:rsidRPr="00761B5A">
        <w:rPr>
          <w:rFonts w:ascii="Times New Roman" w:hAnsi="Times New Roman"/>
        </w:rPr>
        <w:t xml:space="preserve">Ajánlatkérő </w:t>
      </w:r>
      <w:r w:rsidRPr="00C94956">
        <w:rPr>
          <w:rFonts w:ascii="Times New Roman" w:hAnsi="Times New Roman"/>
        </w:rPr>
        <w:t>ekörben külön felhívja a figyelmet a Kbt. 69. § (8) bekezdésében rögzített, jelen közbeszerzési eljárásban alkalmazandó rendelkezésekre</w:t>
      </w:r>
    </w:p>
    <w:p w14:paraId="20D43AD2" w14:textId="77777777" w:rsidR="00336336" w:rsidRPr="004D54F7" w:rsidRDefault="00336336" w:rsidP="004D54F7">
      <w:pPr>
        <w:pStyle w:val="Heading3"/>
        <w:rPr>
          <w:b w:val="0"/>
          <w:iCs/>
        </w:rPr>
      </w:pPr>
      <w:bookmarkStart w:id="24" w:name="_Toc353569481"/>
      <w:r>
        <w:t xml:space="preserve">11. </w:t>
      </w:r>
      <w:r w:rsidRPr="004D54F7">
        <w:t>A részvételi szakaszt lezáró döntés</w:t>
      </w:r>
      <w:bookmarkEnd w:id="24"/>
    </w:p>
    <w:p w14:paraId="08E14A0F" w14:textId="77777777" w:rsidR="00336336" w:rsidRPr="004D54F7" w:rsidRDefault="00336336" w:rsidP="004D54F7">
      <w:pPr>
        <w:spacing w:after="0"/>
        <w:jc w:val="both"/>
        <w:rPr>
          <w:rFonts w:ascii="Times New Roman" w:hAnsi="Times New Roman"/>
        </w:rPr>
      </w:pPr>
      <w:r w:rsidRPr="004D54F7">
        <w:rPr>
          <w:rFonts w:ascii="Times New Roman" w:hAnsi="Times New Roman"/>
        </w:rPr>
        <w:t>Ajánlatkérő valamennyi részvételre jelentkezőt írásban tájékoztatja a részvételi szakasz eredményéről, a részvételi szakasz eredménytelenségéről, a részvételre jelentkező kizárásáról, a szerződés teljesítésére vonatkozó alkalmatlanságának megállapításáról, részvételi jelentkezésének a Kbt. 7</w:t>
      </w:r>
      <w:r>
        <w:rPr>
          <w:rFonts w:ascii="Times New Roman" w:hAnsi="Times New Roman"/>
        </w:rPr>
        <w:t>3</w:t>
      </w:r>
      <w:r w:rsidRPr="004D54F7">
        <w:rPr>
          <w:rFonts w:ascii="Times New Roman" w:hAnsi="Times New Roman"/>
        </w:rPr>
        <w:t>. §-a szerinti érvénytelenné nyilvánításáról, valamint ezek részletes indokolásáról.</w:t>
      </w:r>
    </w:p>
    <w:p w14:paraId="45E2C4AA" w14:textId="77777777" w:rsidR="00336336" w:rsidRPr="004D54F7" w:rsidRDefault="00336336" w:rsidP="004D54F7">
      <w:pPr>
        <w:spacing w:after="0"/>
        <w:jc w:val="both"/>
        <w:rPr>
          <w:rFonts w:ascii="Times New Roman" w:hAnsi="Times New Roman"/>
        </w:rPr>
      </w:pPr>
      <w:r w:rsidRPr="004D54F7">
        <w:rPr>
          <w:rFonts w:ascii="Times New Roman" w:hAnsi="Times New Roman"/>
        </w:rPr>
        <w:t xml:space="preserve">Ajánlatkérő a fenti tájékoztatást a részvételre jelentkezők számára a döntését követően a lehető leghamarabb, de legkésőbb három munkanapon belül adja meg. Ajánlatkérő a részvételi jelentkezések elbírálásának befejezésekor írásbeli összegezést készít a részvételi jelentkezésekről, melyet a részvételre jelentkezők számára egyidejűleg, e-mailen </w:t>
      </w:r>
      <w:r w:rsidR="00FD29F1">
        <w:rPr>
          <w:rFonts w:ascii="Times New Roman" w:hAnsi="Times New Roman"/>
        </w:rPr>
        <w:t>és/</w:t>
      </w:r>
      <w:r w:rsidR="008B4293">
        <w:rPr>
          <w:rFonts w:ascii="Times New Roman" w:hAnsi="Times New Roman"/>
        </w:rPr>
        <w:t>vagy</w:t>
      </w:r>
      <w:r w:rsidR="008B4293" w:rsidRPr="004D54F7">
        <w:rPr>
          <w:rFonts w:ascii="Times New Roman" w:hAnsi="Times New Roman"/>
        </w:rPr>
        <w:t xml:space="preserve"> </w:t>
      </w:r>
      <w:r w:rsidRPr="004D54F7">
        <w:rPr>
          <w:rFonts w:ascii="Times New Roman" w:hAnsi="Times New Roman"/>
        </w:rPr>
        <w:t>telefaxon küld meg. A további szabályokat a Kbt. 7</w:t>
      </w:r>
      <w:r>
        <w:rPr>
          <w:rFonts w:ascii="Times New Roman" w:hAnsi="Times New Roman"/>
        </w:rPr>
        <w:t>9</w:t>
      </w:r>
      <w:r w:rsidRPr="004D54F7">
        <w:rPr>
          <w:rFonts w:ascii="Times New Roman" w:hAnsi="Times New Roman"/>
        </w:rPr>
        <w:t>. §-a tartalmazz</w:t>
      </w:r>
      <w:r>
        <w:rPr>
          <w:rFonts w:ascii="Times New Roman" w:hAnsi="Times New Roman"/>
        </w:rPr>
        <w:t>a</w:t>
      </w:r>
      <w:r w:rsidRPr="004D54F7">
        <w:rPr>
          <w:rFonts w:ascii="Times New Roman" w:hAnsi="Times New Roman"/>
        </w:rPr>
        <w:t>.</w:t>
      </w:r>
    </w:p>
    <w:p w14:paraId="279F95D6" w14:textId="77777777" w:rsidR="00336336" w:rsidRDefault="00336336" w:rsidP="004D54F7">
      <w:pPr>
        <w:spacing w:after="0"/>
        <w:jc w:val="both"/>
        <w:rPr>
          <w:rFonts w:ascii="Times New Roman" w:hAnsi="Times New Roman"/>
        </w:rPr>
      </w:pPr>
      <w:r w:rsidRPr="004D54F7">
        <w:rPr>
          <w:rFonts w:ascii="Times New Roman" w:hAnsi="Times New Roman"/>
        </w:rPr>
        <w:lastRenderedPageBreak/>
        <w:t xml:space="preserve">Az eljárás </w:t>
      </w:r>
      <w:r w:rsidR="008B4293">
        <w:rPr>
          <w:rFonts w:ascii="Times New Roman" w:hAnsi="Times New Roman"/>
        </w:rPr>
        <w:t>eredménytelenségének lehetséges eseteit</w:t>
      </w:r>
      <w:r w:rsidRPr="004D54F7">
        <w:rPr>
          <w:rFonts w:ascii="Times New Roman" w:hAnsi="Times New Roman"/>
        </w:rPr>
        <w:t xml:space="preserve"> a Kbt. 7</w:t>
      </w:r>
      <w:r>
        <w:rPr>
          <w:rFonts w:ascii="Times New Roman" w:hAnsi="Times New Roman"/>
        </w:rPr>
        <w:t>5</w:t>
      </w:r>
      <w:r w:rsidRPr="004D54F7">
        <w:rPr>
          <w:rFonts w:ascii="Times New Roman" w:hAnsi="Times New Roman"/>
        </w:rPr>
        <w:t>. §-</w:t>
      </w:r>
      <w:r w:rsidR="008B4293">
        <w:rPr>
          <w:rFonts w:ascii="Times New Roman" w:hAnsi="Times New Roman"/>
        </w:rPr>
        <w:t>a tartalmazza.</w:t>
      </w:r>
    </w:p>
    <w:p w14:paraId="40858475" w14:textId="77777777" w:rsidR="00DE0520" w:rsidRPr="0012631B" w:rsidRDefault="00DE0520" w:rsidP="00DE0520">
      <w:pPr>
        <w:spacing w:after="0"/>
        <w:jc w:val="both"/>
        <w:rPr>
          <w:rFonts w:ascii="Times New Roman" w:hAnsi="Times New Roman"/>
          <w:b/>
          <w:i/>
        </w:rPr>
      </w:pPr>
      <w:r w:rsidRPr="0012631B">
        <w:rPr>
          <w:rFonts w:ascii="Times New Roman" w:hAnsi="Times New Roman"/>
          <w:b/>
          <w:i/>
        </w:rPr>
        <w:t>Ajánlatkérő jelen eljárásban NEM alkalmazza a Kbt. 75. § (2) bekezdés e) pontja szerinti eredménytelenségi okot.</w:t>
      </w:r>
    </w:p>
    <w:p w14:paraId="4601722A" w14:textId="77777777" w:rsidR="00DE0520" w:rsidRPr="004D54F7" w:rsidRDefault="00DE0520" w:rsidP="004D54F7">
      <w:pPr>
        <w:spacing w:after="0"/>
        <w:jc w:val="both"/>
        <w:rPr>
          <w:rFonts w:ascii="Times New Roman" w:hAnsi="Times New Roman"/>
        </w:rPr>
      </w:pPr>
    </w:p>
    <w:p w14:paraId="3043F1AF" w14:textId="77777777" w:rsidR="00336336" w:rsidRPr="004D54F7" w:rsidRDefault="00336336" w:rsidP="004D54F7">
      <w:pPr>
        <w:pStyle w:val="Heading2"/>
      </w:pPr>
      <w:r>
        <w:rPr>
          <w:highlight w:val="cyan"/>
        </w:rPr>
        <w:br w:type="page"/>
      </w:r>
      <w:bookmarkStart w:id="25" w:name="_Toc353569482"/>
      <w:r w:rsidRPr="004D54F7">
        <w:lastRenderedPageBreak/>
        <w:t>B) Útmutató az ajánlattevők részére</w:t>
      </w:r>
      <w:bookmarkEnd w:id="25"/>
    </w:p>
    <w:p w14:paraId="399B903B" w14:textId="77777777" w:rsidR="00336336" w:rsidRPr="004D54F7" w:rsidRDefault="00336336" w:rsidP="004D54F7">
      <w:pPr>
        <w:pStyle w:val="Heading3"/>
      </w:pPr>
      <w:bookmarkStart w:id="26" w:name="_Toc412642440"/>
      <w:bookmarkStart w:id="27" w:name="_Toc353569483"/>
      <w:r w:rsidRPr="004D54F7">
        <w:t>1. Általános tudnivalók</w:t>
      </w:r>
      <w:bookmarkEnd w:id="26"/>
      <w:bookmarkEnd w:id="27"/>
    </w:p>
    <w:p w14:paraId="1FF8F01E" w14:textId="77777777" w:rsidR="00336336" w:rsidRDefault="00336336" w:rsidP="004D54F7">
      <w:pPr>
        <w:jc w:val="both"/>
        <w:rPr>
          <w:rFonts w:ascii="Times New Roman" w:hAnsi="Times New Roman"/>
        </w:rPr>
      </w:pPr>
      <w:r w:rsidRPr="004D54F7">
        <w:rPr>
          <w:rFonts w:ascii="Times New Roman" w:hAnsi="Times New Roman"/>
        </w:rPr>
        <w:t xml:space="preserve">Jelen közbeszerzési </w:t>
      </w:r>
      <w:r w:rsidRPr="00881258">
        <w:rPr>
          <w:rFonts w:ascii="Times New Roman" w:hAnsi="Times New Roman"/>
          <w:b/>
          <w:u w:val="single"/>
        </w:rPr>
        <w:t>eljárás második, ajánlattételi szakaszában</w:t>
      </w:r>
      <w:r w:rsidRPr="004D54F7">
        <w:rPr>
          <w:rFonts w:ascii="Times New Roman" w:hAnsi="Times New Roman"/>
        </w:rPr>
        <w:t xml:space="preserve"> kizárólag azon gazdasági szereplők tehetnek ajánlatot, akiket az ajánlatkérő az eljárás első, részvételi szakaszában alkalmasnak minősített a szerződés teljesítésére, és érvényes részvételi jelentkezést nyújtottak be (továbbiakban: ajánlattételre felhívott gazdasági szereplők).</w:t>
      </w:r>
    </w:p>
    <w:p w14:paraId="2C2069B8" w14:textId="77777777" w:rsidR="00336336" w:rsidRDefault="00336336" w:rsidP="004D54F7">
      <w:pPr>
        <w:jc w:val="both"/>
        <w:rPr>
          <w:rFonts w:ascii="Times New Roman" w:hAnsi="Times New Roman"/>
        </w:rPr>
      </w:pPr>
      <w:r>
        <w:rPr>
          <w:rFonts w:ascii="Times New Roman" w:hAnsi="Times New Roman"/>
        </w:rPr>
        <w:t>Ha a részvételi szakasz eredményes, az eredménynek a részvételre jelentkezőkkel történt közlésétől számított öt munkanapon belül az ajánlatkérő köteles az alkalmasnak minősített jelentkezőknek az ajánlattételi felhívást egyidejűleg megküldeni.</w:t>
      </w:r>
    </w:p>
    <w:p w14:paraId="728481DF" w14:textId="77777777" w:rsidR="00336336" w:rsidRDefault="00336336" w:rsidP="004D54F7">
      <w:pPr>
        <w:pStyle w:val="Heading3"/>
      </w:pPr>
      <w:bookmarkStart w:id="28" w:name="_Toc353569484"/>
      <w:r w:rsidRPr="00F175B0">
        <w:t>2. Előzetes kikötések</w:t>
      </w:r>
      <w:bookmarkEnd w:id="28"/>
    </w:p>
    <w:p w14:paraId="60773388" w14:textId="77777777" w:rsidR="00336336" w:rsidRDefault="00336336" w:rsidP="007D09A8">
      <w:pPr>
        <w:spacing w:after="0"/>
        <w:jc w:val="both"/>
        <w:rPr>
          <w:rFonts w:ascii="Times New Roman" w:hAnsi="Times New Roman"/>
        </w:rPr>
      </w:pPr>
      <w:r w:rsidRPr="008C639B">
        <w:rPr>
          <w:rFonts w:ascii="Times New Roman" w:hAnsi="Times New Roman"/>
        </w:rPr>
        <w:t>A</w:t>
      </w:r>
      <w:r>
        <w:rPr>
          <w:rFonts w:ascii="Times New Roman" w:hAnsi="Times New Roman"/>
        </w:rPr>
        <w:t xml:space="preserve">z ajánlatok </w:t>
      </w:r>
      <w:r w:rsidRPr="008C639B">
        <w:rPr>
          <w:rFonts w:ascii="Times New Roman" w:hAnsi="Times New Roman"/>
        </w:rPr>
        <w:t xml:space="preserve">elkészítésének alapja a </w:t>
      </w:r>
      <w:r w:rsidR="006834C3">
        <w:rPr>
          <w:rFonts w:ascii="Times New Roman" w:hAnsi="Times New Roman"/>
        </w:rPr>
        <w:t>K</w:t>
      </w:r>
      <w:r>
        <w:rPr>
          <w:rFonts w:ascii="Times New Roman" w:hAnsi="Times New Roman"/>
        </w:rPr>
        <w:t xml:space="preserve">özbeszerzési </w:t>
      </w:r>
      <w:r w:rsidR="006834C3">
        <w:rPr>
          <w:rFonts w:ascii="Times New Roman" w:hAnsi="Times New Roman"/>
        </w:rPr>
        <w:t>D</w:t>
      </w:r>
      <w:r>
        <w:rPr>
          <w:rFonts w:ascii="Times New Roman" w:hAnsi="Times New Roman"/>
        </w:rPr>
        <w:t>okumentumok</w:t>
      </w:r>
      <w:r w:rsidRPr="008C639B">
        <w:rPr>
          <w:rFonts w:ascii="Times New Roman" w:hAnsi="Times New Roman"/>
        </w:rPr>
        <w:t>, mely tartalmazz</w:t>
      </w:r>
      <w:r w:rsidR="006834C3">
        <w:rPr>
          <w:rFonts w:ascii="Times New Roman" w:hAnsi="Times New Roman"/>
        </w:rPr>
        <w:t>a</w:t>
      </w:r>
      <w:r>
        <w:rPr>
          <w:rFonts w:ascii="Times New Roman" w:hAnsi="Times New Roman"/>
        </w:rPr>
        <w:t xml:space="preserve"> az ajánlatok</w:t>
      </w:r>
      <w:r w:rsidRPr="008C639B">
        <w:rPr>
          <w:rFonts w:ascii="Times New Roman" w:hAnsi="Times New Roman"/>
        </w:rPr>
        <w:t xml:space="preserve"> elkészítésével kapcsolatban a</w:t>
      </w:r>
      <w:r>
        <w:rPr>
          <w:rFonts w:ascii="Times New Roman" w:hAnsi="Times New Roman"/>
        </w:rPr>
        <w:t>z ajánlattevők</w:t>
      </w:r>
      <w:r w:rsidRPr="008C639B">
        <w:rPr>
          <w:rFonts w:ascii="Times New Roman" w:hAnsi="Times New Roman"/>
        </w:rPr>
        <w:t xml:space="preserve"> részére szükséges információkról szóló tájékoztatást, a</w:t>
      </w:r>
      <w:r>
        <w:rPr>
          <w:rFonts w:ascii="Times New Roman" w:hAnsi="Times New Roman"/>
        </w:rPr>
        <w:t>z ajánlatok</w:t>
      </w:r>
      <w:r w:rsidRPr="008C639B">
        <w:rPr>
          <w:rFonts w:ascii="Times New Roman" w:hAnsi="Times New Roman"/>
        </w:rPr>
        <w:t xml:space="preserve"> részeként benyújtandó igazolások, nyilatkozatok jegyzékét, </w:t>
      </w:r>
      <w:r>
        <w:rPr>
          <w:rFonts w:ascii="Times New Roman" w:hAnsi="Times New Roman"/>
        </w:rPr>
        <w:t xml:space="preserve">valamint a további </w:t>
      </w:r>
      <w:r w:rsidRPr="008C639B">
        <w:rPr>
          <w:rFonts w:ascii="Times New Roman" w:hAnsi="Times New Roman"/>
        </w:rPr>
        <w:t>ajánlott igazolás- és nyilatkozatmintákat.</w:t>
      </w:r>
    </w:p>
    <w:p w14:paraId="5800DB6C" w14:textId="77777777" w:rsidR="00336336" w:rsidRPr="008C639B" w:rsidRDefault="00336336" w:rsidP="007D09A8">
      <w:pPr>
        <w:spacing w:after="0"/>
        <w:jc w:val="both"/>
        <w:rPr>
          <w:rFonts w:ascii="Times New Roman" w:hAnsi="Times New Roman"/>
        </w:rPr>
      </w:pPr>
    </w:p>
    <w:p w14:paraId="33EE911B" w14:textId="77777777" w:rsidR="00336336" w:rsidRDefault="00336336" w:rsidP="007D09A8">
      <w:pPr>
        <w:spacing w:after="0"/>
        <w:jc w:val="both"/>
        <w:rPr>
          <w:rFonts w:ascii="Times New Roman" w:hAnsi="Times New Roman"/>
        </w:rPr>
      </w:pPr>
      <w:r w:rsidRPr="008C639B">
        <w:rPr>
          <w:rFonts w:ascii="Times New Roman" w:hAnsi="Times New Roman"/>
        </w:rPr>
        <w:t>A</w:t>
      </w:r>
      <w:r>
        <w:rPr>
          <w:rFonts w:ascii="Times New Roman" w:hAnsi="Times New Roman"/>
        </w:rPr>
        <w:t>z ajánlattevőnek</w:t>
      </w:r>
      <w:r w:rsidRPr="008C639B">
        <w:rPr>
          <w:rFonts w:ascii="Times New Roman" w:hAnsi="Times New Roman"/>
        </w:rPr>
        <w:t xml:space="preserve"> a</w:t>
      </w:r>
      <w:r>
        <w:rPr>
          <w:rFonts w:ascii="Times New Roman" w:hAnsi="Times New Roman"/>
        </w:rPr>
        <w:t>z ajánlattételi</w:t>
      </w:r>
      <w:r w:rsidRPr="008C639B">
        <w:rPr>
          <w:rFonts w:ascii="Times New Roman" w:hAnsi="Times New Roman"/>
        </w:rPr>
        <w:t xml:space="preserve"> felhívásban, </w:t>
      </w:r>
      <w:r>
        <w:rPr>
          <w:rFonts w:ascii="Times New Roman" w:hAnsi="Times New Roman"/>
        </w:rPr>
        <w:t xml:space="preserve">valamint a </w:t>
      </w:r>
      <w:r w:rsidR="00E7076C">
        <w:rPr>
          <w:rFonts w:ascii="Times New Roman" w:hAnsi="Times New Roman"/>
        </w:rPr>
        <w:t>K</w:t>
      </w:r>
      <w:r>
        <w:rPr>
          <w:rFonts w:ascii="Times New Roman" w:hAnsi="Times New Roman"/>
        </w:rPr>
        <w:t xml:space="preserve">özbeszerzési </w:t>
      </w:r>
      <w:r w:rsidR="00E7076C">
        <w:rPr>
          <w:rFonts w:ascii="Times New Roman" w:hAnsi="Times New Roman"/>
        </w:rPr>
        <w:t>D</w:t>
      </w:r>
      <w:r>
        <w:rPr>
          <w:rFonts w:ascii="Times New Roman" w:hAnsi="Times New Roman"/>
        </w:rPr>
        <w:t xml:space="preserve">okumentumok hivatkozott pontjaiban </w:t>
      </w:r>
      <w:r w:rsidRPr="008C639B">
        <w:rPr>
          <w:rFonts w:ascii="Times New Roman" w:hAnsi="Times New Roman"/>
        </w:rPr>
        <w:t xml:space="preserve">meghatározott tartalmi és formai követelményeknek megfelelően kell </w:t>
      </w:r>
      <w:r>
        <w:rPr>
          <w:rFonts w:ascii="Times New Roman" w:hAnsi="Times New Roman"/>
        </w:rPr>
        <w:t>ajánlatát</w:t>
      </w:r>
      <w:r w:rsidRPr="008C639B">
        <w:rPr>
          <w:rFonts w:ascii="Times New Roman" w:hAnsi="Times New Roman"/>
        </w:rPr>
        <w:t xml:space="preserve"> elkészítenie.</w:t>
      </w:r>
    </w:p>
    <w:p w14:paraId="62418E9A" w14:textId="77777777" w:rsidR="00336336" w:rsidRDefault="00336336" w:rsidP="007D09A8">
      <w:pPr>
        <w:spacing w:after="0"/>
        <w:jc w:val="both"/>
        <w:rPr>
          <w:rFonts w:ascii="Times New Roman" w:hAnsi="Times New Roman"/>
        </w:rPr>
      </w:pPr>
    </w:p>
    <w:p w14:paraId="080882F7" w14:textId="77777777" w:rsidR="00336336" w:rsidRPr="008C639B" w:rsidRDefault="00336336" w:rsidP="00565679">
      <w:pPr>
        <w:spacing w:after="0"/>
        <w:jc w:val="both"/>
        <w:rPr>
          <w:rFonts w:ascii="Times New Roman" w:hAnsi="Times New Roman"/>
        </w:rPr>
      </w:pPr>
      <w:r>
        <w:rPr>
          <w:rFonts w:ascii="Times New Roman" w:hAnsi="Times New Roman"/>
        </w:rPr>
        <w:t>Az ajánlattevő</w:t>
      </w:r>
      <w:r w:rsidRPr="008C639B">
        <w:rPr>
          <w:rFonts w:ascii="Times New Roman" w:hAnsi="Times New Roman"/>
        </w:rPr>
        <w:t xml:space="preserve"> kötelessége, hogy teljes körű ismereteket szerezzen a maga számára a közbeszerzési eljárás minden vonatkozásában a</w:t>
      </w:r>
      <w:r>
        <w:rPr>
          <w:rFonts w:ascii="Times New Roman" w:hAnsi="Times New Roman"/>
        </w:rPr>
        <w:t>z ajánlat</w:t>
      </w:r>
      <w:r w:rsidRPr="008C639B">
        <w:rPr>
          <w:rFonts w:ascii="Times New Roman" w:hAnsi="Times New Roman"/>
        </w:rPr>
        <w:t xml:space="preserve"> benyújtása előtt. </w:t>
      </w:r>
      <w:r>
        <w:rPr>
          <w:rFonts w:ascii="Times New Roman" w:hAnsi="Times New Roman"/>
        </w:rPr>
        <w:t>Ajánlatkérő feltételezi, hogy az ajánlattevő</w:t>
      </w:r>
      <w:r w:rsidRPr="008C639B">
        <w:rPr>
          <w:rFonts w:ascii="Times New Roman" w:hAnsi="Times New Roman"/>
        </w:rPr>
        <w:t xml:space="preserve"> minden olyan információt beszerzett, amely a</w:t>
      </w:r>
      <w:r>
        <w:rPr>
          <w:rFonts w:ascii="Times New Roman" w:hAnsi="Times New Roman"/>
        </w:rPr>
        <w:t>z ajánlat</w:t>
      </w:r>
      <w:r w:rsidRPr="008C639B">
        <w:rPr>
          <w:rFonts w:ascii="Times New Roman" w:hAnsi="Times New Roman"/>
        </w:rPr>
        <w:t xml:space="preserve"> elkészítéséhez szükséges.</w:t>
      </w:r>
    </w:p>
    <w:p w14:paraId="4994E91D" w14:textId="77777777" w:rsidR="00336336" w:rsidRPr="008C639B" w:rsidRDefault="00336336" w:rsidP="00565679">
      <w:pPr>
        <w:spacing w:after="0"/>
        <w:jc w:val="both"/>
        <w:rPr>
          <w:rFonts w:ascii="Times New Roman" w:hAnsi="Times New Roman"/>
        </w:rPr>
      </w:pPr>
      <w:r w:rsidRPr="008C639B">
        <w:rPr>
          <w:rFonts w:ascii="Times New Roman" w:hAnsi="Times New Roman"/>
        </w:rPr>
        <w:t xml:space="preserve">Ajánlatkérő valamennyi </w:t>
      </w:r>
      <w:r>
        <w:rPr>
          <w:rFonts w:ascii="Times New Roman" w:hAnsi="Times New Roman"/>
        </w:rPr>
        <w:t>ajánlattevőtől</w:t>
      </w:r>
      <w:r w:rsidRPr="008C639B">
        <w:rPr>
          <w:rFonts w:ascii="Times New Roman" w:hAnsi="Times New Roman"/>
        </w:rPr>
        <w:t xml:space="preserve"> elvárja, hogy az összes tájékoztatást, követelményt, meghatározást, specifikációt, amelyet </w:t>
      </w:r>
      <w:r>
        <w:rPr>
          <w:rFonts w:ascii="Times New Roman" w:hAnsi="Times New Roman"/>
        </w:rPr>
        <w:t xml:space="preserve">a </w:t>
      </w:r>
      <w:r w:rsidR="00E7076C">
        <w:rPr>
          <w:rFonts w:ascii="Times New Roman" w:hAnsi="Times New Roman"/>
        </w:rPr>
        <w:t>K</w:t>
      </w:r>
      <w:r>
        <w:rPr>
          <w:rFonts w:ascii="Times New Roman" w:hAnsi="Times New Roman"/>
        </w:rPr>
        <w:t xml:space="preserve">özbeszerzési </w:t>
      </w:r>
      <w:r w:rsidR="00E7076C">
        <w:rPr>
          <w:rFonts w:ascii="Times New Roman" w:hAnsi="Times New Roman"/>
        </w:rPr>
        <w:t>D</w:t>
      </w:r>
      <w:r>
        <w:rPr>
          <w:rFonts w:ascii="Times New Roman" w:hAnsi="Times New Roman"/>
        </w:rPr>
        <w:t>okumentumok</w:t>
      </w:r>
      <w:r w:rsidRPr="008C639B">
        <w:rPr>
          <w:rFonts w:ascii="Times New Roman" w:hAnsi="Times New Roman"/>
        </w:rPr>
        <w:t xml:space="preserve"> tartalmaz, átvizsgálj</w:t>
      </w:r>
      <w:r w:rsidR="00E7076C">
        <w:rPr>
          <w:rFonts w:ascii="Times New Roman" w:hAnsi="Times New Roman"/>
        </w:rPr>
        <w:t>on.</w:t>
      </w:r>
      <w:r w:rsidRPr="008C639B">
        <w:rPr>
          <w:rFonts w:ascii="Times New Roman" w:hAnsi="Times New Roman"/>
        </w:rPr>
        <w:t xml:space="preserve"> Bármely, a</w:t>
      </w:r>
      <w:r>
        <w:rPr>
          <w:rFonts w:ascii="Times New Roman" w:hAnsi="Times New Roman"/>
        </w:rPr>
        <w:t>z ajánlat</w:t>
      </w:r>
      <w:r w:rsidRPr="008C639B">
        <w:rPr>
          <w:rFonts w:ascii="Times New Roman" w:hAnsi="Times New Roman"/>
        </w:rPr>
        <w:t xml:space="preserve"> által tartalmazott hiba, hiányosság a</w:t>
      </w:r>
      <w:r>
        <w:rPr>
          <w:rFonts w:ascii="Times New Roman" w:hAnsi="Times New Roman"/>
        </w:rPr>
        <w:t>z ajánlattevő</w:t>
      </w:r>
      <w:r w:rsidRPr="008C639B">
        <w:rPr>
          <w:rFonts w:ascii="Times New Roman" w:hAnsi="Times New Roman"/>
        </w:rPr>
        <w:t xml:space="preserve"> kockázatára történik, és adott esetben a</w:t>
      </w:r>
      <w:r>
        <w:rPr>
          <w:rFonts w:ascii="Times New Roman" w:hAnsi="Times New Roman"/>
        </w:rPr>
        <w:t>z ajánlat</w:t>
      </w:r>
      <w:r w:rsidRPr="008C639B">
        <w:rPr>
          <w:rFonts w:ascii="Times New Roman" w:hAnsi="Times New Roman"/>
        </w:rPr>
        <w:t xml:space="preserve"> érvénytelenségét eredményezheti.</w:t>
      </w:r>
    </w:p>
    <w:p w14:paraId="70BFDDE4" w14:textId="77777777" w:rsidR="00336336" w:rsidRPr="004D54F7" w:rsidRDefault="004B312D" w:rsidP="00F175B0">
      <w:pPr>
        <w:pStyle w:val="Heading3"/>
      </w:pPr>
      <w:bookmarkStart w:id="29" w:name="_Toc353569485"/>
      <w:bookmarkStart w:id="30" w:name="_Toc412642442"/>
      <w:r>
        <w:t>3</w:t>
      </w:r>
      <w:r w:rsidR="00336336" w:rsidRPr="004D54F7">
        <w:t>. Kiegészítő tájékoztatás</w:t>
      </w:r>
      <w:bookmarkEnd w:id="29"/>
    </w:p>
    <w:p w14:paraId="0BB0644D" w14:textId="77777777" w:rsidR="00336336" w:rsidRDefault="00336336" w:rsidP="004D54F7">
      <w:pPr>
        <w:spacing w:after="0"/>
        <w:jc w:val="both"/>
        <w:rPr>
          <w:rFonts w:ascii="Times New Roman" w:hAnsi="Times New Roman"/>
        </w:rPr>
      </w:pPr>
      <w:r w:rsidRPr="0009161E">
        <w:rPr>
          <w:rFonts w:ascii="Times New Roman" w:hAnsi="Times New Roman"/>
        </w:rPr>
        <w:t>A</w:t>
      </w:r>
      <w:r>
        <w:rPr>
          <w:rFonts w:ascii="Times New Roman" w:hAnsi="Times New Roman"/>
        </w:rPr>
        <w:t>z ajánlattételre felhívott gazdasági szereplők</w:t>
      </w:r>
      <w:r w:rsidRPr="0009161E">
        <w:rPr>
          <w:rFonts w:ascii="Times New Roman" w:hAnsi="Times New Roman"/>
        </w:rPr>
        <w:t xml:space="preserve"> a megfelelő </w:t>
      </w:r>
      <w:r>
        <w:rPr>
          <w:rFonts w:ascii="Times New Roman" w:hAnsi="Times New Roman"/>
        </w:rPr>
        <w:t xml:space="preserve">ajánlat elkészítése érdekében, a </w:t>
      </w:r>
      <w:r w:rsidR="006D0B51">
        <w:rPr>
          <w:rFonts w:ascii="Times New Roman" w:hAnsi="Times New Roman"/>
        </w:rPr>
        <w:t>K</w:t>
      </w:r>
      <w:r>
        <w:rPr>
          <w:rFonts w:ascii="Times New Roman" w:hAnsi="Times New Roman"/>
        </w:rPr>
        <w:t xml:space="preserve">özbeszerzési </w:t>
      </w:r>
      <w:r w:rsidR="006D0B51">
        <w:rPr>
          <w:rFonts w:ascii="Times New Roman" w:hAnsi="Times New Roman"/>
        </w:rPr>
        <w:t>D</w:t>
      </w:r>
      <w:r>
        <w:rPr>
          <w:rFonts w:ascii="Times New Roman" w:hAnsi="Times New Roman"/>
        </w:rPr>
        <w:t xml:space="preserve">okumentumokban </w:t>
      </w:r>
      <w:r w:rsidRPr="0009161E">
        <w:rPr>
          <w:rFonts w:ascii="Times New Roman" w:hAnsi="Times New Roman"/>
        </w:rPr>
        <w:t>foglaltakkal kapcsolatban írásban kiegészítő (értelmező)</w:t>
      </w:r>
      <w:r>
        <w:rPr>
          <w:rFonts w:ascii="Times New Roman" w:hAnsi="Times New Roman"/>
        </w:rPr>
        <w:t xml:space="preserve"> tájékoztatást kérhetnek. </w:t>
      </w:r>
      <w:r w:rsidRPr="008C639B">
        <w:rPr>
          <w:rFonts w:ascii="Times New Roman" w:hAnsi="Times New Roman"/>
        </w:rPr>
        <w:t>(A kérdéseket e-mail-ben, szerkeszthető formátumban (pl.: .doc/egyéb Word-formátum)</w:t>
      </w:r>
      <w:r w:rsidR="008B4293">
        <w:rPr>
          <w:rFonts w:ascii="Times New Roman" w:hAnsi="Times New Roman"/>
        </w:rPr>
        <w:t xml:space="preserve"> is </w:t>
      </w:r>
      <w:r w:rsidR="006D0B51">
        <w:rPr>
          <w:rFonts w:ascii="Times New Roman" w:hAnsi="Times New Roman"/>
        </w:rPr>
        <w:t>sz</w:t>
      </w:r>
      <w:r w:rsidR="00B12318">
        <w:rPr>
          <w:rFonts w:ascii="Times New Roman" w:hAnsi="Times New Roman"/>
        </w:rPr>
        <w:t>ükséges</w:t>
      </w:r>
      <w:r w:rsidR="006D0B51">
        <w:rPr>
          <w:rFonts w:ascii="Times New Roman" w:hAnsi="Times New Roman"/>
        </w:rPr>
        <w:t xml:space="preserve"> megküldeni</w:t>
      </w:r>
      <w:r w:rsidR="008B4293">
        <w:rPr>
          <w:rFonts w:ascii="Times New Roman" w:hAnsi="Times New Roman"/>
        </w:rPr>
        <w:t>.)</w:t>
      </w:r>
    </w:p>
    <w:p w14:paraId="090483D1" w14:textId="77777777" w:rsidR="001238B9" w:rsidRPr="004D54F7" w:rsidRDefault="001238B9" w:rsidP="001238B9">
      <w:pPr>
        <w:spacing w:after="0"/>
        <w:jc w:val="both"/>
        <w:rPr>
          <w:rFonts w:ascii="Times New Roman" w:hAnsi="Times New Roman"/>
        </w:rPr>
      </w:pPr>
      <w:r w:rsidRPr="004D54F7">
        <w:rPr>
          <w:rFonts w:ascii="Times New Roman" w:hAnsi="Times New Roman"/>
        </w:rPr>
        <w:t xml:space="preserve">A kiegészítő tájékoztatást </w:t>
      </w:r>
      <w:r>
        <w:rPr>
          <w:rFonts w:ascii="Times New Roman" w:hAnsi="Times New Roman"/>
        </w:rPr>
        <w:t>Aj</w:t>
      </w:r>
      <w:r w:rsidRPr="004D54F7">
        <w:rPr>
          <w:rFonts w:ascii="Times New Roman" w:hAnsi="Times New Roman"/>
        </w:rPr>
        <w:t>ánlatkérő a</w:t>
      </w:r>
      <w:r>
        <w:rPr>
          <w:rFonts w:ascii="Times New Roman" w:hAnsi="Times New Roman"/>
        </w:rPr>
        <w:t>z ajánlattételi határidő lejárta előtt</w:t>
      </w:r>
      <w:r w:rsidRPr="004D54F7">
        <w:rPr>
          <w:rFonts w:ascii="Times New Roman" w:hAnsi="Times New Roman"/>
        </w:rPr>
        <w:t xml:space="preserve"> </w:t>
      </w:r>
      <w:r>
        <w:rPr>
          <w:rFonts w:ascii="Times New Roman" w:hAnsi="Times New Roman"/>
        </w:rPr>
        <w:t>ésszerű időben köteles megadni</w:t>
      </w:r>
      <w:r w:rsidRPr="004D54F7">
        <w:rPr>
          <w:rFonts w:ascii="Times New Roman" w:hAnsi="Times New Roman"/>
        </w:rPr>
        <w:t>.</w:t>
      </w:r>
    </w:p>
    <w:p w14:paraId="0D4191FD" w14:textId="77777777" w:rsidR="001238B9" w:rsidRDefault="001238B9" w:rsidP="001238B9">
      <w:pPr>
        <w:spacing w:after="0"/>
        <w:jc w:val="both"/>
        <w:rPr>
          <w:rFonts w:ascii="Times New Roman" w:hAnsi="Times New Roman"/>
        </w:rPr>
      </w:pPr>
      <w:r>
        <w:rPr>
          <w:rFonts w:ascii="Times New Roman" w:hAnsi="Times New Roman"/>
        </w:rPr>
        <w:t>Ajánlatkérő, ha úgy ítéli meg, hogy a kérdés megválaszolása a megfelelő ajánlattételhez szükséges, azonban az ésszerű időben történő válaszadáshoz és a válasz figyelembevételéhez nem áll megfelelő idő rendelkezésre, a Kbt. 52. § (3) bekezdésében foglalt módon élhet az ajánlattételi határidő meghosszabbításának lehetőségével.</w:t>
      </w:r>
    </w:p>
    <w:p w14:paraId="278A5F11" w14:textId="77777777" w:rsidR="001238B9" w:rsidRDefault="001238B9" w:rsidP="001238B9">
      <w:pPr>
        <w:spacing w:after="0"/>
        <w:jc w:val="both"/>
        <w:rPr>
          <w:rFonts w:ascii="Times New Roman" w:hAnsi="Times New Roman"/>
        </w:rPr>
      </w:pPr>
      <w:r w:rsidRPr="00BA5CDA">
        <w:rPr>
          <w:rFonts w:ascii="Times New Roman" w:hAnsi="Times New Roman"/>
        </w:rPr>
        <w:t xml:space="preserve">Ajánlatkérő a </w:t>
      </w:r>
      <w:r>
        <w:rPr>
          <w:rFonts w:ascii="Times New Roman" w:hAnsi="Times New Roman"/>
        </w:rPr>
        <w:t>kiegészítő tájékoztatás teljes tartalmát egyidejűleg küldi meg valamennyi ajánlattételre felhívott gazdasági szereplő részére.</w:t>
      </w:r>
    </w:p>
    <w:p w14:paraId="026DE5F2" w14:textId="77777777" w:rsidR="001238B9" w:rsidRDefault="001238B9" w:rsidP="001238B9">
      <w:pPr>
        <w:spacing w:after="0"/>
        <w:jc w:val="both"/>
      </w:pPr>
      <w:r>
        <w:rPr>
          <w:rFonts w:ascii="Times New Roman" w:hAnsi="Times New Roman"/>
        </w:rPr>
        <w:t>A kiegészítő tájékoztatás megadása során az ajánlatkérő nem jelöli meg, hogy a kérdést melyik gazdasági szereplő tette fel, valamint hogy válaszát az ajánlatkérő mely gazdasági szereplőknek küldte még meg.</w:t>
      </w:r>
    </w:p>
    <w:p w14:paraId="4D1B356D" w14:textId="77777777" w:rsidR="001238B9" w:rsidRPr="00546602" w:rsidRDefault="001238B9" w:rsidP="001238B9">
      <w:pPr>
        <w:spacing w:after="0"/>
        <w:jc w:val="both"/>
        <w:rPr>
          <w:rFonts w:ascii="Times New Roman" w:hAnsi="Times New Roman"/>
          <w:color w:val="000000"/>
          <w:highlight w:val="yellow"/>
          <w:lang w:eastAsia="hu-HU"/>
        </w:rPr>
      </w:pPr>
    </w:p>
    <w:p w14:paraId="27DD7F80" w14:textId="77777777" w:rsidR="00336336" w:rsidRPr="004D54F7" w:rsidRDefault="00336336" w:rsidP="00F175B0">
      <w:pPr>
        <w:pStyle w:val="Heading3"/>
      </w:pPr>
      <w:bookmarkStart w:id="31" w:name="_Toc353569486"/>
      <w:r w:rsidRPr="004D54F7">
        <w:lastRenderedPageBreak/>
        <w:t>4. Ajánlattal kapcsolatos költségek, ajánlatok kezelése</w:t>
      </w:r>
      <w:bookmarkEnd w:id="30"/>
      <w:bookmarkEnd w:id="31"/>
    </w:p>
    <w:p w14:paraId="7771275D" w14:textId="77777777" w:rsidR="00336336" w:rsidRPr="004D54F7" w:rsidRDefault="00336336" w:rsidP="00465DCE">
      <w:pPr>
        <w:jc w:val="both"/>
        <w:rPr>
          <w:rFonts w:ascii="Times New Roman" w:hAnsi="Times New Roman"/>
        </w:rPr>
      </w:pPr>
      <w:r w:rsidRPr="004D54F7">
        <w:rPr>
          <w:rFonts w:ascii="Times New Roman" w:hAnsi="Times New Roman"/>
        </w:rPr>
        <w:t>Ajánlattevőnek kell viselnie minden, az ajánlatának összeállításával és benyújtásával kapcsolatos költséget. Ajánlatkérő semmilyen esetben sem tehető felelőssé e költségek felmerüléséért, függetlenül a közbeszerzési eljárás lefolytatásától vagy végkimenetelétől.</w:t>
      </w:r>
    </w:p>
    <w:p w14:paraId="4B002122" w14:textId="77777777" w:rsidR="00336336" w:rsidRPr="004D54F7" w:rsidRDefault="00336336" w:rsidP="004D54F7">
      <w:pPr>
        <w:pStyle w:val="Heading3"/>
      </w:pPr>
      <w:bookmarkStart w:id="32" w:name="_Toc412642445"/>
      <w:bookmarkStart w:id="33" w:name="_Toc353569487"/>
      <w:r w:rsidRPr="004D54F7">
        <w:t xml:space="preserve">5. Az ajánlatok összeállításával </w:t>
      </w:r>
      <w:bookmarkEnd w:id="32"/>
      <w:r w:rsidR="00FC48DE">
        <w:t>ka</w:t>
      </w:r>
      <w:r w:rsidRPr="004D54F7">
        <w:t>pcsolatos információk</w:t>
      </w:r>
      <w:bookmarkEnd w:id="33"/>
    </w:p>
    <w:p w14:paraId="5F03E30D" w14:textId="77777777" w:rsidR="00336336" w:rsidRPr="004D54F7" w:rsidRDefault="00336336" w:rsidP="004D54F7">
      <w:pPr>
        <w:spacing w:after="0"/>
        <w:jc w:val="both"/>
        <w:rPr>
          <w:bCs/>
        </w:rPr>
      </w:pPr>
      <w:r w:rsidRPr="004D54F7">
        <w:rPr>
          <w:rFonts w:ascii="Times New Roman" w:hAnsi="Times New Roman"/>
        </w:rPr>
        <w:t>Az ajánlatnak tartalmaznia kell:</w:t>
      </w:r>
    </w:p>
    <w:p w14:paraId="332A516D" w14:textId="77777777" w:rsidR="00336336" w:rsidRPr="004D54F7" w:rsidRDefault="00336336" w:rsidP="00CA0798">
      <w:pPr>
        <w:numPr>
          <w:ilvl w:val="0"/>
          <w:numId w:val="2"/>
        </w:numPr>
        <w:spacing w:after="0"/>
        <w:ind w:left="714" w:hanging="357"/>
        <w:rPr>
          <w:rFonts w:ascii="Times New Roman" w:hAnsi="Times New Roman"/>
        </w:rPr>
      </w:pPr>
      <w:r w:rsidRPr="004D54F7">
        <w:rPr>
          <w:rFonts w:ascii="Times New Roman" w:hAnsi="Times New Roman"/>
        </w:rPr>
        <w:t>az ajánlat fedlapj</w:t>
      </w:r>
      <w:r w:rsidR="005961AD">
        <w:rPr>
          <w:rFonts w:ascii="Times New Roman" w:hAnsi="Times New Roman"/>
        </w:rPr>
        <w:t>át</w:t>
      </w:r>
    </w:p>
    <w:p w14:paraId="7982850E" w14:textId="77777777" w:rsidR="00336336" w:rsidRPr="004D54F7" w:rsidRDefault="00336336" w:rsidP="00CA0798">
      <w:pPr>
        <w:numPr>
          <w:ilvl w:val="0"/>
          <w:numId w:val="2"/>
        </w:numPr>
        <w:spacing w:after="0"/>
        <w:rPr>
          <w:rFonts w:ascii="Times New Roman" w:hAnsi="Times New Roman"/>
        </w:rPr>
      </w:pPr>
      <w:r w:rsidRPr="004D54F7">
        <w:rPr>
          <w:rFonts w:ascii="Times New Roman" w:hAnsi="Times New Roman"/>
        </w:rPr>
        <w:t>tartalomjegyzék</w:t>
      </w:r>
      <w:r w:rsidR="005961AD">
        <w:rPr>
          <w:rFonts w:ascii="Times New Roman" w:hAnsi="Times New Roman"/>
        </w:rPr>
        <w:t>et</w:t>
      </w:r>
      <w:r w:rsidRPr="004D54F7">
        <w:rPr>
          <w:rFonts w:ascii="Times New Roman" w:hAnsi="Times New Roman"/>
        </w:rPr>
        <w:t>, oldalszám jelöléssel</w:t>
      </w:r>
    </w:p>
    <w:p w14:paraId="1F376EB6" w14:textId="246DAA55" w:rsidR="00336336" w:rsidRPr="004D54F7" w:rsidRDefault="00336336" w:rsidP="00CA0798">
      <w:pPr>
        <w:numPr>
          <w:ilvl w:val="0"/>
          <w:numId w:val="2"/>
        </w:numPr>
        <w:spacing w:after="0"/>
        <w:rPr>
          <w:rFonts w:ascii="Times New Roman" w:hAnsi="Times New Roman"/>
        </w:rPr>
      </w:pPr>
      <w:r w:rsidRPr="004D54F7">
        <w:rPr>
          <w:rFonts w:ascii="Times New Roman" w:hAnsi="Times New Roman"/>
        </w:rPr>
        <w:t>felolvasólap</w:t>
      </w:r>
      <w:r w:rsidR="005961AD">
        <w:rPr>
          <w:rFonts w:ascii="Times New Roman" w:hAnsi="Times New Roman"/>
        </w:rPr>
        <w:t>ot</w:t>
      </w:r>
      <w:r w:rsidRPr="004D54F7">
        <w:rPr>
          <w:rFonts w:ascii="Times New Roman" w:hAnsi="Times New Roman"/>
        </w:rPr>
        <w:t xml:space="preserve"> (</w:t>
      </w:r>
      <w:r w:rsidR="00922857">
        <w:rPr>
          <w:rFonts w:ascii="Times New Roman" w:hAnsi="Times New Roman"/>
        </w:rPr>
        <w:t>a megpályázott rész</w:t>
      </w:r>
      <w:r w:rsidR="00225B1D">
        <w:rPr>
          <w:rFonts w:ascii="Times New Roman" w:hAnsi="Times New Roman"/>
        </w:rPr>
        <w:t>(ek)</w:t>
      </w:r>
      <w:r w:rsidR="00922857">
        <w:rPr>
          <w:rFonts w:ascii="Times New Roman" w:hAnsi="Times New Roman"/>
        </w:rPr>
        <w:t xml:space="preserve"> megjelölésével</w:t>
      </w:r>
      <w:r w:rsidRPr="004D54F7">
        <w:rPr>
          <w:rFonts w:ascii="Times New Roman" w:hAnsi="Times New Roman"/>
        </w:rPr>
        <w:t>)</w:t>
      </w:r>
    </w:p>
    <w:p w14:paraId="2C9F0313" w14:textId="197C130E" w:rsidR="00336336" w:rsidRDefault="007571AE" w:rsidP="00CA0798">
      <w:pPr>
        <w:pStyle w:val="ListParagraph"/>
        <w:widowControl/>
        <w:numPr>
          <w:ilvl w:val="0"/>
          <w:numId w:val="2"/>
        </w:numPr>
        <w:adjustRightInd/>
        <w:spacing w:line="276" w:lineRule="auto"/>
        <w:contextualSpacing/>
        <w:jc w:val="left"/>
        <w:textAlignment w:val="auto"/>
        <w:rPr>
          <w:sz w:val="22"/>
          <w:szCs w:val="22"/>
        </w:rPr>
      </w:pPr>
      <w:r>
        <w:rPr>
          <w:sz w:val="22"/>
          <w:szCs w:val="22"/>
        </w:rPr>
        <w:t>K</w:t>
      </w:r>
      <w:r w:rsidR="008A62FC">
        <w:rPr>
          <w:sz w:val="22"/>
          <w:szCs w:val="22"/>
        </w:rPr>
        <w:t>öltségvetést beárazva</w:t>
      </w:r>
      <w:r w:rsidR="00A62BA3">
        <w:rPr>
          <w:sz w:val="22"/>
          <w:szCs w:val="22"/>
        </w:rPr>
        <w:t xml:space="preserve">      </w:t>
      </w:r>
    </w:p>
    <w:p w14:paraId="6B45CA43" w14:textId="47F3B343" w:rsidR="00F541E9" w:rsidRDefault="008A62FC" w:rsidP="00CA0798">
      <w:pPr>
        <w:pStyle w:val="ListParagraph"/>
        <w:widowControl/>
        <w:numPr>
          <w:ilvl w:val="0"/>
          <w:numId w:val="2"/>
        </w:numPr>
        <w:adjustRightInd/>
        <w:spacing w:line="276" w:lineRule="auto"/>
        <w:contextualSpacing/>
        <w:jc w:val="left"/>
        <w:textAlignment w:val="auto"/>
        <w:rPr>
          <w:sz w:val="22"/>
          <w:szCs w:val="22"/>
        </w:rPr>
      </w:pPr>
      <w:r>
        <w:rPr>
          <w:sz w:val="22"/>
          <w:szCs w:val="22"/>
        </w:rPr>
        <w:t xml:space="preserve">szakmai ajánlatot, melyben az ajánlattevőnek </w:t>
      </w:r>
      <w:r w:rsidR="007C7569">
        <w:rPr>
          <w:sz w:val="22"/>
          <w:szCs w:val="22"/>
        </w:rPr>
        <w:t>be kell nyújtania a restaurálási dokumentációt, amelyben részletesen bemutatja</w:t>
      </w:r>
      <w:r>
        <w:rPr>
          <w:sz w:val="22"/>
          <w:szCs w:val="22"/>
        </w:rPr>
        <w:t>:</w:t>
      </w:r>
    </w:p>
    <w:p w14:paraId="47FA0D12" w14:textId="4EDFFC26" w:rsidR="00792A03" w:rsidRPr="00495F2D" w:rsidRDefault="00792A03" w:rsidP="00792A03">
      <w:pPr>
        <w:numPr>
          <w:ilvl w:val="1"/>
          <w:numId w:val="2"/>
        </w:numPr>
        <w:spacing w:after="0" w:line="240" w:lineRule="auto"/>
        <w:jc w:val="both"/>
        <w:rPr>
          <w:rFonts w:ascii="Times New Roman" w:hAnsi="Times New Roman"/>
        </w:rPr>
      </w:pPr>
      <w:r w:rsidRPr="00C112EB">
        <w:rPr>
          <w:color w:val="000000"/>
        </w:rPr>
        <w:t xml:space="preserve">a </w:t>
      </w:r>
      <w:r w:rsidRPr="00495F2D">
        <w:rPr>
          <w:rFonts w:ascii="Times New Roman" w:hAnsi="Times New Roman"/>
        </w:rPr>
        <w:t>tervezett beavatkozás technológiai folyamatát</w:t>
      </w:r>
      <w:r w:rsidR="008713A5">
        <w:rPr>
          <w:rFonts w:ascii="Times New Roman" w:hAnsi="Times New Roman"/>
        </w:rPr>
        <w:t xml:space="preserve"> (a Műszaki Leírásban foglaltakkal összhangban)</w:t>
      </w:r>
      <w:r w:rsidRPr="00495F2D">
        <w:rPr>
          <w:rFonts w:ascii="Times New Roman" w:hAnsi="Times New Roman"/>
        </w:rPr>
        <w:t xml:space="preserve">, </w:t>
      </w:r>
    </w:p>
    <w:p w14:paraId="5ED44AFF" w14:textId="77777777" w:rsidR="00792A03" w:rsidRPr="00495F2D" w:rsidRDefault="00792A03" w:rsidP="00792A03">
      <w:pPr>
        <w:numPr>
          <w:ilvl w:val="1"/>
          <w:numId w:val="2"/>
        </w:numPr>
        <w:spacing w:after="0" w:line="240" w:lineRule="auto"/>
        <w:jc w:val="both"/>
        <w:rPr>
          <w:rFonts w:ascii="Times New Roman" w:hAnsi="Times New Roman"/>
        </w:rPr>
      </w:pPr>
      <w:r w:rsidRPr="00495F2D">
        <w:rPr>
          <w:rFonts w:ascii="Times New Roman" w:hAnsi="Times New Roman"/>
        </w:rPr>
        <w:t xml:space="preserve">a felhasznált anyagokat </w:t>
      </w:r>
    </w:p>
    <w:p w14:paraId="114E0237" w14:textId="6BF7E279" w:rsidR="00792A03" w:rsidRDefault="00792A03" w:rsidP="00792A03">
      <w:pPr>
        <w:numPr>
          <w:ilvl w:val="2"/>
          <w:numId w:val="2"/>
        </w:numPr>
        <w:spacing w:after="0" w:line="240" w:lineRule="auto"/>
        <w:jc w:val="both"/>
        <w:rPr>
          <w:rFonts w:ascii="Times New Roman" w:hAnsi="Times New Roman"/>
        </w:rPr>
      </w:pPr>
      <w:r w:rsidRPr="00495F2D">
        <w:rPr>
          <w:rFonts w:ascii="Times New Roman" w:hAnsi="Times New Roman"/>
        </w:rPr>
        <w:t xml:space="preserve">be kell mutatni, hogy milyen alapanyagokat fog használni a restaurátor </w:t>
      </w:r>
    </w:p>
    <w:p w14:paraId="2156BC6A" w14:textId="77777777" w:rsidR="00EC0B0B" w:rsidRPr="002C62E3" w:rsidRDefault="00EC0B0B" w:rsidP="00EC0B0B">
      <w:pPr>
        <w:pStyle w:val="ListParagraph"/>
        <w:numPr>
          <w:ilvl w:val="3"/>
          <w:numId w:val="2"/>
        </w:numPr>
        <w:autoSpaceDE w:val="0"/>
        <w:autoSpaceDN w:val="0"/>
        <w:spacing w:after="240" w:line="240" w:lineRule="auto"/>
        <w:contextualSpacing/>
        <w:textAlignment w:val="auto"/>
        <w:rPr>
          <w:color w:val="000000"/>
        </w:rPr>
      </w:pPr>
      <w:r>
        <w:rPr>
          <w:color w:val="000000"/>
        </w:rPr>
        <w:t xml:space="preserve">padlózatnál: </w:t>
      </w:r>
      <w:r w:rsidRPr="002C62E3">
        <w:rPr>
          <w:color w:val="000000"/>
          <w:sz w:val="24"/>
          <w:szCs w:val="24"/>
        </w:rPr>
        <w:t xml:space="preserve">a felületkezelő anyag lehet szintetikus és oldószermentes vízbázisú oldat </w:t>
      </w:r>
    </w:p>
    <w:p w14:paraId="17870534" w14:textId="77777777" w:rsidR="00EC0B0B" w:rsidRPr="00297372" w:rsidRDefault="00EC0B0B" w:rsidP="00EC0B0B">
      <w:pPr>
        <w:pStyle w:val="ListParagraph"/>
        <w:numPr>
          <w:ilvl w:val="3"/>
          <w:numId w:val="2"/>
        </w:numPr>
        <w:autoSpaceDE w:val="0"/>
        <w:autoSpaceDN w:val="0"/>
        <w:spacing w:after="240" w:line="240" w:lineRule="auto"/>
        <w:contextualSpacing/>
        <w:textAlignment w:val="auto"/>
        <w:rPr>
          <w:rFonts w:ascii="Times" w:eastAsiaTheme="minorHAnsi" w:hAnsi="Times" w:cs="Times"/>
          <w:lang w:val="en-US" w:eastAsia="en-US"/>
        </w:rPr>
      </w:pPr>
      <w:r>
        <w:rPr>
          <w:color w:val="000000"/>
        </w:rPr>
        <w:t>belső nyílászáróknál (ajtóknál): a</w:t>
      </w:r>
      <w:r w:rsidRPr="002C62E3">
        <w:rPr>
          <w:color w:val="000000"/>
          <w:sz w:val="24"/>
          <w:szCs w:val="24"/>
        </w:rPr>
        <w:t xml:space="preserve"> felületi szennyeződés leválasztásához alkohol, szerves oldószerek, valamint a leválasztandó filmréteg oldhatósági paraméterei szerint összeállított oldószerkeverékek oldatai</w:t>
      </w:r>
      <w:r>
        <w:rPr>
          <w:color w:val="000000"/>
        </w:rPr>
        <w:t xml:space="preserve"> alkalmazhatók</w:t>
      </w:r>
      <w:r w:rsidRPr="002C62E3">
        <w:rPr>
          <w:color w:val="000000"/>
          <w:sz w:val="24"/>
          <w:szCs w:val="24"/>
        </w:rPr>
        <w:t xml:space="preserve">. Faipari szerkezeti kötések megerősítéséhez víz bázisú polimer alapú kötőanyagot </w:t>
      </w:r>
      <w:r>
        <w:rPr>
          <w:color w:val="000000"/>
        </w:rPr>
        <w:t>kell alkalmazni.</w:t>
      </w:r>
    </w:p>
    <w:p w14:paraId="31DF5570" w14:textId="77777777" w:rsidR="00EC0B0B" w:rsidRPr="002C62E3" w:rsidRDefault="00EC0B0B" w:rsidP="00EC0B0B">
      <w:pPr>
        <w:pStyle w:val="ListParagraph"/>
        <w:numPr>
          <w:ilvl w:val="3"/>
          <w:numId w:val="2"/>
        </w:numPr>
        <w:autoSpaceDE w:val="0"/>
        <w:autoSpaceDN w:val="0"/>
        <w:spacing w:after="240" w:line="240" w:lineRule="auto"/>
        <w:contextualSpacing/>
        <w:textAlignment w:val="auto"/>
        <w:rPr>
          <w:color w:val="000000"/>
        </w:rPr>
      </w:pPr>
      <w:r>
        <w:rPr>
          <w:color w:val="000000"/>
        </w:rPr>
        <w:t xml:space="preserve">bútoroknál: </w:t>
      </w:r>
      <w:r w:rsidRPr="002C62E3">
        <w:rPr>
          <w:color w:val="000000"/>
        </w:rPr>
        <w:t>politúrozott, lakkozott fafelületek filmrétegeinek leválasztásához alkoholszármazékok, szerves oldószerek és keverék oldataik</w:t>
      </w:r>
      <w:r>
        <w:rPr>
          <w:color w:val="000000"/>
        </w:rPr>
        <w:t xml:space="preserve"> alkalmazhatók</w:t>
      </w:r>
      <w:r w:rsidRPr="002C62E3">
        <w:rPr>
          <w:color w:val="000000"/>
        </w:rPr>
        <w:t>. Faipari kötések, svartni hiányok pótlásához kötőanyagnak természetes, állati eredetű enyv vizes oldat</w:t>
      </w:r>
      <w:r>
        <w:rPr>
          <w:color w:val="000000"/>
        </w:rPr>
        <w:t>át kell alkalmazni</w:t>
      </w:r>
      <w:r w:rsidRPr="002C62E3">
        <w:rPr>
          <w:color w:val="000000"/>
        </w:rPr>
        <w:t>. Fafelület politúrozásáho</w:t>
      </w:r>
      <w:r w:rsidRPr="001923D0">
        <w:rPr>
          <w:color w:val="000000"/>
        </w:rPr>
        <w:t>z sellak gyanta alkoholos oldatát kell alkalmazni</w:t>
      </w:r>
      <w:r w:rsidRPr="002C62E3">
        <w:rPr>
          <w:color w:val="000000"/>
        </w:rPr>
        <w:t xml:space="preserve">. </w:t>
      </w:r>
    </w:p>
    <w:p w14:paraId="5FDD7058" w14:textId="77777777" w:rsidR="00EC0B0B" w:rsidRPr="001923D0" w:rsidRDefault="00EC0B0B" w:rsidP="00EC0B0B">
      <w:pPr>
        <w:numPr>
          <w:ilvl w:val="3"/>
          <w:numId w:val="2"/>
        </w:numPr>
        <w:spacing w:after="0" w:line="240" w:lineRule="auto"/>
        <w:jc w:val="both"/>
        <w:rPr>
          <w:color w:val="000000"/>
          <w:lang w:val="en-US"/>
        </w:rPr>
      </w:pPr>
      <w:r>
        <w:rPr>
          <w:color w:val="000000"/>
        </w:rPr>
        <w:t>Aranyozott felületek t</w:t>
      </w:r>
      <w:r w:rsidRPr="001923D0">
        <w:rPr>
          <w:color w:val="000000"/>
          <w:lang w:val="en-US"/>
        </w:rPr>
        <w:t>isztításához szerves oldószerek</w:t>
      </w:r>
      <w:r>
        <w:rPr>
          <w:color w:val="000000"/>
          <w:lang w:val="en-US"/>
        </w:rPr>
        <w:t>et kell alkalmazni</w:t>
      </w:r>
      <w:r w:rsidRPr="001923D0">
        <w:rPr>
          <w:color w:val="000000"/>
          <w:lang w:val="en-US"/>
        </w:rPr>
        <w:t xml:space="preserve">. </w:t>
      </w:r>
      <w:r>
        <w:rPr>
          <w:color w:val="000000"/>
          <w:lang w:val="en-US"/>
        </w:rPr>
        <w:t>Az a</w:t>
      </w:r>
      <w:r w:rsidRPr="001923D0">
        <w:rPr>
          <w:color w:val="000000"/>
          <w:lang w:val="en-US"/>
        </w:rPr>
        <w:t xml:space="preserve">ranyozás felületein a leváló rétegek megkötésénél vízben duzzasztott bőrenyv kolloid oldatát </w:t>
      </w:r>
      <w:r>
        <w:rPr>
          <w:color w:val="000000"/>
          <w:lang w:val="en-US"/>
        </w:rPr>
        <w:t>kell alkalmazni.</w:t>
      </w:r>
    </w:p>
    <w:p w14:paraId="4D7BCC3A" w14:textId="77777777" w:rsidR="00EC0B0B" w:rsidRPr="00495F2D" w:rsidRDefault="00EC0B0B" w:rsidP="00AF276C">
      <w:pPr>
        <w:spacing w:after="0" w:line="240" w:lineRule="auto"/>
        <w:ind w:left="2160"/>
        <w:jc w:val="both"/>
        <w:rPr>
          <w:rFonts w:ascii="Times New Roman" w:hAnsi="Times New Roman"/>
        </w:rPr>
      </w:pPr>
    </w:p>
    <w:p w14:paraId="66143366" w14:textId="77777777" w:rsidR="00EC0B0B" w:rsidRDefault="00336336" w:rsidP="00CA0798">
      <w:pPr>
        <w:numPr>
          <w:ilvl w:val="0"/>
          <w:numId w:val="2"/>
        </w:numPr>
        <w:spacing w:after="0"/>
        <w:jc w:val="both"/>
        <w:rPr>
          <w:rFonts w:ascii="Times New Roman" w:hAnsi="Times New Roman"/>
        </w:rPr>
      </w:pPr>
      <w:r w:rsidRPr="002079F3">
        <w:rPr>
          <w:rFonts w:ascii="Times New Roman" w:hAnsi="Times New Roman"/>
        </w:rPr>
        <w:t>az ajánlattételi felhívás</w:t>
      </w:r>
      <w:r w:rsidR="005961AD" w:rsidRPr="002079F3">
        <w:rPr>
          <w:rFonts w:ascii="Times New Roman" w:hAnsi="Times New Roman"/>
        </w:rPr>
        <w:t xml:space="preserve"> szerinti</w:t>
      </w:r>
      <w:r w:rsidRPr="002079F3">
        <w:rPr>
          <w:rFonts w:ascii="Times New Roman" w:hAnsi="Times New Roman"/>
        </w:rPr>
        <w:t xml:space="preserve"> nyilatkozat</w:t>
      </w:r>
    </w:p>
    <w:p w14:paraId="6F6D6ECA" w14:textId="3004BC67" w:rsidR="00336336" w:rsidRPr="002079F3" w:rsidRDefault="00336336" w:rsidP="00CA0798">
      <w:pPr>
        <w:numPr>
          <w:ilvl w:val="0"/>
          <w:numId w:val="2"/>
        </w:numPr>
        <w:spacing w:after="0"/>
        <w:jc w:val="both"/>
        <w:rPr>
          <w:rFonts w:ascii="Times New Roman" w:hAnsi="Times New Roman"/>
        </w:rPr>
      </w:pPr>
      <w:r w:rsidRPr="002079F3">
        <w:rPr>
          <w:rFonts w:ascii="Times New Roman" w:hAnsi="Times New Roman"/>
        </w:rPr>
        <w:t>ok</w:t>
      </w:r>
      <w:r w:rsidR="005961AD" w:rsidRPr="002079F3">
        <w:rPr>
          <w:rFonts w:ascii="Times New Roman" w:hAnsi="Times New Roman"/>
        </w:rPr>
        <w:t>at</w:t>
      </w:r>
      <w:r w:rsidRPr="002079F3">
        <w:rPr>
          <w:rFonts w:ascii="Times New Roman" w:hAnsi="Times New Roman"/>
        </w:rPr>
        <w:t>, dokumentumok</w:t>
      </w:r>
      <w:r w:rsidR="005961AD" w:rsidRPr="002079F3">
        <w:rPr>
          <w:rFonts w:ascii="Times New Roman" w:hAnsi="Times New Roman"/>
        </w:rPr>
        <w:t>at</w:t>
      </w:r>
    </w:p>
    <w:p w14:paraId="54401E5D" w14:textId="77777777" w:rsidR="00336336" w:rsidRPr="004D54F7" w:rsidRDefault="00336336" w:rsidP="00CA0798">
      <w:pPr>
        <w:numPr>
          <w:ilvl w:val="0"/>
          <w:numId w:val="2"/>
        </w:numPr>
        <w:spacing w:after="0"/>
        <w:jc w:val="both"/>
        <w:rPr>
          <w:rFonts w:ascii="Times New Roman" w:hAnsi="Times New Roman"/>
        </w:rPr>
      </w:pPr>
      <w:r w:rsidRPr="004D54F7">
        <w:rPr>
          <w:rFonts w:ascii="Times New Roman" w:hAnsi="Times New Roman"/>
        </w:rPr>
        <w:t xml:space="preserve">az ajánlatkérő által a </w:t>
      </w:r>
      <w:r w:rsidR="00D81A42">
        <w:rPr>
          <w:rFonts w:ascii="Times New Roman" w:hAnsi="Times New Roman"/>
        </w:rPr>
        <w:t>K</w:t>
      </w:r>
      <w:r>
        <w:rPr>
          <w:rFonts w:ascii="Times New Roman" w:hAnsi="Times New Roman"/>
        </w:rPr>
        <w:t xml:space="preserve">özbeszerzési </w:t>
      </w:r>
      <w:r w:rsidR="00D81A42">
        <w:rPr>
          <w:rFonts w:ascii="Times New Roman" w:hAnsi="Times New Roman"/>
        </w:rPr>
        <w:t>D</w:t>
      </w:r>
      <w:r>
        <w:rPr>
          <w:rFonts w:ascii="Times New Roman" w:hAnsi="Times New Roman"/>
        </w:rPr>
        <w:t xml:space="preserve">okumentumok </w:t>
      </w:r>
      <w:r w:rsidRPr="004D54F7">
        <w:rPr>
          <w:rFonts w:ascii="Times New Roman" w:hAnsi="Times New Roman"/>
        </w:rPr>
        <w:t xml:space="preserve">részeként </w:t>
      </w:r>
      <w:r>
        <w:rPr>
          <w:rFonts w:ascii="Times New Roman" w:hAnsi="Times New Roman"/>
        </w:rPr>
        <w:t>rendelkezésre bocsátott</w:t>
      </w:r>
      <w:r w:rsidRPr="004D54F7">
        <w:rPr>
          <w:rFonts w:ascii="Times New Roman" w:hAnsi="Times New Roman"/>
        </w:rPr>
        <w:t xml:space="preserve"> szerződéstervezetet az esetleges javítási, módosítási </w:t>
      </w:r>
      <w:r w:rsidR="00D34610">
        <w:rPr>
          <w:rFonts w:ascii="Times New Roman" w:hAnsi="Times New Roman"/>
        </w:rPr>
        <w:t>javaslatok</w:t>
      </w:r>
      <w:r w:rsidR="00D34610" w:rsidRPr="004D54F7">
        <w:rPr>
          <w:rFonts w:ascii="Times New Roman" w:hAnsi="Times New Roman"/>
        </w:rPr>
        <w:t xml:space="preserve"> </w:t>
      </w:r>
      <w:r w:rsidRPr="004D54F7">
        <w:rPr>
          <w:rFonts w:ascii="Times New Roman" w:hAnsi="Times New Roman"/>
        </w:rPr>
        <w:t>jelölésével (korrektúrázva) kell az első ajánlathoz csatolni. A szerződéstervezet CD-n vagy DVD-n, WORD formátumban is csatolandó (korrektúrázva)</w:t>
      </w:r>
    </w:p>
    <w:p w14:paraId="3AD9ADAD" w14:textId="77777777" w:rsidR="00336336" w:rsidRPr="00F541E9" w:rsidRDefault="00336336" w:rsidP="00CA0798">
      <w:pPr>
        <w:numPr>
          <w:ilvl w:val="0"/>
          <w:numId w:val="2"/>
        </w:numPr>
        <w:spacing w:after="0"/>
      </w:pPr>
      <w:r w:rsidRPr="004D54F7">
        <w:rPr>
          <w:rFonts w:ascii="Times New Roman" w:hAnsi="Times New Roman"/>
        </w:rPr>
        <w:t>egyéb, az ajánlattevő részéről fontosnak tartott információk</w:t>
      </w:r>
      <w:r w:rsidR="005961AD">
        <w:rPr>
          <w:rFonts w:ascii="Times New Roman" w:hAnsi="Times New Roman"/>
        </w:rPr>
        <w:t>at</w:t>
      </w:r>
    </w:p>
    <w:p w14:paraId="4BE8A229" w14:textId="77777777" w:rsidR="00336336" w:rsidRDefault="005A2163" w:rsidP="004D54F7">
      <w:pPr>
        <w:jc w:val="both"/>
        <w:rPr>
          <w:rFonts w:ascii="Times New Roman" w:hAnsi="Times New Roman"/>
        </w:rPr>
      </w:pPr>
      <w:r w:rsidRPr="004D54F7">
        <w:rPr>
          <w:rFonts w:ascii="Times New Roman" w:hAnsi="Times New Roman"/>
        </w:rPr>
        <w:t>Az ajánlattevőnek az ajánlathoz nem kell csatolni azt az igazolást, nyilatkozatot, amelyet a részvételi jelentkezéshez már csatolt, kivéve, ha a korábban benyújtott igazolás vagy nyilatkozat már nem alkalmas az előírtak bizonyítására.</w:t>
      </w:r>
    </w:p>
    <w:p w14:paraId="36A1D058" w14:textId="77777777" w:rsidR="00801854" w:rsidRDefault="00801854" w:rsidP="00801854">
      <w:pPr>
        <w:spacing w:after="0"/>
        <w:jc w:val="both"/>
        <w:rPr>
          <w:rFonts w:ascii="Times New Roman" w:hAnsi="Times New Roman"/>
        </w:rPr>
      </w:pPr>
      <w:r w:rsidRPr="004D54F7">
        <w:rPr>
          <w:rFonts w:ascii="Times New Roman" w:hAnsi="Times New Roman"/>
        </w:rPr>
        <w:t>Az ajánlatban lévő, minden, ajánlattevő, vagy alvállalkozója által készített dokumentumot (nyilatkozatot) a végén alá kell írnia az adott gazdálkodó szervezetnél erre jogosult(ak)nak vagy olyan személynek, vagy személyeknek aki(k) erre a jogosult személy(ek)től írásos felhatalmazást kaptak.</w:t>
      </w:r>
    </w:p>
    <w:p w14:paraId="78C28473" w14:textId="77777777" w:rsidR="00F21DB6" w:rsidRPr="00F21DB6" w:rsidRDefault="00F21DB6" w:rsidP="00F21DB6">
      <w:pPr>
        <w:spacing w:after="0"/>
        <w:jc w:val="both"/>
        <w:rPr>
          <w:rFonts w:ascii="Times New Roman" w:hAnsi="Times New Roman"/>
        </w:rPr>
      </w:pPr>
      <w:r w:rsidRPr="00F21DB6">
        <w:rPr>
          <w:rFonts w:ascii="Times New Roman" w:hAnsi="Times New Roman"/>
        </w:rPr>
        <w:t>Az ajánlat összeállítására egyebekben a Kbt. 66. §-a vonatkozik.</w:t>
      </w:r>
    </w:p>
    <w:p w14:paraId="596030BA" w14:textId="77777777" w:rsidR="00FC48DE" w:rsidRPr="00600B54" w:rsidRDefault="00FC48DE" w:rsidP="00FC48DE">
      <w:pPr>
        <w:pStyle w:val="Heading3"/>
      </w:pPr>
      <w:bookmarkStart w:id="34" w:name="_Toc353569488"/>
      <w:r>
        <w:lastRenderedPageBreak/>
        <w:t>6. Az ajánlat formája, benyújtásának helye és határideje</w:t>
      </w:r>
      <w:bookmarkEnd w:id="34"/>
    </w:p>
    <w:p w14:paraId="5A3A40A3" w14:textId="39DB124C" w:rsidR="00FC48DE" w:rsidRDefault="00FC48DE" w:rsidP="00FC48DE">
      <w:pPr>
        <w:spacing w:after="0" w:line="240" w:lineRule="auto"/>
        <w:jc w:val="both"/>
        <w:rPr>
          <w:rFonts w:ascii="Times New Roman" w:hAnsi="Times New Roman"/>
        </w:rPr>
      </w:pPr>
      <w:r w:rsidRPr="004D54F7">
        <w:rPr>
          <w:rFonts w:ascii="Times New Roman" w:hAnsi="Times New Roman"/>
        </w:rPr>
        <w:t>A</w:t>
      </w:r>
      <w:r>
        <w:rPr>
          <w:rFonts w:ascii="Times New Roman" w:hAnsi="Times New Roman"/>
        </w:rPr>
        <w:t>z ajánlatot</w:t>
      </w:r>
      <w:r w:rsidRPr="004D54F7">
        <w:rPr>
          <w:rFonts w:ascii="Times New Roman" w:hAnsi="Times New Roman"/>
        </w:rPr>
        <w:t xml:space="preserve"> egy eredeti papír alapú, és egy, a papír alapú példánnyal mindenben megegyező, .pdf formátumú (szkennelt), adathordozón (Pl. CD, DVD) elhelyezett elektronikus másolati példányban kell benyújtani.</w:t>
      </w:r>
      <w:r w:rsidR="00DE0520">
        <w:rPr>
          <w:rFonts w:ascii="Times New Roman" w:hAnsi="Times New Roman"/>
        </w:rPr>
        <w:t xml:space="preserve"> A</w:t>
      </w:r>
      <w:r w:rsidR="00DE0520" w:rsidRPr="00DE0C71">
        <w:rPr>
          <w:rFonts w:ascii="Times New Roman" w:hAnsi="Times New Roman"/>
        </w:rPr>
        <w:t xml:space="preserve"> beárazott </w:t>
      </w:r>
      <w:r w:rsidR="00DE0520">
        <w:rPr>
          <w:rFonts w:ascii="Times New Roman" w:hAnsi="Times New Roman"/>
        </w:rPr>
        <w:t>költségvetést</w:t>
      </w:r>
      <w:r w:rsidR="00DE0520" w:rsidRPr="00DE0C71">
        <w:rPr>
          <w:rFonts w:ascii="Times New Roman" w:hAnsi="Times New Roman"/>
        </w:rPr>
        <w:t xml:space="preserve"> külön, .xls kiterjesztésű file-ban </w:t>
      </w:r>
      <w:r w:rsidR="00DE0520" w:rsidRPr="000877D5">
        <w:rPr>
          <w:rFonts w:ascii="Times New Roman" w:hAnsi="Times New Roman"/>
          <w:b/>
          <w:i/>
        </w:rPr>
        <w:t>is</w:t>
      </w:r>
      <w:r w:rsidR="00DE0520" w:rsidRPr="00CB138C">
        <w:rPr>
          <w:rFonts w:ascii="Times New Roman" w:hAnsi="Times New Roman"/>
        </w:rPr>
        <w:t xml:space="preserve"> </w:t>
      </w:r>
      <w:r w:rsidR="00DE0520">
        <w:rPr>
          <w:rFonts w:ascii="Times New Roman" w:hAnsi="Times New Roman"/>
        </w:rPr>
        <w:t>be kell nyújtani.</w:t>
      </w:r>
    </w:p>
    <w:p w14:paraId="2459BAB6" w14:textId="77777777" w:rsidR="00DE0520" w:rsidRDefault="00DE0520" w:rsidP="00FC48DE">
      <w:pPr>
        <w:spacing w:after="0" w:line="240" w:lineRule="auto"/>
        <w:jc w:val="both"/>
        <w:rPr>
          <w:rFonts w:ascii="Times New Roman" w:hAnsi="Times New Roman"/>
        </w:rPr>
      </w:pPr>
    </w:p>
    <w:p w14:paraId="4C9767A9" w14:textId="6775B17B" w:rsidR="00514DA3" w:rsidRDefault="00514DA3" w:rsidP="00514DA3">
      <w:pPr>
        <w:spacing w:after="0"/>
        <w:jc w:val="both"/>
        <w:rPr>
          <w:rFonts w:ascii="Times New Roman" w:hAnsi="Times New Roman"/>
        </w:rPr>
      </w:pPr>
      <w:r w:rsidRPr="000613DA">
        <w:rPr>
          <w:rFonts w:ascii="Times New Roman" w:hAnsi="Times New Roman"/>
        </w:rPr>
        <w:t xml:space="preserve">Amennyiben a papír alapú és az elektronikus formában benyújtott </w:t>
      </w:r>
      <w:r>
        <w:rPr>
          <w:rFonts w:ascii="Times New Roman" w:hAnsi="Times New Roman"/>
        </w:rPr>
        <w:t>ajánlat</w:t>
      </w:r>
      <w:r w:rsidRPr="000613DA">
        <w:rPr>
          <w:rFonts w:ascii="Times New Roman" w:hAnsi="Times New Roman"/>
        </w:rPr>
        <w:t xml:space="preserve"> eltér egymástól, úgy Ajánlatkérő a papír alapú példányt tekinti irányadónak.</w:t>
      </w:r>
    </w:p>
    <w:p w14:paraId="07CE8ABB" w14:textId="77777777" w:rsidR="00F21DB6" w:rsidRDefault="00F21DB6" w:rsidP="00FC48DE">
      <w:pPr>
        <w:spacing w:after="0" w:line="240" w:lineRule="auto"/>
        <w:jc w:val="both"/>
        <w:rPr>
          <w:rFonts w:ascii="Times New Roman" w:hAnsi="Times New Roman"/>
        </w:rPr>
      </w:pPr>
    </w:p>
    <w:p w14:paraId="19ACCF6C" w14:textId="77777777" w:rsidR="00FC48DE" w:rsidRPr="004D54F7" w:rsidRDefault="00FC48DE" w:rsidP="00FC48DE">
      <w:pPr>
        <w:spacing w:after="0"/>
        <w:jc w:val="both"/>
        <w:rPr>
          <w:rFonts w:ascii="Times New Roman" w:hAnsi="Times New Roman"/>
        </w:rPr>
      </w:pPr>
      <w:r w:rsidRPr="004D54F7">
        <w:rPr>
          <w:rFonts w:ascii="Times New Roman" w:hAnsi="Times New Roman"/>
        </w:rPr>
        <w:t>A</w:t>
      </w:r>
      <w:r>
        <w:rPr>
          <w:rFonts w:ascii="Times New Roman" w:hAnsi="Times New Roman"/>
        </w:rPr>
        <w:t xml:space="preserve">z ajánlatot </w:t>
      </w:r>
      <w:r w:rsidRPr="004D54F7">
        <w:rPr>
          <w:rFonts w:ascii="Times New Roman" w:hAnsi="Times New Roman"/>
        </w:rPr>
        <w:t>közvetlenül, vagy postai úton, írásban, sérülésmentes, zárt csomagolásban kell benyújtani a</w:t>
      </w:r>
      <w:r>
        <w:rPr>
          <w:rFonts w:ascii="Times New Roman" w:hAnsi="Times New Roman"/>
        </w:rPr>
        <w:t xml:space="preserve">z ajánlattételi felhívásban </w:t>
      </w:r>
      <w:r w:rsidRPr="004D54F7">
        <w:rPr>
          <w:rFonts w:ascii="Times New Roman" w:hAnsi="Times New Roman"/>
        </w:rPr>
        <w:t xml:space="preserve">megjelölt </w:t>
      </w:r>
      <w:r>
        <w:rPr>
          <w:rFonts w:ascii="Times New Roman" w:hAnsi="Times New Roman"/>
        </w:rPr>
        <w:t xml:space="preserve">ajánlattételi </w:t>
      </w:r>
      <w:r w:rsidRPr="004D54F7">
        <w:rPr>
          <w:rFonts w:ascii="Times New Roman" w:hAnsi="Times New Roman"/>
        </w:rPr>
        <w:t>határidő lejártáig az alábbi helyszínre:</w:t>
      </w:r>
    </w:p>
    <w:p w14:paraId="17AF6CB6" w14:textId="77777777" w:rsidR="00514DA3" w:rsidRPr="004D54F7" w:rsidRDefault="00514DA3" w:rsidP="00514DA3">
      <w:pPr>
        <w:spacing w:after="0"/>
        <w:rPr>
          <w:rFonts w:ascii="Times New Roman" w:hAnsi="Times New Roman"/>
        </w:rPr>
      </w:pPr>
      <w:r w:rsidRPr="004D54F7">
        <w:rPr>
          <w:rFonts w:ascii="Times New Roman" w:hAnsi="Times New Roman"/>
        </w:rPr>
        <w:t xml:space="preserve">Helyszín: </w:t>
      </w:r>
      <w:r w:rsidRPr="00102CA3">
        <w:rPr>
          <w:rFonts w:ascii="Times New Roman" w:hAnsi="Times New Roman"/>
          <w:color w:val="000000"/>
          <w:lang w:eastAsia="hu-HU"/>
        </w:rPr>
        <w:t>Target Consulting Tanácsadó és Szolgáltató Iroda. 1183 Budapest, Ráday Gedeon u. 1. D/II. ép. II. emelet 3. (23. ajtó</w:t>
      </w:r>
      <w:r>
        <w:rPr>
          <w:rFonts w:ascii="Times New Roman" w:hAnsi="Times New Roman"/>
          <w:color w:val="000000"/>
          <w:lang w:eastAsia="hu-HU"/>
        </w:rPr>
        <w:t>)</w:t>
      </w:r>
    </w:p>
    <w:p w14:paraId="3FEA506B" w14:textId="77777777" w:rsidR="00514DA3" w:rsidRPr="004D54F7" w:rsidRDefault="00514DA3" w:rsidP="00514DA3">
      <w:pPr>
        <w:spacing w:after="0"/>
        <w:rPr>
          <w:rFonts w:ascii="Times New Roman" w:hAnsi="Times New Roman"/>
        </w:rPr>
      </w:pPr>
      <w:r w:rsidRPr="004D54F7">
        <w:rPr>
          <w:rFonts w:ascii="Times New Roman" w:hAnsi="Times New Roman"/>
        </w:rPr>
        <w:t>Címzett</w:t>
      </w:r>
      <w:r w:rsidRPr="00E011AF">
        <w:rPr>
          <w:rFonts w:ascii="Times New Roman" w:hAnsi="Times New Roman"/>
        </w:rPr>
        <w:t xml:space="preserve">: </w:t>
      </w:r>
      <w:r>
        <w:rPr>
          <w:rFonts w:ascii="Times New Roman" w:hAnsi="Times New Roman"/>
        </w:rPr>
        <w:t>Támis Norbert</w:t>
      </w:r>
    </w:p>
    <w:p w14:paraId="15D06C36" w14:textId="77777777" w:rsidR="00124D41" w:rsidRDefault="00124D41" w:rsidP="00FC48DE">
      <w:pPr>
        <w:spacing w:after="0"/>
        <w:rPr>
          <w:rFonts w:ascii="Times New Roman" w:hAnsi="Times New Roman"/>
        </w:rPr>
      </w:pPr>
    </w:p>
    <w:p w14:paraId="5C8EACEF" w14:textId="2C1850D8" w:rsidR="004C6141" w:rsidRDefault="001B1929" w:rsidP="004C6141">
      <w:pPr>
        <w:jc w:val="both"/>
        <w:rPr>
          <w:rFonts w:ascii="Times New Roman" w:hAnsi="Times New Roman"/>
        </w:rPr>
      </w:pPr>
      <w:r w:rsidRPr="001B1929">
        <w:rPr>
          <w:rFonts w:ascii="Times New Roman" w:hAnsi="Times New Roman"/>
        </w:rPr>
        <w:t>Ajánlatkérő felhívja az ajánlattevők figyelmét arra, hogy ajánlatkérő kapcsolattartási pontjaként megjelölt épület területén a megfelelő irodába történő eljutás időigénye előre láthatólag 10 perc. Ennek figyelembevétele az ajánlattevők részéről elengedhetetlen, különös tekintettel az ajánlatok benyújtásának napjára. Az ebből eredő bárminemű késedelemért ajánlatkérő felelősséget nem vállal.</w:t>
      </w:r>
      <w:r w:rsidR="004C6141" w:rsidRPr="00D81A42">
        <w:rPr>
          <w:rFonts w:ascii="Times New Roman" w:hAnsi="Times New Roman"/>
        </w:rPr>
        <w:t>Ajánlatkérő azon dokumentumokat tekinti határidőre benyújtottnak, amelyek a kapcsolattartási pontként megjelölt irodába a megjelölt határidőre megérkeznek. Ajánlatkérő felhívja a figyelmet, hogy az ajánlattételi határidő lejártát a www.pontosido.</w:t>
      </w:r>
      <w:r w:rsidR="00F70996">
        <w:rPr>
          <w:rFonts w:ascii="Times New Roman" w:hAnsi="Times New Roman"/>
        </w:rPr>
        <w:t>com</w:t>
      </w:r>
      <w:r w:rsidR="004C6141" w:rsidRPr="00D81A42">
        <w:rPr>
          <w:rFonts w:ascii="Times New Roman" w:hAnsi="Times New Roman"/>
        </w:rPr>
        <w:t xml:space="preserve"> weboldal „Pontos idő Budapest ” adatai alapján állapítja meg.</w:t>
      </w:r>
    </w:p>
    <w:p w14:paraId="66E186CA" w14:textId="76BD9D06" w:rsidR="0056043E" w:rsidRPr="004D54F7" w:rsidRDefault="0056043E" w:rsidP="004C6141">
      <w:pPr>
        <w:jc w:val="both"/>
        <w:rPr>
          <w:rFonts w:ascii="Times New Roman" w:hAnsi="Times New Roman"/>
        </w:rPr>
      </w:pPr>
      <w:r w:rsidRPr="0056043E">
        <w:rPr>
          <w:rFonts w:ascii="Times New Roman" w:hAnsi="Times New Roman"/>
        </w:rPr>
        <w:t>A postai úton benyújtott ajánlatot az ajánlatkérő csak akkor tekinti határidőben beérkezettnek, ha az legkésőbb az ajánlattételi határidőig az ajánlatkérő részéről az ajánlat átvételére megjelölt helyen átvételre kerül. A postai kézbesítés esetleges késedelméből, továbbá a postai küldemények elirányításából vagy elvesztéséből eredő valamennyi kockázatot az ajánlattevő viseli</w:t>
      </w:r>
      <w:r>
        <w:rPr>
          <w:rFonts w:ascii="Times New Roman" w:hAnsi="Times New Roman"/>
        </w:rPr>
        <w:t>.</w:t>
      </w:r>
    </w:p>
    <w:p w14:paraId="688D4010" w14:textId="77777777" w:rsidR="00FC48DE" w:rsidRPr="004D54F7" w:rsidRDefault="00FC48DE" w:rsidP="00FC48DE">
      <w:pPr>
        <w:spacing w:after="0"/>
        <w:jc w:val="both"/>
        <w:rPr>
          <w:rFonts w:ascii="Times New Roman" w:hAnsi="Times New Roman"/>
        </w:rPr>
      </w:pPr>
      <w:r w:rsidRPr="004D54F7">
        <w:rPr>
          <w:rFonts w:ascii="Times New Roman" w:hAnsi="Times New Roman"/>
        </w:rPr>
        <w:t>A</w:t>
      </w:r>
      <w:r w:rsidR="004C6141">
        <w:rPr>
          <w:rFonts w:ascii="Times New Roman" w:hAnsi="Times New Roman"/>
        </w:rPr>
        <w:t>z ajánlat</w:t>
      </w:r>
      <w:r w:rsidRPr="004D54F7">
        <w:rPr>
          <w:rFonts w:ascii="Times New Roman" w:hAnsi="Times New Roman"/>
        </w:rPr>
        <w:t xml:space="preserve"> benyújtására a Kbt. 6</w:t>
      </w:r>
      <w:r>
        <w:rPr>
          <w:rFonts w:ascii="Times New Roman" w:hAnsi="Times New Roman"/>
        </w:rPr>
        <w:t>8</w:t>
      </w:r>
      <w:r w:rsidRPr="004D54F7">
        <w:rPr>
          <w:rFonts w:ascii="Times New Roman" w:hAnsi="Times New Roman"/>
        </w:rPr>
        <w:t>. § (</w:t>
      </w:r>
      <w:r w:rsidR="00495868">
        <w:rPr>
          <w:rFonts w:ascii="Times New Roman" w:hAnsi="Times New Roman"/>
        </w:rPr>
        <w:t>2</w:t>
      </w:r>
      <w:r w:rsidRPr="004D54F7">
        <w:rPr>
          <w:rFonts w:ascii="Times New Roman" w:hAnsi="Times New Roman"/>
        </w:rPr>
        <w:t>) bekezdése vonatkozik. A</w:t>
      </w:r>
      <w:r w:rsidR="00801854">
        <w:rPr>
          <w:rFonts w:ascii="Times New Roman" w:hAnsi="Times New Roman"/>
        </w:rPr>
        <w:t>z ajánlatnak az ajánlattételi határidőre, a fenti he</w:t>
      </w:r>
      <w:r w:rsidRPr="004D54F7">
        <w:rPr>
          <w:rFonts w:ascii="Times New Roman" w:hAnsi="Times New Roman"/>
        </w:rPr>
        <w:t>lyszínre való megérkezéséért a felelősség a</w:t>
      </w:r>
      <w:r w:rsidR="00801854">
        <w:rPr>
          <w:rFonts w:ascii="Times New Roman" w:hAnsi="Times New Roman"/>
        </w:rPr>
        <w:t>z ajánlattevőt</w:t>
      </w:r>
      <w:r w:rsidRPr="004D54F7">
        <w:rPr>
          <w:rFonts w:ascii="Times New Roman" w:hAnsi="Times New Roman"/>
        </w:rPr>
        <w:t xml:space="preserve"> terheli.</w:t>
      </w:r>
    </w:p>
    <w:p w14:paraId="0DDF8D97" w14:textId="77777777" w:rsidR="00FC48DE" w:rsidRPr="004D54F7" w:rsidRDefault="00FC48DE" w:rsidP="00FC48DE">
      <w:pPr>
        <w:spacing w:after="0"/>
        <w:rPr>
          <w:rFonts w:ascii="Times New Roman" w:hAnsi="Times New Roman"/>
        </w:rPr>
      </w:pPr>
    </w:p>
    <w:p w14:paraId="5447A349" w14:textId="35990E36" w:rsidR="00801854" w:rsidRPr="00801854" w:rsidRDefault="00801854" w:rsidP="00801854">
      <w:pPr>
        <w:spacing w:after="0"/>
        <w:jc w:val="both"/>
        <w:rPr>
          <w:rFonts w:ascii="Times New Roman" w:hAnsi="Times New Roman"/>
        </w:rPr>
      </w:pPr>
      <w:r w:rsidRPr="00801854">
        <w:rPr>
          <w:rFonts w:ascii="Times New Roman" w:hAnsi="Times New Roman"/>
        </w:rPr>
        <w:t xml:space="preserve">Az eredeti ajánlaton meg kell jelölni, hogy az az eredeti, a zárt csomagon </w:t>
      </w:r>
      <w:r w:rsidRPr="00801854">
        <w:rPr>
          <w:rFonts w:ascii="Times New Roman" w:hAnsi="Times New Roman"/>
          <w:i/>
        </w:rPr>
        <w:t>„</w:t>
      </w:r>
      <w:r w:rsidR="00E50FA4" w:rsidRPr="00E50FA4">
        <w:rPr>
          <w:rFonts w:ascii="Times New Roman" w:hAnsi="Times New Roman"/>
          <w:b/>
          <w:i/>
        </w:rPr>
        <w:t xml:space="preserve">Szombathelyi Püspöki Palotában </w:t>
      </w:r>
      <w:r w:rsidR="004E6B91">
        <w:rPr>
          <w:rFonts w:ascii="Times New Roman" w:hAnsi="Times New Roman"/>
          <w:b/>
          <w:i/>
        </w:rPr>
        <w:t>farestaurálási</w:t>
      </w:r>
      <w:r w:rsidR="00E50FA4" w:rsidRPr="00E50FA4">
        <w:rPr>
          <w:rFonts w:ascii="Times New Roman" w:hAnsi="Times New Roman"/>
          <w:b/>
          <w:i/>
        </w:rPr>
        <w:t xml:space="preserve"> munkálatok elvégzése</w:t>
      </w:r>
      <w:r w:rsidR="00E50FA4" w:rsidRPr="00E50FA4" w:rsidDel="00A1029C">
        <w:rPr>
          <w:rFonts w:ascii="Times New Roman" w:hAnsi="Times New Roman"/>
          <w:b/>
          <w:i/>
        </w:rPr>
        <w:t xml:space="preserve"> </w:t>
      </w:r>
      <w:r w:rsidR="00E50FA4" w:rsidRPr="00E50FA4">
        <w:rPr>
          <w:rFonts w:ascii="Times New Roman" w:hAnsi="Times New Roman"/>
          <w:b/>
          <w:i/>
        </w:rPr>
        <w:t>- Ajánlat</w:t>
      </w:r>
      <w:r w:rsidRPr="002079F3">
        <w:rPr>
          <w:rFonts w:ascii="Times New Roman" w:hAnsi="Times New Roman"/>
          <w:b/>
          <w:i/>
        </w:rPr>
        <w:t>”</w:t>
      </w:r>
      <w:r w:rsidRPr="00801854">
        <w:rPr>
          <w:rFonts w:ascii="Times New Roman" w:hAnsi="Times New Roman"/>
        </w:rPr>
        <w:t xml:space="preserve"> „</w:t>
      </w:r>
      <w:r w:rsidRPr="00801854">
        <w:rPr>
          <w:rFonts w:ascii="Times New Roman" w:hAnsi="Times New Roman"/>
          <w:b/>
          <w:i/>
        </w:rPr>
        <w:t xml:space="preserve">Ajánlattételi határidő </w:t>
      </w:r>
      <w:r w:rsidRPr="00F66CE9">
        <w:rPr>
          <w:rFonts w:ascii="Times New Roman" w:hAnsi="Times New Roman"/>
          <w:b/>
          <w:i/>
        </w:rPr>
        <w:t>(</w:t>
      </w:r>
      <w:r w:rsidR="00DE0520" w:rsidRPr="00A7108D">
        <w:rPr>
          <w:rFonts w:ascii="Times New Roman" w:hAnsi="Times New Roman"/>
          <w:b/>
          <w:i/>
          <w:highlight w:val="cyan"/>
        </w:rPr>
        <w:t>201</w:t>
      </w:r>
      <w:r w:rsidR="00DE0520">
        <w:rPr>
          <w:rFonts w:ascii="Times New Roman" w:hAnsi="Times New Roman"/>
          <w:b/>
          <w:i/>
          <w:highlight w:val="cyan"/>
        </w:rPr>
        <w:t>7</w:t>
      </w:r>
      <w:r w:rsidRPr="00A7108D">
        <w:rPr>
          <w:rFonts w:ascii="Times New Roman" w:hAnsi="Times New Roman"/>
          <w:b/>
          <w:i/>
          <w:highlight w:val="cyan"/>
        </w:rPr>
        <w:t>.</w:t>
      </w:r>
      <w:r w:rsidR="00DE0520">
        <w:rPr>
          <w:rFonts w:ascii="Times New Roman" w:hAnsi="Times New Roman"/>
          <w:b/>
          <w:i/>
          <w:highlight w:val="cyan"/>
        </w:rPr>
        <w:t>...........</w:t>
      </w:r>
      <w:r w:rsidRPr="00A7108D">
        <w:rPr>
          <w:rFonts w:ascii="Times New Roman" w:hAnsi="Times New Roman"/>
          <w:b/>
          <w:i/>
          <w:highlight w:val="cyan"/>
        </w:rPr>
        <w:t xml:space="preserve"> hónap, </w:t>
      </w:r>
      <w:r w:rsidR="00DE0520">
        <w:rPr>
          <w:rFonts w:ascii="Times New Roman" w:hAnsi="Times New Roman"/>
          <w:b/>
          <w:i/>
          <w:highlight w:val="cyan"/>
        </w:rPr>
        <w:t>...........</w:t>
      </w:r>
      <w:r w:rsidRPr="00A7108D">
        <w:rPr>
          <w:rFonts w:ascii="Times New Roman" w:hAnsi="Times New Roman"/>
          <w:b/>
          <w:i/>
          <w:highlight w:val="cyan"/>
        </w:rPr>
        <w:t>nap</w:t>
      </w:r>
      <w:r w:rsidR="00E64D05" w:rsidRPr="00A7108D">
        <w:rPr>
          <w:rFonts w:ascii="Times New Roman" w:hAnsi="Times New Roman"/>
          <w:b/>
          <w:i/>
          <w:highlight w:val="cyan"/>
        </w:rPr>
        <w:t xml:space="preserve"> …:… óra</w:t>
      </w:r>
      <w:r w:rsidRPr="00F66CE9">
        <w:rPr>
          <w:rFonts w:ascii="Times New Roman" w:hAnsi="Times New Roman"/>
          <w:b/>
          <w:i/>
        </w:rPr>
        <w:t>)</w:t>
      </w:r>
      <w:r w:rsidRPr="00801854">
        <w:rPr>
          <w:rFonts w:ascii="Times New Roman" w:hAnsi="Times New Roman"/>
          <w:b/>
          <w:i/>
        </w:rPr>
        <w:t xml:space="preserve"> előtt nem bontható fel</w:t>
      </w:r>
      <w:r w:rsidRPr="00801854">
        <w:rPr>
          <w:rFonts w:ascii="Times New Roman" w:hAnsi="Times New Roman"/>
        </w:rPr>
        <w:t>” megjelöléseket kell feltüntetni</w:t>
      </w:r>
      <w:r w:rsidR="005B6CAE">
        <w:rPr>
          <w:rFonts w:ascii="Times New Roman" w:hAnsi="Times New Roman"/>
        </w:rPr>
        <w:t xml:space="preserve"> (</w:t>
      </w:r>
      <w:r w:rsidR="005B6CAE" w:rsidRPr="005B6CAE">
        <w:rPr>
          <w:rFonts w:ascii="Times New Roman" w:hAnsi="Times New Roman"/>
          <w:i/>
        </w:rPr>
        <w:t>az ajánlattételi határidő majd az eljárás második szakaszában, az ajánlattételi felhívásban kerül meghatározásra</w:t>
      </w:r>
      <w:r w:rsidR="005B6CAE">
        <w:rPr>
          <w:rFonts w:ascii="Times New Roman" w:hAnsi="Times New Roman"/>
        </w:rPr>
        <w:t>)</w:t>
      </w:r>
      <w:r w:rsidRPr="00801854">
        <w:rPr>
          <w:rFonts w:ascii="Times New Roman" w:hAnsi="Times New Roman"/>
        </w:rPr>
        <w:t>.</w:t>
      </w:r>
    </w:p>
    <w:p w14:paraId="5B5001A8" w14:textId="77777777" w:rsidR="00EA1527" w:rsidRDefault="00FC48DE" w:rsidP="00EA1527">
      <w:pPr>
        <w:spacing w:after="0"/>
        <w:jc w:val="both"/>
        <w:rPr>
          <w:rFonts w:ascii="Times New Roman" w:hAnsi="Times New Roman"/>
        </w:rPr>
      </w:pPr>
      <w:r w:rsidRPr="004D54F7">
        <w:rPr>
          <w:rFonts w:ascii="Times New Roman" w:hAnsi="Times New Roman"/>
        </w:rPr>
        <w:t>A</w:t>
      </w:r>
      <w:r w:rsidR="00801854">
        <w:rPr>
          <w:rFonts w:ascii="Times New Roman" w:hAnsi="Times New Roman"/>
        </w:rPr>
        <w:t xml:space="preserve">z ajánlat </w:t>
      </w:r>
      <w:r w:rsidRPr="004D54F7">
        <w:rPr>
          <w:rFonts w:ascii="Times New Roman" w:hAnsi="Times New Roman"/>
        </w:rPr>
        <w:t>eredeti példányát állagsérelem nélkül nem szétbontható módon, lapozhatóan kell összefűzni</w:t>
      </w:r>
      <w:r w:rsidR="00EA1527">
        <w:rPr>
          <w:rFonts w:ascii="Times New Roman" w:hAnsi="Times New Roman"/>
        </w:rPr>
        <w:t xml:space="preserve">, </w:t>
      </w:r>
      <w:r w:rsidR="00EA1527" w:rsidRPr="00A34B88">
        <w:rPr>
          <w:rFonts w:ascii="Times New Roman" w:hAnsi="Times New Roman"/>
        </w:rPr>
        <w:t>mely feltételnek önmagában a spirálozás nem felel meg.</w:t>
      </w:r>
      <w:r w:rsidR="00EA1527">
        <w:rPr>
          <w:rFonts w:ascii="Times New Roman" w:hAnsi="Times New Roman"/>
        </w:rPr>
        <w:t xml:space="preserve"> Ajánlatkérő ezen formai követelmény teljesítésére javasolja, hogy az ajánlat zsinórral kerüljön összefűzésre, melynek csomója matricával az ajánlat</w:t>
      </w:r>
      <w:r w:rsidR="00EA1527" w:rsidRPr="00A34B88">
        <w:rPr>
          <w:rFonts w:ascii="Times New Roman" w:hAnsi="Times New Roman"/>
        </w:rPr>
        <w:t xml:space="preserve"> első vagy hátsó lapjához ke</w:t>
      </w:r>
      <w:r w:rsidR="00EA1527">
        <w:rPr>
          <w:rFonts w:ascii="Times New Roman" w:hAnsi="Times New Roman"/>
        </w:rPr>
        <w:t>rüljön rögzítésre</w:t>
      </w:r>
      <w:r w:rsidR="00EA1527" w:rsidRPr="00A34B88">
        <w:rPr>
          <w:rFonts w:ascii="Times New Roman" w:hAnsi="Times New Roman"/>
        </w:rPr>
        <w:t>, a matric</w:t>
      </w:r>
      <w:r w:rsidR="00EA1527">
        <w:rPr>
          <w:rFonts w:ascii="Times New Roman" w:hAnsi="Times New Roman"/>
        </w:rPr>
        <w:t>a legyen lebélyegezve</w:t>
      </w:r>
      <w:r w:rsidR="00EA1527" w:rsidRPr="00A34B88">
        <w:rPr>
          <w:rFonts w:ascii="Times New Roman" w:hAnsi="Times New Roman"/>
        </w:rPr>
        <w:t>, vagy a</w:t>
      </w:r>
      <w:r w:rsidR="00EA1527">
        <w:rPr>
          <w:rFonts w:ascii="Times New Roman" w:hAnsi="Times New Roman"/>
        </w:rPr>
        <w:t>z ajánlattevő</w:t>
      </w:r>
      <w:r w:rsidR="00EA1527" w:rsidRPr="00A34B88">
        <w:rPr>
          <w:rFonts w:ascii="Times New Roman" w:hAnsi="Times New Roman"/>
        </w:rPr>
        <w:t xml:space="preserve"> részéről erre jogosult</w:t>
      </w:r>
      <w:r w:rsidR="00EA1527">
        <w:rPr>
          <w:rFonts w:ascii="Times New Roman" w:hAnsi="Times New Roman"/>
        </w:rPr>
        <w:t xml:space="preserve"> aláírásával ellátva </w:t>
      </w:r>
      <w:r w:rsidR="00EA1527" w:rsidRPr="00A34B88">
        <w:rPr>
          <w:rFonts w:ascii="Times New Roman" w:hAnsi="Times New Roman"/>
        </w:rPr>
        <w:t>úgy</w:t>
      </w:r>
      <w:r w:rsidR="00EA1527">
        <w:rPr>
          <w:rFonts w:ascii="Times New Roman" w:hAnsi="Times New Roman"/>
        </w:rPr>
        <w:t>,</w:t>
      </w:r>
      <w:r w:rsidR="00EA1527" w:rsidRPr="00A34B88">
        <w:rPr>
          <w:rFonts w:ascii="Times New Roman" w:hAnsi="Times New Roman"/>
        </w:rPr>
        <w:t xml:space="preserve"> hogy a bélyegző, illetőleg az aláírás legalá</w:t>
      </w:r>
      <w:r w:rsidR="00EA1527">
        <w:rPr>
          <w:rFonts w:ascii="Times New Roman" w:hAnsi="Times New Roman"/>
        </w:rPr>
        <w:t>bb egy része a matricán legyen.</w:t>
      </w:r>
    </w:p>
    <w:p w14:paraId="275C7794" w14:textId="77777777" w:rsidR="00FC48DE" w:rsidRPr="004D54F7" w:rsidRDefault="00FC48DE" w:rsidP="00FC48DE">
      <w:pPr>
        <w:spacing w:after="0"/>
        <w:jc w:val="both"/>
        <w:rPr>
          <w:rFonts w:ascii="Times New Roman" w:hAnsi="Times New Roman"/>
        </w:rPr>
      </w:pPr>
      <w:r w:rsidRPr="004D54F7">
        <w:rPr>
          <w:rFonts w:ascii="Times New Roman" w:hAnsi="Times New Roman"/>
        </w:rPr>
        <w:t>A</w:t>
      </w:r>
      <w:r w:rsidR="00801854">
        <w:rPr>
          <w:rFonts w:ascii="Times New Roman" w:hAnsi="Times New Roman"/>
        </w:rPr>
        <w:t>z ajánlat</w:t>
      </w:r>
      <w:r w:rsidRPr="004D54F7">
        <w:rPr>
          <w:rFonts w:ascii="Times New Roman" w:hAnsi="Times New Roman"/>
        </w:rPr>
        <w:t xml:space="preserve"> oldalait folyamatos számozással kell ellátni oly módon, hogy az oldalszámozás eggyel kezdődjön, és oldalanként eggyel növekedjen. Elegendő a szöveget vagy számokat vagy képet tartalmazó oldalakat számozni, az üres oldalakat nem kell, de lehet. A </w:t>
      </w:r>
      <w:r w:rsidR="00D34610">
        <w:rPr>
          <w:rFonts w:ascii="Times New Roman" w:hAnsi="Times New Roman"/>
        </w:rPr>
        <w:t>fed</w:t>
      </w:r>
      <w:r w:rsidRPr="004D54F7">
        <w:rPr>
          <w:rFonts w:ascii="Times New Roman" w:hAnsi="Times New Roman"/>
        </w:rPr>
        <w:t>lapot és hátlapot (ha vannak) nem kell, de lehet számozni.</w:t>
      </w:r>
    </w:p>
    <w:p w14:paraId="216431AC" w14:textId="77777777" w:rsidR="00FC48DE" w:rsidRDefault="00FC48DE" w:rsidP="00FC48DE">
      <w:pPr>
        <w:spacing w:after="0"/>
        <w:jc w:val="both"/>
        <w:rPr>
          <w:rFonts w:ascii="Times New Roman" w:hAnsi="Times New Roman"/>
        </w:rPr>
      </w:pPr>
      <w:r w:rsidRPr="004D54F7">
        <w:rPr>
          <w:rFonts w:ascii="Times New Roman" w:hAnsi="Times New Roman"/>
        </w:rPr>
        <w:t>A</w:t>
      </w:r>
      <w:r w:rsidR="00801854">
        <w:rPr>
          <w:rFonts w:ascii="Times New Roman" w:hAnsi="Times New Roman"/>
        </w:rPr>
        <w:t>z ajánlatnak</w:t>
      </w:r>
      <w:r w:rsidRPr="004D54F7">
        <w:rPr>
          <w:rFonts w:ascii="Times New Roman" w:hAnsi="Times New Roman"/>
        </w:rPr>
        <w:t xml:space="preserve"> az elején tartalomjegyzéket kell tartalmaznia, mely alapján a</w:t>
      </w:r>
      <w:r w:rsidR="00801854">
        <w:rPr>
          <w:rFonts w:ascii="Times New Roman" w:hAnsi="Times New Roman"/>
        </w:rPr>
        <w:t xml:space="preserve">z ajánlatban </w:t>
      </w:r>
      <w:r w:rsidRPr="004D54F7">
        <w:rPr>
          <w:rFonts w:ascii="Times New Roman" w:hAnsi="Times New Roman"/>
        </w:rPr>
        <w:t>szereplő dokumentumok oldalszám alapján megtalálhatóak.</w:t>
      </w:r>
    </w:p>
    <w:p w14:paraId="1BD26336" w14:textId="77777777" w:rsidR="00B97FD1" w:rsidRPr="004D54F7" w:rsidRDefault="00B97FD1" w:rsidP="00B97FD1">
      <w:pPr>
        <w:spacing w:after="0"/>
        <w:jc w:val="both"/>
        <w:rPr>
          <w:rFonts w:ascii="Times New Roman" w:hAnsi="Times New Roman"/>
        </w:rPr>
      </w:pPr>
      <w:r w:rsidRPr="004D54F7">
        <w:rPr>
          <w:rFonts w:ascii="Times New Roman" w:hAnsi="Times New Roman"/>
        </w:rPr>
        <w:t>Az ajánlat minden írott oldalát ajánlattevő cégjegyzésre jogosultjának, vagy a vezető tisztségviselő által erre meghatalmazott személynek szignóval kell ellátnia.</w:t>
      </w:r>
    </w:p>
    <w:p w14:paraId="7134CC48" w14:textId="77777777" w:rsidR="00B97FD1" w:rsidRPr="004D54F7" w:rsidRDefault="00B97FD1" w:rsidP="00F21DB6">
      <w:pPr>
        <w:spacing w:after="0"/>
        <w:jc w:val="both"/>
        <w:rPr>
          <w:rFonts w:ascii="Times New Roman" w:hAnsi="Times New Roman"/>
        </w:rPr>
      </w:pPr>
      <w:r w:rsidRPr="004D54F7">
        <w:rPr>
          <w:rFonts w:ascii="Times New Roman" w:hAnsi="Times New Roman"/>
        </w:rPr>
        <w:lastRenderedPageBreak/>
        <w:t xml:space="preserve">Az ajánlat minden olyan oldalát, amelyen </w:t>
      </w:r>
      <w:r>
        <w:rPr>
          <w:rFonts w:ascii="Times New Roman" w:hAnsi="Times New Roman"/>
        </w:rPr>
        <w:t>–</w:t>
      </w:r>
      <w:r w:rsidRPr="004D54F7">
        <w:rPr>
          <w:rFonts w:ascii="Times New Roman" w:hAnsi="Times New Roman"/>
        </w:rPr>
        <w:t xml:space="preserve"> az ajánlat beadása előtt </w:t>
      </w:r>
      <w:r>
        <w:rPr>
          <w:rFonts w:ascii="Times New Roman" w:hAnsi="Times New Roman"/>
        </w:rPr>
        <w:t>–</w:t>
      </w:r>
      <w:r w:rsidRPr="004D54F7">
        <w:rPr>
          <w:rFonts w:ascii="Times New Roman" w:hAnsi="Times New Roman"/>
        </w:rPr>
        <w:t xml:space="preserve"> módosítást hajtottak végre, az adott dokumentumot aláíró személynek vagy személyeknek a módosításnál is kézjeggyel kell ellátni.</w:t>
      </w:r>
    </w:p>
    <w:p w14:paraId="118DD2CE" w14:textId="77777777" w:rsidR="00B97FD1" w:rsidRDefault="00B97FD1" w:rsidP="00FC48DE">
      <w:pPr>
        <w:spacing w:after="0"/>
        <w:jc w:val="both"/>
        <w:rPr>
          <w:rFonts w:ascii="Times New Roman" w:hAnsi="Times New Roman"/>
        </w:rPr>
      </w:pPr>
    </w:p>
    <w:p w14:paraId="08DCEB00" w14:textId="77777777" w:rsidR="00B97FD1" w:rsidRPr="004D54F7" w:rsidRDefault="00B97FD1" w:rsidP="00B97FD1">
      <w:pPr>
        <w:spacing w:after="0"/>
        <w:jc w:val="both"/>
        <w:rPr>
          <w:rFonts w:ascii="Times New Roman" w:hAnsi="Times New Roman"/>
        </w:rPr>
      </w:pPr>
      <w:r w:rsidRPr="004D54F7">
        <w:rPr>
          <w:rFonts w:ascii="Times New Roman" w:hAnsi="Times New Roman"/>
        </w:rPr>
        <w:t>A</w:t>
      </w:r>
      <w:r>
        <w:rPr>
          <w:rFonts w:ascii="Times New Roman" w:hAnsi="Times New Roman"/>
        </w:rPr>
        <w:t xml:space="preserve">z ajánlatok bontására az ajánlattételi felhívásban foglaltaknak </w:t>
      </w:r>
      <w:r w:rsidRPr="004D54F7">
        <w:rPr>
          <w:rFonts w:ascii="Times New Roman" w:hAnsi="Times New Roman"/>
        </w:rPr>
        <w:t>megfelelően, az ott meghatározott helyszínen kerül sor.</w:t>
      </w:r>
    </w:p>
    <w:p w14:paraId="1E302164" w14:textId="77777777" w:rsidR="00F21DB6" w:rsidRPr="00F21DB6" w:rsidRDefault="00B12318" w:rsidP="00F21DB6">
      <w:pPr>
        <w:spacing w:after="0"/>
        <w:jc w:val="both"/>
        <w:rPr>
          <w:rFonts w:ascii="Times New Roman" w:hAnsi="Times New Roman"/>
        </w:rPr>
      </w:pPr>
      <w:r>
        <w:rPr>
          <w:rFonts w:ascii="Times New Roman" w:hAnsi="Times New Roman"/>
        </w:rPr>
        <w:t>A (végleges)</w:t>
      </w:r>
      <w:r w:rsidR="00F21DB6" w:rsidRPr="00F21DB6">
        <w:rPr>
          <w:rFonts w:ascii="Times New Roman" w:hAnsi="Times New Roman"/>
        </w:rPr>
        <w:t xml:space="preserve"> ajánlatok bontását megelőzően ajánlatkérő ismerteti a szerződés teljesítéséhez rendelkezésre álló anyagi fedezet összegét.</w:t>
      </w:r>
    </w:p>
    <w:p w14:paraId="377DAA42" w14:textId="77777777" w:rsidR="00F21DB6" w:rsidRPr="00F21DB6" w:rsidRDefault="00F21DB6" w:rsidP="00075803">
      <w:pPr>
        <w:spacing w:after="0" w:line="240" w:lineRule="auto"/>
        <w:jc w:val="both"/>
        <w:rPr>
          <w:rFonts w:ascii="Times New Roman" w:hAnsi="Times New Roman"/>
        </w:rPr>
      </w:pPr>
      <w:r w:rsidRPr="00F21DB6">
        <w:rPr>
          <w:rFonts w:ascii="Times New Roman" w:hAnsi="Times New Roman"/>
        </w:rPr>
        <w:t>Az ajánlatok felbontásakor ajánlatkérő ismerteti az alábbi adatokat:</w:t>
      </w:r>
    </w:p>
    <w:p w14:paraId="6AF970E7" w14:textId="77777777" w:rsidR="00F21DB6" w:rsidRPr="00F24AE9" w:rsidRDefault="00F21DB6" w:rsidP="00F31552">
      <w:pPr>
        <w:pStyle w:val="ListParagraph"/>
        <w:numPr>
          <w:ilvl w:val="0"/>
          <w:numId w:val="4"/>
        </w:numPr>
        <w:spacing w:line="240" w:lineRule="auto"/>
        <w:rPr>
          <w:sz w:val="22"/>
          <w:szCs w:val="22"/>
        </w:rPr>
      </w:pPr>
      <w:r w:rsidRPr="00F24AE9">
        <w:rPr>
          <w:sz w:val="22"/>
          <w:szCs w:val="22"/>
        </w:rPr>
        <w:t>ajánlattevők neve,</w:t>
      </w:r>
    </w:p>
    <w:p w14:paraId="7E6D4054" w14:textId="77777777" w:rsidR="00F21DB6" w:rsidRDefault="00F21DB6" w:rsidP="00F31552">
      <w:pPr>
        <w:pStyle w:val="ListParagraph"/>
        <w:numPr>
          <w:ilvl w:val="0"/>
          <w:numId w:val="4"/>
        </w:numPr>
        <w:spacing w:line="240" w:lineRule="auto"/>
        <w:rPr>
          <w:sz w:val="22"/>
          <w:szCs w:val="22"/>
        </w:rPr>
      </w:pPr>
      <w:r w:rsidRPr="00F24AE9">
        <w:rPr>
          <w:sz w:val="22"/>
          <w:szCs w:val="22"/>
        </w:rPr>
        <w:t>ajánlattevők címe (székhelye, lakóhelye),</w:t>
      </w:r>
    </w:p>
    <w:p w14:paraId="50FE29B6" w14:textId="159C02D5" w:rsidR="00922857" w:rsidRPr="00F24AE9" w:rsidRDefault="00922857" w:rsidP="00F31552">
      <w:pPr>
        <w:pStyle w:val="ListParagraph"/>
        <w:numPr>
          <w:ilvl w:val="0"/>
          <w:numId w:val="4"/>
        </w:numPr>
        <w:spacing w:line="240" w:lineRule="auto"/>
        <w:rPr>
          <w:sz w:val="22"/>
          <w:szCs w:val="22"/>
        </w:rPr>
      </w:pPr>
      <w:r>
        <w:rPr>
          <w:sz w:val="22"/>
          <w:szCs w:val="22"/>
        </w:rPr>
        <w:t>a megpályázni kívánt rész</w:t>
      </w:r>
      <w:r w:rsidR="00225B1D">
        <w:rPr>
          <w:sz w:val="22"/>
          <w:szCs w:val="22"/>
        </w:rPr>
        <w:t>(ek)</w:t>
      </w:r>
      <w:r>
        <w:rPr>
          <w:sz w:val="22"/>
          <w:szCs w:val="22"/>
        </w:rPr>
        <w:t>,</w:t>
      </w:r>
    </w:p>
    <w:p w14:paraId="4049E4CE" w14:textId="77777777" w:rsidR="00F21DB6" w:rsidRPr="00F24AE9" w:rsidRDefault="00F21DB6" w:rsidP="00F31552">
      <w:pPr>
        <w:pStyle w:val="ListParagraph"/>
        <w:numPr>
          <w:ilvl w:val="0"/>
          <w:numId w:val="4"/>
        </w:numPr>
        <w:spacing w:line="240" w:lineRule="auto"/>
        <w:rPr>
          <w:sz w:val="22"/>
          <w:szCs w:val="22"/>
        </w:rPr>
      </w:pPr>
      <w:r w:rsidRPr="00F24AE9">
        <w:rPr>
          <w:sz w:val="22"/>
          <w:szCs w:val="22"/>
        </w:rPr>
        <w:t>a Kbt. 68. § (4) bekezdése alapján a főbb, számszerűsíthető adatok, amelyek az értékelési szempont (részszempontok) alapján értékelésre kerülnek</w:t>
      </w:r>
    </w:p>
    <w:p w14:paraId="6DDB8A46" w14:textId="77777777" w:rsidR="00336336" w:rsidRPr="004D54F7" w:rsidRDefault="00016350" w:rsidP="004D54F7">
      <w:pPr>
        <w:pStyle w:val="Heading3"/>
      </w:pPr>
      <w:bookmarkStart w:id="35" w:name="_Toc412642449"/>
      <w:bookmarkStart w:id="36" w:name="_Toc353569489"/>
      <w:r>
        <w:t>7</w:t>
      </w:r>
      <w:r w:rsidR="00336336">
        <w:t>. Az a</w:t>
      </w:r>
      <w:r w:rsidR="00336336" w:rsidRPr="004D54F7">
        <w:t>jánlattétel nyelve</w:t>
      </w:r>
      <w:bookmarkEnd w:id="35"/>
      <w:bookmarkEnd w:id="36"/>
    </w:p>
    <w:p w14:paraId="1A549EA9" w14:textId="77777777" w:rsidR="00336336" w:rsidRPr="004D54F7" w:rsidRDefault="00336336" w:rsidP="00582539">
      <w:pPr>
        <w:jc w:val="both"/>
        <w:rPr>
          <w:rFonts w:ascii="Times New Roman" w:hAnsi="Times New Roman"/>
        </w:rPr>
      </w:pPr>
      <w:r>
        <w:rPr>
          <w:rFonts w:ascii="Times New Roman" w:hAnsi="Times New Roman"/>
        </w:rPr>
        <w:t>A részvételi felhívásban valamint az</w:t>
      </w:r>
      <w:r w:rsidRPr="004D54F7">
        <w:rPr>
          <w:rFonts w:ascii="Times New Roman" w:hAnsi="Times New Roman"/>
        </w:rPr>
        <w:t xml:space="preserve"> ajánlattételi felhívásban rögzítetteknek megfelelően az ajánlattétel nyelve </w:t>
      </w:r>
      <w:r>
        <w:rPr>
          <w:rFonts w:ascii="Times New Roman" w:hAnsi="Times New Roman"/>
        </w:rPr>
        <w:t xml:space="preserve">a </w:t>
      </w:r>
      <w:r w:rsidRPr="004D54F7">
        <w:rPr>
          <w:rFonts w:ascii="Times New Roman" w:hAnsi="Times New Roman"/>
        </w:rPr>
        <w:t>magyar, tehát azokról a dokumentumokról, amelyek idegen nyelven íródtak, csatolni kell a magyar nyelvű felelős fordítást is.</w:t>
      </w:r>
    </w:p>
    <w:p w14:paraId="3B577D5B" w14:textId="77777777" w:rsidR="00336336" w:rsidRPr="004D54F7" w:rsidRDefault="00336336" w:rsidP="00600B54">
      <w:pPr>
        <w:tabs>
          <w:tab w:val="left" w:pos="0"/>
        </w:tabs>
        <w:spacing w:after="120"/>
        <w:jc w:val="both"/>
        <w:rPr>
          <w:rFonts w:ascii="Times New Roman" w:hAnsi="Times New Roman"/>
        </w:rPr>
      </w:pPr>
      <w:r w:rsidRPr="004D54F7">
        <w:rPr>
          <w:rFonts w:ascii="Times New Roman" w:hAnsi="Times New Roman"/>
        </w:rPr>
        <w:t>Ajánlatkérő elfogadja a nem magyar nyelven benyújtott dokumentumok ajánlattevő általi felelős fordítását</w:t>
      </w:r>
      <w:r w:rsidR="00D34610">
        <w:rPr>
          <w:rFonts w:ascii="Times New Roman" w:hAnsi="Times New Roman"/>
        </w:rPr>
        <w:t xml:space="preserve"> is</w:t>
      </w:r>
      <w:r w:rsidRPr="004D54F7">
        <w:rPr>
          <w:rFonts w:ascii="Times New Roman" w:hAnsi="Times New Roman"/>
        </w:rPr>
        <w:t>, amelyen ajánlattevő képviseletére jogosult személy nyilatkozik arról, hogy az mindenben megfelel az eredeti szövegnek. A fordítás tartalmának helyességéért az ajánlattevő a felelős.</w:t>
      </w:r>
    </w:p>
    <w:p w14:paraId="2670DC3C" w14:textId="77777777" w:rsidR="00336336" w:rsidRPr="004D54F7" w:rsidRDefault="00336336" w:rsidP="00582539">
      <w:pPr>
        <w:tabs>
          <w:tab w:val="left" w:pos="0"/>
        </w:tabs>
        <w:spacing w:after="120"/>
        <w:jc w:val="both"/>
        <w:rPr>
          <w:rFonts w:ascii="Times New Roman" w:hAnsi="Times New Roman"/>
        </w:rPr>
      </w:pPr>
      <w:r w:rsidRPr="004D54F7">
        <w:rPr>
          <w:rFonts w:ascii="Times New Roman" w:hAnsi="Times New Roman"/>
        </w:rPr>
        <w:t>Amennyiben a magyar és az idegen nyelvű dokumentumok között eltérés van, úgy a magyar példány tartalma az irányadó.</w:t>
      </w:r>
    </w:p>
    <w:p w14:paraId="52BDAAE9" w14:textId="77777777" w:rsidR="00336336" w:rsidRPr="004D54F7" w:rsidRDefault="00016350" w:rsidP="004D54F7">
      <w:pPr>
        <w:pStyle w:val="Heading3"/>
      </w:pPr>
      <w:bookmarkStart w:id="37" w:name="_Toc412642450"/>
      <w:bookmarkStart w:id="38" w:name="_Toc353569490"/>
      <w:r>
        <w:t>8</w:t>
      </w:r>
      <w:r w:rsidR="00336336" w:rsidRPr="004D54F7">
        <w:t>. Az ajánlatok bírál</w:t>
      </w:r>
      <w:r w:rsidR="00533CCD">
        <w:t>ata és értékelése</w:t>
      </w:r>
      <w:bookmarkEnd w:id="37"/>
      <w:bookmarkEnd w:id="38"/>
    </w:p>
    <w:p w14:paraId="51528090" w14:textId="77777777" w:rsidR="007314A1" w:rsidRPr="004D54F7" w:rsidRDefault="007314A1" w:rsidP="004D54F7">
      <w:pPr>
        <w:tabs>
          <w:tab w:val="left" w:pos="0"/>
        </w:tabs>
        <w:spacing w:after="120"/>
        <w:jc w:val="both"/>
        <w:rPr>
          <w:rFonts w:ascii="Times New Roman" w:hAnsi="Times New Roman"/>
        </w:rPr>
      </w:pPr>
      <w:r w:rsidRPr="004D54F7">
        <w:rPr>
          <w:rFonts w:ascii="Times New Roman" w:hAnsi="Times New Roman"/>
        </w:rPr>
        <w:t>Az ajánlatok bírálatát az ajánlatkérő több szakaszban végzi:</w:t>
      </w:r>
    </w:p>
    <w:p w14:paraId="651AFEEF" w14:textId="77777777" w:rsidR="0025162A" w:rsidRDefault="00F51F86" w:rsidP="004D54F7">
      <w:pPr>
        <w:tabs>
          <w:tab w:val="left" w:pos="0"/>
        </w:tabs>
        <w:spacing w:after="120"/>
        <w:jc w:val="both"/>
        <w:rPr>
          <w:rFonts w:ascii="Times New Roman" w:hAnsi="Times New Roman"/>
        </w:rPr>
      </w:pPr>
      <w:r w:rsidRPr="004D54F7">
        <w:rPr>
          <w:rFonts w:ascii="Times New Roman" w:hAnsi="Times New Roman"/>
        </w:rPr>
        <w:t>Az aján</w:t>
      </w:r>
      <w:r w:rsidR="007314A1" w:rsidRPr="004D54F7">
        <w:rPr>
          <w:rFonts w:ascii="Times New Roman" w:hAnsi="Times New Roman"/>
        </w:rPr>
        <w:t>l</w:t>
      </w:r>
      <w:r w:rsidRPr="004D54F7">
        <w:rPr>
          <w:rFonts w:ascii="Times New Roman" w:hAnsi="Times New Roman"/>
        </w:rPr>
        <w:t>a</w:t>
      </w:r>
      <w:r w:rsidR="007314A1" w:rsidRPr="004D54F7">
        <w:rPr>
          <w:rFonts w:ascii="Times New Roman" w:hAnsi="Times New Roman"/>
        </w:rPr>
        <w:t>ttételi felhívásban meghatározott ajánlattételi határidőre benyújtott</w:t>
      </w:r>
      <w:r w:rsidRPr="004D54F7">
        <w:rPr>
          <w:rFonts w:ascii="Times New Roman" w:hAnsi="Times New Roman"/>
        </w:rPr>
        <w:t xml:space="preserve">, ajánlati kötöttséget nem eredményező első ajánlat vonatkozásában az ajánlatkérő megvizsgálja, hogy az megfelel-e a </w:t>
      </w:r>
      <w:r w:rsidR="00CD3243">
        <w:rPr>
          <w:rFonts w:ascii="Times New Roman" w:hAnsi="Times New Roman"/>
        </w:rPr>
        <w:t>K</w:t>
      </w:r>
      <w:r w:rsidRPr="004D54F7">
        <w:rPr>
          <w:rFonts w:ascii="Times New Roman" w:hAnsi="Times New Roman"/>
        </w:rPr>
        <w:t xml:space="preserve">özbeszerzési </w:t>
      </w:r>
      <w:r w:rsidR="00CD3243">
        <w:rPr>
          <w:rFonts w:ascii="Times New Roman" w:hAnsi="Times New Roman"/>
        </w:rPr>
        <w:t>D</w:t>
      </w:r>
      <w:r w:rsidRPr="004D54F7">
        <w:rPr>
          <w:rFonts w:ascii="Times New Roman" w:hAnsi="Times New Roman"/>
        </w:rPr>
        <w:t>okumentumokban</w:t>
      </w:r>
      <w:r w:rsidR="00D34610">
        <w:rPr>
          <w:rFonts w:ascii="Times New Roman" w:hAnsi="Times New Roman"/>
        </w:rPr>
        <w:t>, a Kbt-ben és a kapcsolódó jogszabályokban</w:t>
      </w:r>
      <w:r w:rsidRPr="004D54F7">
        <w:rPr>
          <w:rFonts w:ascii="Times New Roman" w:hAnsi="Times New Roman"/>
        </w:rPr>
        <w:t xml:space="preserve"> meghatározott feltételeknek. Az ajánlatot a tárgyalások megkezdését megelőzően akkor kell</w:t>
      </w:r>
      <w:r w:rsidR="007314A1" w:rsidRPr="004D54F7">
        <w:rPr>
          <w:rFonts w:ascii="Times New Roman" w:hAnsi="Times New Roman"/>
        </w:rPr>
        <w:t xml:space="preserve"> </w:t>
      </w:r>
      <w:r w:rsidRPr="004D54F7">
        <w:rPr>
          <w:rFonts w:ascii="Times New Roman" w:hAnsi="Times New Roman"/>
        </w:rPr>
        <w:t>érvénytelenné nyilvánítani, ha az ajánlat olyan okból érvénytelen, amellyel kapcsolatban a tárgyalások során vagy hiánypótlás keretében nincs lehetőség az ajánlat megfelelővé tételére. A tárgyalások megkezdését megelőzően csak akkor lehet az ajánlat érvénytelenségét a szakmai ajánlat nem megfelelő volta miatt megállapítani, ha a szakmai ajánlat nem felel meg az ajánlatkérő által meghatározott minimumkövetelményeknek. Az ajánlatban foglalt egyéb nyilatkozatokkal, dokumentumokkal kapcsolatos hiányokat a tárgyalások befejezéséig kell pótolni.</w:t>
      </w:r>
    </w:p>
    <w:p w14:paraId="57B302DF" w14:textId="77777777" w:rsidR="00336336" w:rsidRDefault="0025162A" w:rsidP="004D54F7">
      <w:pPr>
        <w:tabs>
          <w:tab w:val="left" w:pos="0"/>
        </w:tabs>
        <w:spacing w:after="120"/>
        <w:jc w:val="both"/>
        <w:rPr>
          <w:rFonts w:ascii="Times New Roman" w:hAnsi="Times New Roman"/>
        </w:rPr>
      </w:pPr>
      <w:r>
        <w:rPr>
          <w:rFonts w:ascii="Times New Roman" w:hAnsi="Times New Roman"/>
        </w:rPr>
        <w:t xml:space="preserve">A tárgyalások befejezését követően az ajánlatkérő megvizsgálja, hogy a végleges ajánlatok megfelelnek-e a </w:t>
      </w:r>
      <w:r w:rsidR="00016350">
        <w:rPr>
          <w:rFonts w:ascii="Times New Roman" w:hAnsi="Times New Roman"/>
        </w:rPr>
        <w:t>K</w:t>
      </w:r>
      <w:r>
        <w:rPr>
          <w:rFonts w:ascii="Times New Roman" w:hAnsi="Times New Roman"/>
        </w:rPr>
        <w:t xml:space="preserve">özbeszerzési </w:t>
      </w:r>
      <w:r w:rsidR="00016350">
        <w:rPr>
          <w:rFonts w:ascii="Times New Roman" w:hAnsi="Times New Roman"/>
        </w:rPr>
        <w:t>D</w:t>
      </w:r>
      <w:r>
        <w:rPr>
          <w:rFonts w:ascii="Times New Roman" w:hAnsi="Times New Roman"/>
        </w:rPr>
        <w:t xml:space="preserve">okumentumok tárgyalás befejezéskori tartalmának, valamint a jogszabályokban meghatározott feltételeknek és szükség szerint alkalmazza a Kbt. </w:t>
      </w:r>
      <w:r w:rsidR="00A72220">
        <w:rPr>
          <w:rFonts w:ascii="Times New Roman" w:hAnsi="Times New Roman"/>
        </w:rPr>
        <w:t xml:space="preserve">71. §-ában és a </w:t>
      </w:r>
      <w:r>
        <w:rPr>
          <w:rFonts w:ascii="Times New Roman" w:hAnsi="Times New Roman"/>
        </w:rPr>
        <w:t>72. §-ában foglaltakat. Azon nyilatkozatokra, dokumentumokra vonatkozó hiányok, amelyeket az első ajánlattal kapcsolatban a tárgyalások befejezéséig kellett volna pótolni, ezt követően már nem pótolhatóak.</w:t>
      </w:r>
    </w:p>
    <w:p w14:paraId="0981FC02" w14:textId="77777777" w:rsidR="00016350" w:rsidRPr="0034471B" w:rsidRDefault="00016350" w:rsidP="00016350">
      <w:pPr>
        <w:jc w:val="both"/>
        <w:rPr>
          <w:rFonts w:ascii="Times New Roman" w:hAnsi="Times New Roman"/>
          <w:color w:val="000000"/>
          <w:lang w:eastAsia="hu-HU"/>
        </w:rPr>
      </w:pPr>
      <w:r w:rsidRPr="0034471B">
        <w:rPr>
          <w:rFonts w:ascii="Times New Roman" w:hAnsi="Times New Roman"/>
        </w:rPr>
        <w:t xml:space="preserve">Az ajánlatkérő a Kbt. </w:t>
      </w:r>
      <w:r w:rsidRPr="0034471B">
        <w:rPr>
          <w:rFonts w:ascii="Times New Roman" w:hAnsi="Times New Roman"/>
          <w:bCs/>
        </w:rPr>
        <w:t xml:space="preserve">72. § </w:t>
      </w:r>
      <w:r w:rsidRPr="0034471B">
        <w:rPr>
          <w:rFonts w:ascii="Times New Roman" w:hAnsi="Times New Roman"/>
        </w:rPr>
        <w:t>(1)</w:t>
      </w:r>
      <w:r>
        <w:rPr>
          <w:rFonts w:ascii="Times New Roman" w:hAnsi="Times New Roman"/>
        </w:rPr>
        <w:t xml:space="preserve"> </w:t>
      </w:r>
      <w:r w:rsidRPr="0034471B">
        <w:rPr>
          <w:rFonts w:ascii="Times New Roman" w:hAnsi="Times New Roman"/>
        </w:rPr>
        <w:t xml:space="preserve">bekezdése alapján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w:t>
      </w:r>
      <w:r w:rsidRPr="0034471B">
        <w:rPr>
          <w:rFonts w:ascii="Times New Roman" w:hAnsi="Times New Roman"/>
        </w:rPr>
        <w:lastRenderedPageBreak/>
        <w:t>figyelemmel aránytalanul alacsony összeget tartalmaz az értékelési szempontként figyelembe vett ár vagy költség, vagy azoknak valamely önállóan értékelésre kerülő eleme tekintetében.</w:t>
      </w:r>
    </w:p>
    <w:p w14:paraId="5AAD87C8" w14:textId="77777777" w:rsidR="00016350" w:rsidRDefault="00016350" w:rsidP="00016350">
      <w:pPr>
        <w:tabs>
          <w:tab w:val="left" w:pos="0"/>
        </w:tabs>
        <w:spacing w:after="120"/>
        <w:jc w:val="both"/>
        <w:rPr>
          <w:rFonts w:ascii="Times New Roman" w:hAnsi="Times New Roman"/>
        </w:rPr>
      </w:pPr>
      <w:r w:rsidRPr="0034471B">
        <w:rPr>
          <w:rFonts w:ascii="Times New Roman" w:hAnsi="Times New Roman"/>
        </w:rPr>
        <w:t>Az ajánlatkérő köteles érvénytelennek nyilvánítani az ajánlatot, ha a közölt információk nem indokolják megfelelően, hogy a szerződés az adott áron vagy költséggel teljesíthető.</w:t>
      </w:r>
    </w:p>
    <w:p w14:paraId="43274B7E" w14:textId="77777777" w:rsidR="00605485" w:rsidRDefault="00605485" w:rsidP="00605485">
      <w:pPr>
        <w:tabs>
          <w:tab w:val="left" w:pos="0"/>
        </w:tabs>
        <w:spacing w:after="0"/>
        <w:jc w:val="both"/>
        <w:rPr>
          <w:rFonts w:ascii="Times New Roman" w:hAnsi="Times New Roman"/>
        </w:rPr>
      </w:pPr>
      <w:r>
        <w:rPr>
          <w:rFonts w:ascii="Times New Roman" w:hAnsi="Times New Roman"/>
        </w:rPr>
        <w:t>A végső, kötöttséggel bíró ajánlatok értékelése és bírálata során Ajánlatkérő a Kbt. 69. § szerint jár el.</w:t>
      </w:r>
    </w:p>
    <w:p w14:paraId="724AB2D0" w14:textId="77777777" w:rsidR="00922857" w:rsidRDefault="00922857" w:rsidP="00016350">
      <w:pPr>
        <w:tabs>
          <w:tab w:val="left" w:pos="0"/>
        </w:tabs>
        <w:spacing w:after="120"/>
        <w:jc w:val="both"/>
        <w:rPr>
          <w:rFonts w:ascii="Times New Roman" w:hAnsi="Times New Roman"/>
          <w:b/>
        </w:rPr>
      </w:pPr>
    </w:p>
    <w:p w14:paraId="5D2B9E27" w14:textId="36BACF06" w:rsidR="003343ED" w:rsidRDefault="00325539" w:rsidP="00016350">
      <w:pPr>
        <w:tabs>
          <w:tab w:val="left" w:pos="0"/>
        </w:tabs>
        <w:spacing w:after="120"/>
        <w:jc w:val="both"/>
        <w:rPr>
          <w:rFonts w:ascii="Times New Roman" w:hAnsi="Times New Roman"/>
          <w:b/>
        </w:rPr>
      </w:pPr>
      <w:r w:rsidRPr="005267EC">
        <w:rPr>
          <w:rFonts w:ascii="Times New Roman" w:hAnsi="Times New Roman"/>
          <w:b/>
        </w:rPr>
        <w:t>Az ajánlatok é</w:t>
      </w:r>
      <w:r w:rsidR="00574186" w:rsidRPr="005267EC">
        <w:rPr>
          <w:rFonts w:ascii="Times New Roman" w:hAnsi="Times New Roman"/>
          <w:b/>
        </w:rPr>
        <w:t>rtékelési szempont</w:t>
      </w:r>
      <w:r w:rsidRPr="005267EC">
        <w:rPr>
          <w:rFonts w:ascii="Times New Roman" w:hAnsi="Times New Roman"/>
          <w:b/>
        </w:rPr>
        <w:t>jai</w:t>
      </w:r>
    </w:p>
    <w:p w14:paraId="37A4DD97" w14:textId="77777777" w:rsidR="00922857" w:rsidRPr="005F35BF" w:rsidRDefault="00922857" w:rsidP="00016350">
      <w:pPr>
        <w:tabs>
          <w:tab w:val="left" w:pos="0"/>
        </w:tabs>
        <w:spacing w:after="120"/>
        <w:jc w:val="both"/>
        <w:rPr>
          <w:rFonts w:ascii="Times New Roman" w:hAnsi="Times New Roman"/>
          <w:b/>
          <w:sz w:val="12"/>
        </w:rPr>
      </w:pPr>
    </w:p>
    <w:p w14:paraId="6D5F1CA6" w14:textId="1E2C57A2" w:rsidR="00FD41A3" w:rsidRPr="005267EC" w:rsidRDefault="00922857" w:rsidP="005267EC">
      <w:pPr>
        <w:jc w:val="both"/>
        <w:rPr>
          <w:rFonts w:ascii="Times New Roman" w:hAnsi="Times New Roman"/>
        </w:rPr>
      </w:pPr>
      <w:r w:rsidRPr="00922857">
        <w:rPr>
          <w:rFonts w:ascii="Times New Roman" w:hAnsi="Times New Roman"/>
        </w:rPr>
        <w:t>Valamennyi rész esetében a</w:t>
      </w:r>
      <w:r w:rsidR="003343ED" w:rsidRPr="00FD41A3">
        <w:rPr>
          <w:rFonts w:ascii="Times New Roman" w:hAnsi="Times New Roman"/>
        </w:rPr>
        <w:t xml:space="preserve"> végleges ajánlatokat az ajánlatkérő a Kbt. 76. § (2) bekezdés ) c) </w:t>
      </w:r>
      <w:r w:rsidR="003343ED" w:rsidRPr="005267EC">
        <w:rPr>
          <w:rFonts w:ascii="Times New Roman" w:hAnsi="Times New Roman"/>
        </w:rPr>
        <w:t>pontja szerint, a legjobb ár-érték arány értékelési szempontnak megfelelően értékeli, és a Kbt. 69. § (4)-(6) bekezdései szerint jár el</w:t>
      </w:r>
      <w:r w:rsidR="00FD41A3" w:rsidRPr="005267EC">
        <w:rPr>
          <w:rFonts w:ascii="Times New Roman" w:hAnsi="Times New Roman"/>
        </w:rPr>
        <w:t>.</w:t>
      </w:r>
    </w:p>
    <w:p w14:paraId="74DB0E61" w14:textId="77777777" w:rsidR="00574186" w:rsidRDefault="00FD41A3" w:rsidP="005267EC">
      <w:pPr>
        <w:jc w:val="both"/>
        <w:rPr>
          <w:rFonts w:ascii="Times New Roman" w:hAnsi="Times New Roman"/>
        </w:rPr>
      </w:pPr>
      <w:r w:rsidRPr="00B85978">
        <w:rPr>
          <w:rFonts w:ascii="Times New Roman" w:hAnsi="Times New Roman"/>
        </w:rPr>
        <w:t>Az ajánlatok</w:t>
      </w:r>
      <w:r w:rsidRPr="002702B5">
        <w:rPr>
          <w:rFonts w:ascii="Times New Roman" w:hAnsi="Times New Roman"/>
        </w:rPr>
        <w:t xml:space="preserve"> az alábbi értékelési szempontok és súlyszámok alkalmazásával kerülnek értékelésre:</w:t>
      </w:r>
      <w:r w:rsidRPr="00A51245">
        <w:rPr>
          <w:rFonts w:ascii="Times New Roman" w:hAnsi="Times New Roman"/>
        </w:rPr>
        <w:t xml:space="preserve"> </w:t>
      </w:r>
    </w:p>
    <w:p w14:paraId="7ED5718E" w14:textId="4129D9BB" w:rsidR="00922857" w:rsidRPr="00922857" w:rsidRDefault="00922857" w:rsidP="005267EC">
      <w:pPr>
        <w:jc w:val="both"/>
        <w:rPr>
          <w:rFonts w:ascii="Times New Roman" w:hAnsi="Times New Roman"/>
          <w:b/>
        </w:rPr>
      </w:pPr>
      <w:r w:rsidRPr="00922857">
        <w:rPr>
          <w:rFonts w:ascii="Times New Roman" w:hAnsi="Times New Roman"/>
          <w:b/>
        </w:rPr>
        <w:t>I. rész: Bútor restaurálási munkálatok</w:t>
      </w:r>
    </w:p>
    <w:tbl>
      <w:tblPr>
        <w:tblpPr w:leftFromText="180" w:rightFromText="180" w:vertAnchor="text" w:horzAnchor="page" w:tblpX="2426"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440"/>
        <w:gridCol w:w="1789"/>
      </w:tblGrid>
      <w:tr w:rsidR="00CD1701" w:rsidRPr="00CD1701" w14:paraId="3E6D4519" w14:textId="77777777" w:rsidTr="00CD1701">
        <w:tc>
          <w:tcPr>
            <w:tcW w:w="392" w:type="dxa"/>
            <w:shd w:val="clear" w:color="auto" w:fill="auto"/>
          </w:tcPr>
          <w:p w14:paraId="12C385AB" w14:textId="77777777" w:rsidR="00CD1701" w:rsidRPr="00243F69" w:rsidRDefault="00CD1701" w:rsidP="00CD1701">
            <w:pPr>
              <w:widowControl w:val="0"/>
              <w:ind w:left="27"/>
              <w:jc w:val="both"/>
              <w:rPr>
                <w:rFonts w:ascii="Times New Roman" w:hAnsi="Times New Roman"/>
              </w:rPr>
            </w:pPr>
          </w:p>
        </w:tc>
        <w:tc>
          <w:tcPr>
            <w:tcW w:w="5440" w:type="dxa"/>
            <w:shd w:val="clear" w:color="auto" w:fill="auto"/>
          </w:tcPr>
          <w:p w14:paraId="71EBB048" w14:textId="77777777" w:rsidR="00CD1701" w:rsidRPr="00243F69" w:rsidRDefault="00CD1701" w:rsidP="00CD1701">
            <w:pPr>
              <w:widowControl w:val="0"/>
              <w:jc w:val="both"/>
              <w:rPr>
                <w:rFonts w:ascii="Times New Roman" w:hAnsi="Times New Roman"/>
              </w:rPr>
            </w:pPr>
            <w:r w:rsidRPr="00243F69">
              <w:rPr>
                <w:rFonts w:ascii="Times New Roman" w:hAnsi="Times New Roman"/>
              </w:rPr>
              <w:t>Értékelési részszempont</w:t>
            </w:r>
          </w:p>
        </w:tc>
        <w:tc>
          <w:tcPr>
            <w:tcW w:w="1789" w:type="dxa"/>
            <w:shd w:val="clear" w:color="auto" w:fill="auto"/>
          </w:tcPr>
          <w:p w14:paraId="79D6BF13" w14:textId="77777777" w:rsidR="00CD1701" w:rsidRPr="00243F69" w:rsidRDefault="00CD1701" w:rsidP="00CD1701">
            <w:pPr>
              <w:widowControl w:val="0"/>
              <w:jc w:val="both"/>
              <w:rPr>
                <w:rFonts w:ascii="Times New Roman" w:hAnsi="Times New Roman"/>
              </w:rPr>
            </w:pPr>
            <w:r w:rsidRPr="00243F69">
              <w:rPr>
                <w:rFonts w:ascii="Times New Roman" w:hAnsi="Times New Roman"/>
              </w:rPr>
              <w:t>Súlyszám</w:t>
            </w:r>
          </w:p>
        </w:tc>
      </w:tr>
      <w:tr w:rsidR="00CD1701" w:rsidRPr="00CD1701" w14:paraId="42428DBA" w14:textId="77777777" w:rsidTr="00CD1701">
        <w:tc>
          <w:tcPr>
            <w:tcW w:w="392" w:type="dxa"/>
            <w:shd w:val="clear" w:color="auto" w:fill="auto"/>
          </w:tcPr>
          <w:p w14:paraId="01009A0A" w14:textId="77777777" w:rsidR="00CD1701" w:rsidRPr="00243F69" w:rsidRDefault="00CD1701" w:rsidP="00CD1701">
            <w:pPr>
              <w:widowControl w:val="0"/>
              <w:jc w:val="both"/>
              <w:rPr>
                <w:rFonts w:ascii="Times New Roman" w:hAnsi="Times New Roman"/>
              </w:rPr>
            </w:pPr>
            <w:r w:rsidRPr="00243F69">
              <w:rPr>
                <w:rFonts w:ascii="Times New Roman" w:hAnsi="Times New Roman"/>
              </w:rPr>
              <w:t>1.</w:t>
            </w:r>
          </w:p>
        </w:tc>
        <w:tc>
          <w:tcPr>
            <w:tcW w:w="5440" w:type="dxa"/>
            <w:shd w:val="clear" w:color="auto" w:fill="auto"/>
          </w:tcPr>
          <w:p w14:paraId="0F222FD4" w14:textId="300EFD5F" w:rsidR="00CD1701" w:rsidRPr="00243F69" w:rsidRDefault="00A74BFA" w:rsidP="00CD1701">
            <w:pPr>
              <w:widowControl w:val="0"/>
              <w:jc w:val="both"/>
              <w:rPr>
                <w:rFonts w:ascii="Times New Roman" w:eastAsia="Times New Roman" w:hAnsi="Times New Roman"/>
                <w:lang w:eastAsia="hu-HU"/>
              </w:rPr>
            </w:pPr>
            <w:r>
              <w:rPr>
                <w:rFonts w:ascii="Times New Roman" w:hAnsi="Times New Roman"/>
              </w:rPr>
              <w:t>Ár1. Teljes ellenszolgáltatás nettó összege</w:t>
            </w:r>
            <w:r w:rsidRPr="00243F69" w:rsidDel="00A74BFA">
              <w:rPr>
                <w:rFonts w:ascii="Times New Roman" w:hAnsi="Times New Roman"/>
              </w:rPr>
              <w:t xml:space="preserve"> </w:t>
            </w:r>
            <w:r w:rsidR="00230DA9">
              <w:rPr>
                <w:rFonts w:ascii="Times New Roman" w:hAnsi="Times New Roman"/>
              </w:rPr>
              <w:t>(nettó Ft)</w:t>
            </w:r>
          </w:p>
        </w:tc>
        <w:tc>
          <w:tcPr>
            <w:tcW w:w="1789" w:type="dxa"/>
            <w:shd w:val="clear" w:color="auto" w:fill="auto"/>
          </w:tcPr>
          <w:p w14:paraId="2D91825A" w14:textId="54B6FCAD" w:rsidR="00CD1701" w:rsidRPr="00243F69" w:rsidRDefault="00B322B5" w:rsidP="00CD1701">
            <w:pPr>
              <w:widowControl w:val="0"/>
              <w:jc w:val="both"/>
              <w:rPr>
                <w:rFonts w:ascii="Times New Roman" w:hAnsi="Times New Roman"/>
              </w:rPr>
            </w:pPr>
            <w:r>
              <w:rPr>
                <w:rFonts w:ascii="Times New Roman" w:hAnsi="Times New Roman"/>
              </w:rPr>
              <w:t>8</w:t>
            </w:r>
            <w:r w:rsidR="00CD1701" w:rsidRPr="00243F69">
              <w:rPr>
                <w:rFonts w:ascii="Times New Roman" w:hAnsi="Times New Roman"/>
              </w:rPr>
              <w:t>0</w:t>
            </w:r>
          </w:p>
        </w:tc>
      </w:tr>
      <w:tr w:rsidR="00CD1701" w:rsidRPr="00CD1701" w14:paraId="6D071627" w14:textId="77777777" w:rsidTr="00CD1701">
        <w:tc>
          <w:tcPr>
            <w:tcW w:w="392" w:type="dxa"/>
            <w:shd w:val="clear" w:color="auto" w:fill="auto"/>
          </w:tcPr>
          <w:p w14:paraId="0E43DE4B" w14:textId="77777777" w:rsidR="00CD1701" w:rsidRPr="00243F69" w:rsidRDefault="00CD1701" w:rsidP="00CD1701">
            <w:pPr>
              <w:widowControl w:val="0"/>
              <w:jc w:val="both"/>
              <w:rPr>
                <w:rFonts w:ascii="Times New Roman" w:hAnsi="Times New Roman"/>
              </w:rPr>
            </w:pPr>
            <w:r w:rsidRPr="00243F69">
              <w:rPr>
                <w:rFonts w:ascii="Times New Roman" w:hAnsi="Times New Roman"/>
              </w:rPr>
              <w:t>2.</w:t>
            </w:r>
          </w:p>
        </w:tc>
        <w:tc>
          <w:tcPr>
            <w:tcW w:w="5440" w:type="dxa"/>
            <w:shd w:val="clear" w:color="auto" w:fill="auto"/>
          </w:tcPr>
          <w:p w14:paraId="5CB3AA94" w14:textId="1F0E1FF7" w:rsidR="00CD1701" w:rsidRPr="00243F69" w:rsidRDefault="00A74BFA" w:rsidP="004E6B91">
            <w:pPr>
              <w:widowControl w:val="0"/>
              <w:jc w:val="both"/>
              <w:rPr>
                <w:rFonts w:ascii="Times New Roman" w:hAnsi="Times New Roman"/>
              </w:rPr>
            </w:pPr>
            <w:r>
              <w:rPr>
                <w:rFonts w:ascii="Times New Roman" w:hAnsi="Times New Roman"/>
              </w:rPr>
              <w:t xml:space="preserve">Min.1. </w:t>
            </w:r>
            <w:r w:rsidR="009F6A47" w:rsidRPr="009D37E4">
              <w:rPr>
                <w:rFonts w:ascii="Times New Roman" w:hAnsi="Times New Roman"/>
              </w:rPr>
              <w:t xml:space="preserve"> </w:t>
            </w:r>
            <w:r w:rsidR="009141FC">
              <w:rPr>
                <w:rFonts w:ascii="Times New Roman" w:hAnsi="Times New Roman"/>
              </w:rPr>
              <w:t xml:space="preserve">A </w:t>
            </w:r>
            <w:r w:rsidR="009F6A47" w:rsidRPr="009D37E4">
              <w:rPr>
                <w:rFonts w:ascii="Times New Roman" w:hAnsi="Times New Roman"/>
              </w:rPr>
              <w:t>teljesítésbe bevonni kívánt</w:t>
            </w:r>
            <w:r w:rsidR="009F6A47">
              <w:rPr>
                <w:rFonts w:ascii="Times New Roman" w:hAnsi="Times New Roman"/>
              </w:rPr>
              <w:t>, M/2a. alkalmassági követelmény szerinti</w:t>
            </w:r>
            <w:r w:rsidR="009F6A47" w:rsidRPr="009D37E4">
              <w:rPr>
                <w:rFonts w:ascii="Times New Roman" w:hAnsi="Times New Roman"/>
              </w:rPr>
              <w:t xml:space="preserve"> restaurátor</w:t>
            </w:r>
            <w:r w:rsidR="009F6A47">
              <w:rPr>
                <w:rFonts w:ascii="Times New Roman" w:hAnsi="Times New Roman"/>
              </w:rPr>
              <w:t xml:space="preserve"> szakember</w:t>
            </w:r>
            <w:r w:rsidR="009F6A47" w:rsidRPr="009D37E4">
              <w:rPr>
                <w:rFonts w:ascii="Times New Roman" w:hAnsi="Times New Roman"/>
              </w:rPr>
              <w:t xml:space="preserve"> 60 hónap feletti,</w:t>
            </w:r>
            <w:r w:rsidR="00990ED0">
              <w:rPr>
                <w:rFonts w:ascii="Times New Roman" w:hAnsi="Times New Roman"/>
              </w:rPr>
              <w:t xml:space="preserve"> </w:t>
            </w:r>
            <w:r w:rsidR="004E6B91">
              <w:rPr>
                <w:rFonts w:ascii="Times New Roman" w:hAnsi="Times New Roman"/>
              </w:rPr>
              <w:t>fa alapanyagú tárgyak</w:t>
            </w:r>
            <w:r w:rsidR="009F6A47">
              <w:rPr>
                <w:rFonts w:ascii="Times New Roman" w:hAnsi="Times New Roman"/>
              </w:rPr>
              <w:t xml:space="preserve"> restaurálásában</w:t>
            </w:r>
            <w:r w:rsidR="009F6A47" w:rsidRPr="009D37E4">
              <w:rPr>
                <w:rFonts w:ascii="Times New Roman" w:hAnsi="Times New Roman"/>
              </w:rPr>
              <w:t xml:space="preserve"> szerzett gyakorlatának időtartama (naptári hónapokban)</w:t>
            </w:r>
          </w:p>
        </w:tc>
        <w:tc>
          <w:tcPr>
            <w:tcW w:w="1789" w:type="dxa"/>
            <w:shd w:val="clear" w:color="auto" w:fill="auto"/>
          </w:tcPr>
          <w:p w14:paraId="73A3C69B" w14:textId="25E73BA8" w:rsidR="00CD1701" w:rsidRPr="00243F69" w:rsidRDefault="00A74BFA" w:rsidP="00CD1701">
            <w:pPr>
              <w:widowControl w:val="0"/>
              <w:jc w:val="both"/>
              <w:rPr>
                <w:rFonts w:ascii="Times New Roman" w:hAnsi="Times New Roman"/>
              </w:rPr>
            </w:pPr>
            <w:r>
              <w:rPr>
                <w:rFonts w:ascii="Times New Roman" w:hAnsi="Times New Roman"/>
              </w:rPr>
              <w:t>20</w:t>
            </w:r>
          </w:p>
        </w:tc>
      </w:tr>
    </w:tbl>
    <w:p w14:paraId="64E9121E" w14:textId="77777777" w:rsidR="00325539" w:rsidRDefault="00325539" w:rsidP="00016350">
      <w:pPr>
        <w:tabs>
          <w:tab w:val="left" w:pos="0"/>
        </w:tabs>
        <w:spacing w:after="120"/>
        <w:jc w:val="both"/>
        <w:rPr>
          <w:rFonts w:ascii="Times New Roman" w:hAnsi="Times New Roman"/>
        </w:rPr>
      </w:pPr>
    </w:p>
    <w:p w14:paraId="7CAE7461" w14:textId="77777777" w:rsidR="00990ED0" w:rsidRDefault="00990ED0" w:rsidP="00016350">
      <w:pPr>
        <w:tabs>
          <w:tab w:val="left" w:pos="0"/>
        </w:tabs>
        <w:spacing w:after="120"/>
        <w:jc w:val="both"/>
        <w:rPr>
          <w:rFonts w:ascii="Times New Roman" w:hAnsi="Times New Roman"/>
        </w:rPr>
      </w:pPr>
    </w:p>
    <w:p w14:paraId="442C35DC" w14:textId="77777777" w:rsidR="00990ED0" w:rsidRPr="00B85978" w:rsidRDefault="00990ED0" w:rsidP="00016350">
      <w:pPr>
        <w:tabs>
          <w:tab w:val="left" w:pos="0"/>
        </w:tabs>
        <w:spacing w:after="120"/>
        <w:jc w:val="both"/>
        <w:rPr>
          <w:rFonts w:ascii="Times New Roman" w:hAnsi="Times New Roman"/>
        </w:rPr>
      </w:pPr>
    </w:p>
    <w:p w14:paraId="5C68FCE3" w14:textId="77777777" w:rsidR="00325539" w:rsidRPr="00B85978" w:rsidRDefault="00325539" w:rsidP="00016350">
      <w:pPr>
        <w:tabs>
          <w:tab w:val="left" w:pos="0"/>
        </w:tabs>
        <w:spacing w:after="120"/>
        <w:jc w:val="both"/>
        <w:rPr>
          <w:rFonts w:ascii="Times New Roman" w:hAnsi="Times New Roman"/>
        </w:rPr>
      </w:pPr>
    </w:p>
    <w:p w14:paraId="27C6266D" w14:textId="77777777" w:rsidR="00CA6C40" w:rsidRDefault="00CA6C40" w:rsidP="00016350">
      <w:pPr>
        <w:tabs>
          <w:tab w:val="left" w:pos="0"/>
        </w:tabs>
        <w:spacing w:after="120"/>
        <w:jc w:val="both"/>
        <w:rPr>
          <w:rFonts w:ascii="Times New Roman" w:hAnsi="Times New Roman"/>
          <w:b/>
        </w:rPr>
      </w:pPr>
    </w:p>
    <w:p w14:paraId="0CA12915" w14:textId="77777777" w:rsidR="00922857" w:rsidRDefault="00922857" w:rsidP="00016350">
      <w:pPr>
        <w:tabs>
          <w:tab w:val="left" w:pos="0"/>
        </w:tabs>
        <w:spacing w:after="120"/>
        <w:jc w:val="both"/>
        <w:rPr>
          <w:rFonts w:ascii="Times New Roman" w:hAnsi="Times New Roman"/>
          <w:b/>
        </w:rPr>
      </w:pPr>
    </w:p>
    <w:p w14:paraId="1DB1D1D0" w14:textId="77777777" w:rsidR="00922857" w:rsidRDefault="00922857" w:rsidP="00016350">
      <w:pPr>
        <w:tabs>
          <w:tab w:val="left" w:pos="0"/>
        </w:tabs>
        <w:spacing w:after="120"/>
        <w:jc w:val="both"/>
        <w:rPr>
          <w:rFonts w:ascii="Times New Roman" w:hAnsi="Times New Roman"/>
          <w:b/>
        </w:rPr>
      </w:pPr>
    </w:p>
    <w:p w14:paraId="49CAE178" w14:textId="77777777" w:rsidR="00922857" w:rsidRPr="00922857" w:rsidRDefault="00922857" w:rsidP="00016350">
      <w:pPr>
        <w:tabs>
          <w:tab w:val="left" w:pos="0"/>
        </w:tabs>
        <w:spacing w:after="120"/>
        <w:jc w:val="both"/>
        <w:rPr>
          <w:rFonts w:ascii="Times New Roman" w:hAnsi="Times New Roman"/>
        </w:rPr>
      </w:pPr>
    </w:p>
    <w:p w14:paraId="47E3F5EE" w14:textId="77777777" w:rsidR="00922857" w:rsidRPr="00922857" w:rsidRDefault="00922857" w:rsidP="00922857">
      <w:pPr>
        <w:tabs>
          <w:tab w:val="left" w:pos="0"/>
        </w:tabs>
        <w:spacing w:after="120"/>
        <w:jc w:val="both"/>
        <w:rPr>
          <w:rFonts w:ascii="Times New Roman" w:hAnsi="Times New Roman"/>
          <w:b/>
        </w:rPr>
      </w:pPr>
      <w:r w:rsidRPr="00922857">
        <w:rPr>
          <w:rFonts w:ascii="Times New Roman" w:hAnsi="Times New Roman"/>
          <w:b/>
        </w:rPr>
        <w:t>II. rész: Parketta restaurálási munkálatok</w:t>
      </w:r>
    </w:p>
    <w:tbl>
      <w:tblPr>
        <w:tblpPr w:leftFromText="180" w:rightFromText="180" w:vertAnchor="text" w:horzAnchor="page" w:tblpX="2426"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440"/>
        <w:gridCol w:w="1789"/>
      </w:tblGrid>
      <w:tr w:rsidR="00922857" w:rsidRPr="00922857" w14:paraId="421C6AAD" w14:textId="77777777" w:rsidTr="007B15BE">
        <w:tc>
          <w:tcPr>
            <w:tcW w:w="392" w:type="dxa"/>
            <w:shd w:val="clear" w:color="auto" w:fill="auto"/>
          </w:tcPr>
          <w:p w14:paraId="0F5E89F3" w14:textId="77777777" w:rsidR="00922857" w:rsidRPr="00922857" w:rsidRDefault="00922857" w:rsidP="00922857">
            <w:pPr>
              <w:tabs>
                <w:tab w:val="left" w:pos="0"/>
              </w:tabs>
              <w:spacing w:after="120"/>
              <w:jc w:val="both"/>
              <w:rPr>
                <w:rFonts w:ascii="Times New Roman" w:hAnsi="Times New Roman"/>
              </w:rPr>
            </w:pPr>
          </w:p>
        </w:tc>
        <w:tc>
          <w:tcPr>
            <w:tcW w:w="5440" w:type="dxa"/>
            <w:shd w:val="clear" w:color="auto" w:fill="auto"/>
          </w:tcPr>
          <w:p w14:paraId="38DEE4A1" w14:textId="77777777" w:rsidR="00922857" w:rsidRPr="00922857" w:rsidRDefault="00922857" w:rsidP="00922857">
            <w:pPr>
              <w:tabs>
                <w:tab w:val="left" w:pos="0"/>
              </w:tabs>
              <w:spacing w:after="120"/>
              <w:jc w:val="both"/>
              <w:rPr>
                <w:rFonts w:ascii="Times New Roman" w:hAnsi="Times New Roman"/>
              </w:rPr>
            </w:pPr>
            <w:r w:rsidRPr="00922857">
              <w:rPr>
                <w:rFonts w:ascii="Times New Roman" w:hAnsi="Times New Roman"/>
              </w:rPr>
              <w:t>Értékelési részszempont</w:t>
            </w:r>
          </w:p>
        </w:tc>
        <w:tc>
          <w:tcPr>
            <w:tcW w:w="1789" w:type="dxa"/>
            <w:shd w:val="clear" w:color="auto" w:fill="auto"/>
          </w:tcPr>
          <w:p w14:paraId="59F5B48D" w14:textId="77777777" w:rsidR="00922857" w:rsidRPr="00922857" w:rsidRDefault="00922857" w:rsidP="00922857">
            <w:pPr>
              <w:tabs>
                <w:tab w:val="left" w:pos="0"/>
              </w:tabs>
              <w:spacing w:after="120"/>
              <w:jc w:val="both"/>
              <w:rPr>
                <w:rFonts w:ascii="Times New Roman" w:hAnsi="Times New Roman"/>
              </w:rPr>
            </w:pPr>
            <w:r w:rsidRPr="00922857">
              <w:rPr>
                <w:rFonts w:ascii="Times New Roman" w:hAnsi="Times New Roman"/>
              </w:rPr>
              <w:t>Súlyszám</w:t>
            </w:r>
          </w:p>
        </w:tc>
      </w:tr>
      <w:tr w:rsidR="00922857" w:rsidRPr="00922857" w14:paraId="711FC0F4" w14:textId="77777777" w:rsidTr="007B15BE">
        <w:tc>
          <w:tcPr>
            <w:tcW w:w="392" w:type="dxa"/>
            <w:shd w:val="clear" w:color="auto" w:fill="auto"/>
          </w:tcPr>
          <w:p w14:paraId="57354670" w14:textId="77777777" w:rsidR="00922857" w:rsidRPr="00922857" w:rsidRDefault="00922857" w:rsidP="00922857">
            <w:pPr>
              <w:tabs>
                <w:tab w:val="left" w:pos="0"/>
              </w:tabs>
              <w:spacing w:after="120"/>
              <w:jc w:val="both"/>
              <w:rPr>
                <w:rFonts w:ascii="Times New Roman" w:hAnsi="Times New Roman"/>
              </w:rPr>
            </w:pPr>
            <w:r w:rsidRPr="00922857">
              <w:rPr>
                <w:rFonts w:ascii="Times New Roman" w:hAnsi="Times New Roman"/>
              </w:rPr>
              <w:t>1.</w:t>
            </w:r>
          </w:p>
        </w:tc>
        <w:tc>
          <w:tcPr>
            <w:tcW w:w="5440" w:type="dxa"/>
            <w:shd w:val="clear" w:color="auto" w:fill="auto"/>
          </w:tcPr>
          <w:p w14:paraId="31DC1D7E" w14:textId="77777777" w:rsidR="00922857" w:rsidRPr="00922857" w:rsidRDefault="00922857" w:rsidP="00922857">
            <w:pPr>
              <w:tabs>
                <w:tab w:val="left" w:pos="0"/>
              </w:tabs>
              <w:spacing w:after="120"/>
              <w:jc w:val="both"/>
              <w:rPr>
                <w:rFonts w:ascii="Times New Roman" w:hAnsi="Times New Roman"/>
              </w:rPr>
            </w:pPr>
            <w:r w:rsidRPr="00922857">
              <w:rPr>
                <w:rFonts w:ascii="Times New Roman" w:hAnsi="Times New Roman"/>
              </w:rPr>
              <w:t>Ár1.Teljes ellenszolgáltatás nettó összege (nettó Ft)</w:t>
            </w:r>
          </w:p>
        </w:tc>
        <w:tc>
          <w:tcPr>
            <w:tcW w:w="1789" w:type="dxa"/>
            <w:shd w:val="clear" w:color="auto" w:fill="auto"/>
          </w:tcPr>
          <w:p w14:paraId="64642657" w14:textId="77777777" w:rsidR="00922857" w:rsidRPr="00922857" w:rsidRDefault="00922857" w:rsidP="00922857">
            <w:pPr>
              <w:tabs>
                <w:tab w:val="left" w:pos="0"/>
              </w:tabs>
              <w:spacing w:after="120"/>
              <w:jc w:val="both"/>
              <w:rPr>
                <w:rFonts w:ascii="Times New Roman" w:hAnsi="Times New Roman"/>
              </w:rPr>
            </w:pPr>
            <w:r w:rsidRPr="00922857">
              <w:rPr>
                <w:rFonts w:ascii="Times New Roman" w:hAnsi="Times New Roman"/>
              </w:rPr>
              <w:t>80</w:t>
            </w:r>
          </w:p>
        </w:tc>
      </w:tr>
      <w:tr w:rsidR="00922857" w:rsidRPr="00922857" w14:paraId="1D2D9A0B" w14:textId="77777777" w:rsidTr="007B15BE">
        <w:tc>
          <w:tcPr>
            <w:tcW w:w="392" w:type="dxa"/>
            <w:shd w:val="clear" w:color="auto" w:fill="auto"/>
          </w:tcPr>
          <w:p w14:paraId="6A3A3950" w14:textId="77777777" w:rsidR="00922857" w:rsidRPr="00922857" w:rsidRDefault="00922857" w:rsidP="00922857">
            <w:pPr>
              <w:tabs>
                <w:tab w:val="left" w:pos="0"/>
              </w:tabs>
              <w:spacing w:after="120"/>
              <w:jc w:val="both"/>
              <w:rPr>
                <w:rFonts w:ascii="Times New Roman" w:hAnsi="Times New Roman"/>
              </w:rPr>
            </w:pPr>
            <w:r w:rsidRPr="00922857">
              <w:rPr>
                <w:rFonts w:ascii="Times New Roman" w:hAnsi="Times New Roman"/>
              </w:rPr>
              <w:t>2.</w:t>
            </w:r>
          </w:p>
        </w:tc>
        <w:tc>
          <w:tcPr>
            <w:tcW w:w="5440" w:type="dxa"/>
            <w:shd w:val="clear" w:color="auto" w:fill="auto"/>
          </w:tcPr>
          <w:p w14:paraId="56B5A8D3" w14:textId="77777777" w:rsidR="00922857" w:rsidRPr="00922857" w:rsidRDefault="00922857" w:rsidP="00922857">
            <w:pPr>
              <w:tabs>
                <w:tab w:val="left" w:pos="0"/>
              </w:tabs>
              <w:spacing w:after="120"/>
              <w:jc w:val="both"/>
              <w:rPr>
                <w:rFonts w:ascii="Times New Roman" w:hAnsi="Times New Roman"/>
              </w:rPr>
            </w:pPr>
            <w:r w:rsidRPr="00922857">
              <w:rPr>
                <w:rFonts w:ascii="Times New Roman" w:hAnsi="Times New Roman"/>
              </w:rPr>
              <w:t>Min1. A teljesítésbe bevonni kívánt, M/2a. alkalmassági követelmény szerinti restaurátor szakember 60 hónap feletti, fa alapanyagú tárgyak restaurálásában szerzett gyakorlatának időtartama (naptári hónapokban)</w:t>
            </w:r>
          </w:p>
        </w:tc>
        <w:tc>
          <w:tcPr>
            <w:tcW w:w="1789" w:type="dxa"/>
            <w:shd w:val="clear" w:color="auto" w:fill="auto"/>
          </w:tcPr>
          <w:p w14:paraId="121A7CAC" w14:textId="77777777" w:rsidR="00922857" w:rsidRPr="00922857" w:rsidRDefault="00922857" w:rsidP="00922857">
            <w:pPr>
              <w:tabs>
                <w:tab w:val="left" w:pos="0"/>
              </w:tabs>
              <w:spacing w:after="120"/>
              <w:jc w:val="both"/>
              <w:rPr>
                <w:rFonts w:ascii="Times New Roman" w:hAnsi="Times New Roman"/>
              </w:rPr>
            </w:pPr>
            <w:r w:rsidRPr="00922857">
              <w:rPr>
                <w:rFonts w:ascii="Times New Roman" w:hAnsi="Times New Roman"/>
              </w:rPr>
              <w:t>20</w:t>
            </w:r>
          </w:p>
        </w:tc>
      </w:tr>
    </w:tbl>
    <w:p w14:paraId="797B5D60" w14:textId="77777777" w:rsidR="00922857" w:rsidRPr="00922857" w:rsidRDefault="00922857" w:rsidP="00922857">
      <w:pPr>
        <w:tabs>
          <w:tab w:val="left" w:pos="0"/>
        </w:tabs>
        <w:spacing w:after="120"/>
        <w:jc w:val="both"/>
        <w:rPr>
          <w:rFonts w:ascii="Times New Roman" w:hAnsi="Times New Roman"/>
        </w:rPr>
      </w:pPr>
    </w:p>
    <w:p w14:paraId="0CBA33B9" w14:textId="77777777" w:rsidR="00922857" w:rsidRPr="00922857" w:rsidRDefault="00922857" w:rsidP="00922857">
      <w:pPr>
        <w:tabs>
          <w:tab w:val="left" w:pos="0"/>
        </w:tabs>
        <w:spacing w:after="120"/>
        <w:jc w:val="both"/>
        <w:rPr>
          <w:rFonts w:ascii="Times New Roman" w:hAnsi="Times New Roman"/>
        </w:rPr>
      </w:pPr>
    </w:p>
    <w:p w14:paraId="5E5EFFD2" w14:textId="77777777" w:rsidR="00922857" w:rsidRPr="00922857" w:rsidRDefault="00922857" w:rsidP="00922857">
      <w:pPr>
        <w:tabs>
          <w:tab w:val="left" w:pos="0"/>
        </w:tabs>
        <w:spacing w:after="120"/>
        <w:jc w:val="both"/>
        <w:rPr>
          <w:rFonts w:ascii="Times New Roman" w:hAnsi="Times New Roman"/>
        </w:rPr>
      </w:pPr>
    </w:p>
    <w:p w14:paraId="7D88FD4B" w14:textId="77777777" w:rsidR="00922857" w:rsidRPr="00922857" w:rsidRDefault="00922857" w:rsidP="00922857">
      <w:pPr>
        <w:tabs>
          <w:tab w:val="left" w:pos="0"/>
        </w:tabs>
        <w:spacing w:after="120"/>
        <w:jc w:val="both"/>
        <w:rPr>
          <w:rFonts w:ascii="Times New Roman" w:hAnsi="Times New Roman"/>
        </w:rPr>
      </w:pPr>
    </w:p>
    <w:p w14:paraId="0B6A1691" w14:textId="77777777" w:rsidR="00922857" w:rsidRPr="00922857" w:rsidRDefault="00922857" w:rsidP="00922857">
      <w:pPr>
        <w:tabs>
          <w:tab w:val="left" w:pos="0"/>
        </w:tabs>
        <w:spacing w:after="120"/>
        <w:jc w:val="both"/>
        <w:rPr>
          <w:rFonts w:ascii="Times New Roman" w:hAnsi="Times New Roman"/>
        </w:rPr>
      </w:pPr>
    </w:p>
    <w:p w14:paraId="7FF076F0" w14:textId="77777777" w:rsidR="00922857" w:rsidRPr="00922857" w:rsidRDefault="00922857" w:rsidP="00922857">
      <w:pPr>
        <w:tabs>
          <w:tab w:val="left" w:pos="0"/>
        </w:tabs>
        <w:spacing w:after="120"/>
        <w:jc w:val="both"/>
        <w:rPr>
          <w:rFonts w:ascii="Times New Roman" w:hAnsi="Times New Roman"/>
        </w:rPr>
      </w:pPr>
    </w:p>
    <w:p w14:paraId="2F49F317" w14:textId="77777777" w:rsidR="00922857" w:rsidRDefault="00922857" w:rsidP="00922857">
      <w:pPr>
        <w:tabs>
          <w:tab w:val="left" w:pos="0"/>
        </w:tabs>
        <w:spacing w:after="120"/>
        <w:jc w:val="both"/>
        <w:rPr>
          <w:rFonts w:ascii="Times New Roman" w:hAnsi="Times New Roman"/>
          <w:b/>
        </w:rPr>
      </w:pPr>
    </w:p>
    <w:p w14:paraId="470FD337" w14:textId="77777777" w:rsidR="00922857" w:rsidRPr="00922857" w:rsidRDefault="00922857" w:rsidP="00922857">
      <w:pPr>
        <w:tabs>
          <w:tab w:val="left" w:pos="0"/>
        </w:tabs>
        <w:spacing w:after="120"/>
        <w:jc w:val="both"/>
        <w:rPr>
          <w:rFonts w:ascii="Times New Roman" w:hAnsi="Times New Roman"/>
          <w:b/>
        </w:rPr>
      </w:pPr>
      <w:r w:rsidRPr="00922857">
        <w:rPr>
          <w:rFonts w:ascii="Times New Roman" w:hAnsi="Times New Roman"/>
          <w:b/>
        </w:rPr>
        <w:t>III. rész: Faburkolat restaurálási munkálatok</w:t>
      </w:r>
    </w:p>
    <w:tbl>
      <w:tblPr>
        <w:tblpPr w:leftFromText="180" w:rightFromText="180" w:vertAnchor="text" w:horzAnchor="page" w:tblpX="2426"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440"/>
        <w:gridCol w:w="1789"/>
      </w:tblGrid>
      <w:tr w:rsidR="00922857" w:rsidRPr="00922857" w14:paraId="07FCFC1F" w14:textId="77777777" w:rsidTr="007B15BE">
        <w:tc>
          <w:tcPr>
            <w:tcW w:w="392" w:type="dxa"/>
            <w:shd w:val="clear" w:color="auto" w:fill="auto"/>
          </w:tcPr>
          <w:p w14:paraId="4526D2E6" w14:textId="77777777" w:rsidR="00922857" w:rsidRPr="00922857" w:rsidRDefault="00922857" w:rsidP="00922857">
            <w:pPr>
              <w:tabs>
                <w:tab w:val="left" w:pos="0"/>
              </w:tabs>
              <w:spacing w:after="120"/>
              <w:jc w:val="both"/>
              <w:rPr>
                <w:rFonts w:ascii="Times New Roman" w:hAnsi="Times New Roman"/>
              </w:rPr>
            </w:pPr>
          </w:p>
        </w:tc>
        <w:tc>
          <w:tcPr>
            <w:tcW w:w="5440" w:type="dxa"/>
            <w:shd w:val="clear" w:color="auto" w:fill="auto"/>
          </w:tcPr>
          <w:p w14:paraId="7D75AD4C" w14:textId="77777777" w:rsidR="00922857" w:rsidRPr="00922857" w:rsidRDefault="00922857" w:rsidP="00922857">
            <w:pPr>
              <w:tabs>
                <w:tab w:val="left" w:pos="0"/>
              </w:tabs>
              <w:spacing w:after="120"/>
              <w:jc w:val="both"/>
              <w:rPr>
                <w:rFonts w:ascii="Times New Roman" w:hAnsi="Times New Roman"/>
              </w:rPr>
            </w:pPr>
            <w:r w:rsidRPr="00922857">
              <w:rPr>
                <w:rFonts w:ascii="Times New Roman" w:hAnsi="Times New Roman"/>
              </w:rPr>
              <w:t>Értékelési részszempont</w:t>
            </w:r>
          </w:p>
        </w:tc>
        <w:tc>
          <w:tcPr>
            <w:tcW w:w="1789" w:type="dxa"/>
            <w:shd w:val="clear" w:color="auto" w:fill="auto"/>
          </w:tcPr>
          <w:p w14:paraId="26864475" w14:textId="77777777" w:rsidR="00922857" w:rsidRPr="00922857" w:rsidRDefault="00922857" w:rsidP="00922857">
            <w:pPr>
              <w:tabs>
                <w:tab w:val="left" w:pos="0"/>
              </w:tabs>
              <w:spacing w:after="120"/>
              <w:jc w:val="both"/>
              <w:rPr>
                <w:rFonts w:ascii="Times New Roman" w:hAnsi="Times New Roman"/>
              </w:rPr>
            </w:pPr>
            <w:r w:rsidRPr="00922857">
              <w:rPr>
                <w:rFonts w:ascii="Times New Roman" w:hAnsi="Times New Roman"/>
              </w:rPr>
              <w:t>Súlyszám</w:t>
            </w:r>
          </w:p>
        </w:tc>
      </w:tr>
      <w:tr w:rsidR="00922857" w:rsidRPr="00922857" w14:paraId="210A8165" w14:textId="77777777" w:rsidTr="007B15BE">
        <w:tc>
          <w:tcPr>
            <w:tcW w:w="392" w:type="dxa"/>
            <w:shd w:val="clear" w:color="auto" w:fill="auto"/>
          </w:tcPr>
          <w:p w14:paraId="0F60ECE8" w14:textId="77777777" w:rsidR="00922857" w:rsidRPr="00922857" w:rsidRDefault="00922857" w:rsidP="00922857">
            <w:pPr>
              <w:tabs>
                <w:tab w:val="left" w:pos="0"/>
              </w:tabs>
              <w:spacing w:after="120"/>
              <w:jc w:val="both"/>
              <w:rPr>
                <w:rFonts w:ascii="Times New Roman" w:hAnsi="Times New Roman"/>
              </w:rPr>
            </w:pPr>
            <w:r w:rsidRPr="00922857">
              <w:rPr>
                <w:rFonts w:ascii="Times New Roman" w:hAnsi="Times New Roman"/>
              </w:rPr>
              <w:t>1.</w:t>
            </w:r>
          </w:p>
        </w:tc>
        <w:tc>
          <w:tcPr>
            <w:tcW w:w="5440" w:type="dxa"/>
            <w:shd w:val="clear" w:color="auto" w:fill="auto"/>
          </w:tcPr>
          <w:p w14:paraId="146D4A3D" w14:textId="77777777" w:rsidR="00922857" w:rsidRPr="00922857" w:rsidRDefault="00922857" w:rsidP="00922857">
            <w:pPr>
              <w:tabs>
                <w:tab w:val="left" w:pos="0"/>
              </w:tabs>
              <w:spacing w:after="120"/>
              <w:jc w:val="both"/>
              <w:rPr>
                <w:rFonts w:ascii="Times New Roman" w:hAnsi="Times New Roman"/>
              </w:rPr>
            </w:pPr>
            <w:r w:rsidRPr="00922857">
              <w:rPr>
                <w:rFonts w:ascii="Times New Roman" w:hAnsi="Times New Roman"/>
              </w:rPr>
              <w:t>Ár1.Teljes ellenszolgáltatás nettó összege (nettó Ft)</w:t>
            </w:r>
          </w:p>
        </w:tc>
        <w:tc>
          <w:tcPr>
            <w:tcW w:w="1789" w:type="dxa"/>
            <w:shd w:val="clear" w:color="auto" w:fill="auto"/>
          </w:tcPr>
          <w:p w14:paraId="3FC5C45A" w14:textId="77777777" w:rsidR="00922857" w:rsidRPr="00922857" w:rsidRDefault="00922857" w:rsidP="00922857">
            <w:pPr>
              <w:tabs>
                <w:tab w:val="left" w:pos="0"/>
              </w:tabs>
              <w:spacing w:after="120"/>
              <w:jc w:val="both"/>
              <w:rPr>
                <w:rFonts w:ascii="Times New Roman" w:hAnsi="Times New Roman"/>
              </w:rPr>
            </w:pPr>
            <w:r w:rsidRPr="00922857">
              <w:rPr>
                <w:rFonts w:ascii="Times New Roman" w:hAnsi="Times New Roman"/>
              </w:rPr>
              <w:t>80</w:t>
            </w:r>
          </w:p>
        </w:tc>
      </w:tr>
      <w:tr w:rsidR="00922857" w:rsidRPr="00922857" w14:paraId="1CA5E488" w14:textId="77777777" w:rsidTr="007B15BE">
        <w:tc>
          <w:tcPr>
            <w:tcW w:w="392" w:type="dxa"/>
            <w:shd w:val="clear" w:color="auto" w:fill="auto"/>
          </w:tcPr>
          <w:p w14:paraId="2B12CB39" w14:textId="77777777" w:rsidR="00922857" w:rsidRPr="00922857" w:rsidRDefault="00922857" w:rsidP="00922857">
            <w:pPr>
              <w:tabs>
                <w:tab w:val="left" w:pos="0"/>
              </w:tabs>
              <w:spacing w:after="120"/>
              <w:jc w:val="both"/>
              <w:rPr>
                <w:rFonts w:ascii="Times New Roman" w:hAnsi="Times New Roman"/>
              </w:rPr>
            </w:pPr>
            <w:r w:rsidRPr="00922857">
              <w:rPr>
                <w:rFonts w:ascii="Times New Roman" w:hAnsi="Times New Roman"/>
              </w:rPr>
              <w:t>2.</w:t>
            </w:r>
          </w:p>
        </w:tc>
        <w:tc>
          <w:tcPr>
            <w:tcW w:w="5440" w:type="dxa"/>
            <w:shd w:val="clear" w:color="auto" w:fill="auto"/>
          </w:tcPr>
          <w:p w14:paraId="0B0B00C8" w14:textId="77777777" w:rsidR="00922857" w:rsidRPr="00922857" w:rsidRDefault="00922857" w:rsidP="00922857">
            <w:pPr>
              <w:tabs>
                <w:tab w:val="left" w:pos="0"/>
              </w:tabs>
              <w:spacing w:after="120"/>
              <w:jc w:val="both"/>
              <w:rPr>
                <w:rFonts w:ascii="Times New Roman" w:hAnsi="Times New Roman"/>
              </w:rPr>
            </w:pPr>
            <w:r w:rsidRPr="00922857">
              <w:rPr>
                <w:rFonts w:ascii="Times New Roman" w:hAnsi="Times New Roman"/>
              </w:rPr>
              <w:t xml:space="preserve">Min1. A teljesítésbe bevonni kívánt, M/2a. alkalmassági követelmény szerinti restaurátor szakember 60 hónap feletti, fa alapanyagú tárgyak restaurálásában szerzett </w:t>
            </w:r>
            <w:r w:rsidRPr="00922857">
              <w:rPr>
                <w:rFonts w:ascii="Times New Roman" w:hAnsi="Times New Roman"/>
              </w:rPr>
              <w:lastRenderedPageBreak/>
              <w:t>gyakorlatának időtartama (naptári hónapokban)</w:t>
            </w:r>
          </w:p>
        </w:tc>
        <w:tc>
          <w:tcPr>
            <w:tcW w:w="1789" w:type="dxa"/>
            <w:shd w:val="clear" w:color="auto" w:fill="auto"/>
          </w:tcPr>
          <w:p w14:paraId="4029BF8A" w14:textId="77777777" w:rsidR="00922857" w:rsidRPr="00922857" w:rsidRDefault="00922857" w:rsidP="00922857">
            <w:pPr>
              <w:tabs>
                <w:tab w:val="left" w:pos="0"/>
              </w:tabs>
              <w:spacing w:after="120"/>
              <w:jc w:val="both"/>
              <w:rPr>
                <w:rFonts w:ascii="Times New Roman" w:hAnsi="Times New Roman"/>
              </w:rPr>
            </w:pPr>
            <w:r w:rsidRPr="00922857">
              <w:rPr>
                <w:rFonts w:ascii="Times New Roman" w:hAnsi="Times New Roman"/>
              </w:rPr>
              <w:lastRenderedPageBreak/>
              <w:t>20</w:t>
            </w:r>
          </w:p>
        </w:tc>
      </w:tr>
    </w:tbl>
    <w:p w14:paraId="54ED8465" w14:textId="77777777" w:rsidR="00922857" w:rsidRPr="00922857" w:rsidRDefault="00922857" w:rsidP="00016350">
      <w:pPr>
        <w:tabs>
          <w:tab w:val="left" w:pos="0"/>
        </w:tabs>
        <w:spacing w:after="120"/>
        <w:jc w:val="both"/>
        <w:rPr>
          <w:rFonts w:ascii="Times New Roman" w:hAnsi="Times New Roman"/>
        </w:rPr>
      </w:pPr>
    </w:p>
    <w:p w14:paraId="07388852" w14:textId="77777777" w:rsidR="00922857" w:rsidRPr="00922857" w:rsidRDefault="00922857" w:rsidP="00016350">
      <w:pPr>
        <w:tabs>
          <w:tab w:val="left" w:pos="0"/>
        </w:tabs>
        <w:spacing w:after="120"/>
        <w:jc w:val="both"/>
        <w:rPr>
          <w:rFonts w:ascii="Times New Roman" w:hAnsi="Times New Roman"/>
        </w:rPr>
      </w:pPr>
    </w:p>
    <w:p w14:paraId="1ED26F75" w14:textId="77777777" w:rsidR="00922857" w:rsidRPr="00922857" w:rsidRDefault="00922857" w:rsidP="00016350">
      <w:pPr>
        <w:tabs>
          <w:tab w:val="left" w:pos="0"/>
        </w:tabs>
        <w:spacing w:after="120"/>
        <w:jc w:val="both"/>
        <w:rPr>
          <w:rFonts w:ascii="Times New Roman" w:hAnsi="Times New Roman"/>
        </w:rPr>
      </w:pPr>
    </w:p>
    <w:p w14:paraId="0A0AA1CA" w14:textId="77777777" w:rsidR="00922857" w:rsidRPr="00922857" w:rsidRDefault="00922857" w:rsidP="00016350">
      <w:pPr>
        <w:tabs>
          <w:tab w:val="left" w:pos="0"/>
        </w:tabs>
        <w:spacing w:after="120"/>
        <w:jc w:val="both"/>
        <w:rPr>
          <w:rFonts w:ascii="Times New Roman" w:hAnsi="Times New Roman"/>
        </w:rPr>
      </w:pPr>
    </w:p>
    <w:p w14:paraId="63B10897" w14:textId="77777777" w:rsidR="00922857" w:rsidRPr="00922857" w:rsidRDefault="00922857" w:rsidP="00016350">
      <w:pPr>
        <w:tabs>
          <w:tab w:val="left" w:pos="0"/>
        </w:tabs>
        <w:spacing w:after="120"/>
        <w:jc w:val="both"/>
        <w:rPr>
          <w:rFonts w:ascii="Times New Roman" w:hAnsi="Times New Roman"/>
        </w:rPr>
      </w:pPr>
    </w:p>
    <w:p w14:paraId="19A37847" w14:textId="77777777" w:rsidR="00922857" w:rsidRDefault="00922857" w:rsidP="00016350">
      <w:pPr>
        <w:tabs>
          <w:tab w:val="left" w:pos="0"/>
        </w:tabs>
        <w:spacing w:after="120"/>
        <w:jc w:val="both"/>
        <w:rPr>
          <w:rFonts w:ascii="Times New Roman" w:hAnsi="Times New Roman"/>
          <w:b/>
        </w:rPr>
      </w:pPr>
    </w:p>
    <w:p w14:paraId="42FF9525" w14:textId="77777777" w:rsidR="00922857" w:rsidRDefault="00922857" w:rsidP="00016350">
      <w:pPr>
        <w:tabs>
          <w:tab w:val="left" w:pos="0"/>
        </w:tabs>
        <w:spacing w:after="120"/>
        <w:jc w:val="both"/>
        <w:rPr>
          <w:rFonts w:ascii="Times New Roman" w:hAnsi="Times New Roman"/>
          <w:b/>
        </w:rPr>
      </w:pPr>
    </w:p>
    <w:p w14:paraId="42BA7133" w14:textId="039A58D5" w:rsidR="00574186" w:rsidRPr="001F6D5C" w:rsidRDefault="00574186" w:rsidP="00016350">
      <w:pPr>
        <w:tabs>
          <w:tab w:val="left" w:pos="0"/>
        </w:tabs>
        <w:spacing w:after="120"/>
        <w:jc w:val="both"/>
        <w:rPr>
          <w:rFonts w:ascii="Times New Roman" w:hAnsi="Times New Roman"/>
          <w:b/>
        </w:rPr>
      </w:pPr>
      <w:r w:rsidRPr="001F6D5C">
        <w:rPr>
          <w:rFonts w:ascii="Times New Roman" w:hAnsi="Times New Roman"/>
          <w:b/>
        </w:rPr>
        <w:t>Értékelési módszer leírása</w:t>
      </w:r>
      <w:r w:rsidR="00922857">
        <w:rPr>
          <w:rFonts w:ascii="Times New Roman" w:hAnsi="Times New Roman"/>
          <w:b/>
        </w:rPr>
        <w:t xml:space="preserve"> </w:t>
      </w:r>
      <w:r w:rsidR="00922857" w:rsidRPr="00922857">
        <w:rPr>
          <w:rFonts w:ascii="Times New Roman" w:hAnsi="Times New Roman"/>
          <w:b/>
        </w:rPr>
        <w:t>valamennyi rész esetében</w:t>
      </w:r>
      <w:r w:rsidRPr="001F6D5C">
        <w:rPr>
          <w:rFonts w:ascii="Times New Roman" w:hAnsi="Times New Roman"/>
          <w:b/>
        </w:rPr>
        <w:t>:</w:t>
      </w:r>
    </w:p>
    <w:p w14:paraId="50208C1B" w14:textId="77777777" w:rsidR="00B02711" w:rsidRPr="00B02711" w:rsidRDefault="00B02711" w:rsidP="00B02711">
      <w:pPr>
        <w:tabs>
          <w:tab w:val="left" w:pos="0"/>
        </w:tabs>
        <w:spacing w:after="120"/>
        <w:jc w:val="both"/>
        <w:rPr>
          <w:rFonts w:ascii="Times New Roman" w:hAnsi="Times New Roman"/>
        </w:rPr>
      </w:pPr>
      <w:bookmarkStart w:id="39" w:name="_Toc446511775"/>
      <w:bookmarkStart w:id="40" w:name="_Toc446511905"/>
      <w:bookmarkStart w:id="41" w:name="_Toc446658851"/>
      <w:bookmarkStart w:id="42" w:name="_Toc451331910"/>
      <w:bookmarkStart w:id="43" w:name="_Toc456004082"/>
      <w:bookmarkStart w:id="44" w:name="_Toc456253048"/>
      <w:bookmarkStart w:id="45" w:name="_Toc459623086"/>
      <w:r w:rsidRPr="00B02711">
        <w:rPr>
          <w:rFonts w:ascii="Times New Roman" w:hAnsi="Times New Roman"/>
        </w:rPr>
        <w:t>1. részszempont esetében: csak pozitív egész szám ajánlható.</w:t>
      </w:r>
    </w:p>
    <w:p w14:paraId="0BABD55B" w14:textId="77777777" w:rsidR="00B02711" w:rsidRPr="00B02711" w:rsidRDefault="00B02711" w:rsidP="00B02711">
      <w:pPr>
        <w:tabs>
          <w:tab w:val="left" w:pos="0"/>
        </w:tabs>
        <w:spacing w:after="120"/>
        <w:jc w:val="both"/>
        <w:rPr>
          <w:rFonts w:ascii="Times New Roman" w:hAnsi="Times New Roman"/>
        </w:rPr>
      </w:pPr>
      <w:r w:rsidRPr="00B02711">
        <w:rPr>
          <w:rFonts w:ascii="Times New Roman" w:hAnsi="Times New Roman"/>
        </w:rPr>
        <w:t>2. részszempont esetében: 0 és pozitív egész szám ajánlható</w:t>
      </w:r>
    </w:p>
    <w:bookmarkEnd w:id="39"/>
    <w:bookmarkEnd w:id="40"/>
    <w:bookmarkEnd w:id="41"/>
    <w:bookmarkEnd w:id="42"/>
    <w:bookmarkEnd w:id="43"/>
    <w:bookmarkEnd w:id="44"/>
    <w:bookmarkEnd w:id="45"/>
    <w:p w14:paraId="522DA80E" w14:textId="1352E216" w:rsidR="0073669B" w:rsidRPr="006A41B6" w:rsidRDefault="0073669B" w:rsidP="0073669B">
      <w:pPr>
        <w:widowControl w:val="0"/>
        <w:spacing w:before="120"/>
        <w:jc w:val="both"/>
        <w:outlineLvl w:val="0"/>
        <w:rPr>
          <w:rFonts w:ascii="Times New Roman" w:hAnsi="Times New Roman"/>
        </w:rPr>
      </w:pPr>
    </w:p>
    <w:p w14:paraId="74C5AD0A" w14:textId="77777777" w:rsidR="006D040E" w:rsidRPr="001A7ED0" w:rsidRDefault="006D040E" w:rsidP="006D040E">
      <w:pPr>
        <w:widowControl w:val="0"/>
        <w:spacing w:before="120"/>
        <w:jc w:val="both"/>
        <w:outlineLvl w:val="0"/>
        <w:rPr>
          <w:rFonts w:ascii="Times New Roman" w:eastAsia="Times New Roman" w:hAnsi="Times New Roman"/>
          <w:szCs w:val="24"/>
          <w:lang w:eastAsia="hu-HU"/>
        </w:rPr>
      </w:pPr>
      <w:bookmarkStart w:id="46" w:name="_Toc446511776"/>
      <w:bookmarkStart w:id="47" w:name="_Toc446511906"/>
      <w:bookmarkStart w:id="48" w:name="_Toc446658852"/>
      <w:bookmarkStart w:id="49" w:name="_Toc456004084"/>
      <w:bookmarkStart w:id="50" w:name="_Toc456253050"/>
      <w:bookmarkStart w:id="51" w:name="_Toc459623088"/>
      <w:r w:rsidRPr="001A7ED0">
        <w:rPr>
          <w:rFonts w:ascii="Times New Roman" w:eastAsia="Times New Roman" w:hAnsi="Times New Roman"/>
          <w:szCs w:val="24"/>
          <w:lang w:eastAsia="hu-HU"/>
        </w:rPr>
        <w:t xml:space="preserve">A </w:t>
      </w:r>
      <w:r w:rsidRPr="002A56CB">
        <w:rPr>
          <w:rFonts w:ascii="Times New Roman" w:eastAsia="Times New Roman" w:hAnsi="Times New Roman"/>
          <w:b/>
          <w:szCs w:val="24"/>
          <w:lang w:eastAsia="hu-HU"/>
        </w:rPr>
        <w:t>„Teljes ellenszolgáltatás nettó összege”,</w:t>
      </w:r>
      <w:r w:rsidRPr="001A7ED0">
        <w:rPr>
          <w:rFonts w:ascii="Times New Roman" w:eastAsia="Times New Roman" w:hAnsi="Times New Roman"/>
          <w:szCs w:val="24"/>
          <w:lang w:eastAsia="hu-HU"/>
        </w:rPr>
        <w:t xml:space="preserve"> mint értékelési részszempont tekintetében az ajánlatkérő számára legkedvezőbb ajánlat (azaz legalacsonyabb ellenszolgáltatást tartalmazó ajánlat) megkapja a kiosztható maximális pontszámot (10), a többi ajánlat pontszáma ezen értékelési részszempont tekintetében fordított arányosítással kerül megállapításra, az alábbi képlet alkalmazásával:</w:t>
      </w:r>
    </w:p>
    <w:p w14:paraId="5E8C5F6D" w14:textId="77777777" w:rsidR="006D040E" w:rsidRDefault="006D040E" w:rsidP="006D040E">
      <w:pPr>
        <w:widowControl w:val="0"/>
        <w:spacing w:before="120"/>
        <w:jc w:val="both"/>
        <w:outlineLvl w:val="0"/>
        <w:rPr>
          <w:rFonts w:ascii="Times New Roman" w:eastAsia="Times New Roman" w:hAnsi="Times New Roman"/>
          <w:szCs w:val="24"/>
          <w:lang w:eastAsia="hu-HU"/>
        </w:rPr>
      </w:pPr>
      <w:r>
        <w:rPr>
          <w:rFonts w:ascii="Times New Roman" w:eastAsia="Times New Roman" w:hAnsi="Times New Roman"/>
          <w:szCs w:val="24"/>
          <w:lang w:eastAsia="hu-HU"/>
        </w:rPr>
        <w:t>P=A</w:t>
      </w:r>
      <w:r w:rsidRPr="00FE39A4">
        <w:rPr>
          <w:rFonts w:ascii="Times New Roman" w:eastAsia="Times New Roman" w:hAnsi="Times New Roman"/>
          <w:vertAlign w:val="subscript"/>
          <w:lang w:eastAsia="hu-HU"/>
        </w:rPr>
        <w:t>legjobb</w:t>
      </w:r>
      <w:r>
        <w:rPr>
          <w:rFonts w:ascii="Times New Roman" w:eastAsia="Times New Roman" w:hAnsi="Times New Roman"/>
          <w:szCs w:val="24"/>
          <w:lang w:eastAsia="hu-HU"/>
        </w:rPr>
        <w:t>/A</w:t>
      </w:r>
      <w:r w:rsidRPr="00FE39A4">
        <w:rPr>
          <w:rFonts w:ascii="Times New Roman" w:eastAsia="Times New Roman" w:hAnsi="Times New Roman"/>
          <w:vertAlign w:val="subscript"/>
          <w:lang w:eastAsia="hu-HU"/>
        </w:rPr>
        <w:t>vizsgált</w:t>
      </w:r>
      <w:r>
        <w:rPr>
          <w:rFonts w:ascii="Times New Roman" w:eastAsia="Times New Roman" w:hAnsi="Times New Roman"/>
          <w:szCs w:val="24"/>
          <w:lang w:eastAsia="hu-HU"/>
        </w:rPr>
        <w:t xml:space="preserve"> (P</w:t>
      </w:r>
      <w:r w:rsidRPr="00FE39A4">
        <w:rPr>
          <w:rFonts w:ascii="Times New Roman" w:eastAsia="Times New Roman" w:hAnsi="Times New Roman"/>
          <w:vertAlign w:val="subscript"/>
          <w:lang w:eastAsia="hu-HU"/>
        </w:rPr>
        <w:t>max</w:t>
      </w:r>
      <w:r>
        <w:rPr>
          <w:rFonts w:ascii="Times New Roman" w:eastAsia="Times New Roman" w:hAnsi="Times New Roman"/>
          <w:szCs w:val="24"/>
          <w:lang w:eastAsia="hu-HU"/>
        </w:rPr>
        <w:t>-P</w:t>
      </w:r>
      <w:r w:rsidRPr="00FE39A4">
        <w:rPr>
          <w:rFonts w:ascii="Times New Roman" w:eastAsia="Times New Roman" w:hAnsi="Times New Roman"/>
          <w:vertAlign w:val="subscript"/>
          <w:lang w:eastAsia="hu-HU"/>
        </w:rPr>
        <w:t>min</w:t>
      </w:r>
      <w:r>
        <w:rPr>
          <w:rFonts w:ascii="Times New Roman" w:eastAsia="Times New Roman" w:hAnsi="Times New Roman"/>
          <w:szCs w:val="24"/>
          <w:lang w:eastAsia="hu-HU"/>
        </w:rPr>
        <w:t>)+P</w:t>
      </w:r>
      <w:r w:rsidRPr="00FE39A4">
        <w:rPr>
          <w:rFonts w:ascii="Times New Roman" w:eastAsia="Times New Roman" w:hAnsi="Times New Roman"/>
          <w:vertAlign w:val="subscript"/>
          <w:lang w:eastAsia="hu-HU"/>
        </w:rPr>
        <w:t>min</w:t>
      </w:r>
    </w:p>
    <w:p w14:paraId="4A35D01C" w14:textId="77777777" w:rsidR="006D040E" w:rsidRPr="009101D5" w:rsidRDefault="006D040E" w:rsidP="006D040E">
      <w:pPr>
        <w:widowControl w:val="0"/>
        <w:spacing w:before="120"/>
        <w:jc w:val="both"/>
        <w:outlineLvl w:val="0"/>
        <w:rPr>
          <w:rFonts w:ascii="Times New Roman" w:eastAsia="Times New Roman" w:hAnsi="Times New Roman"/>
          <w:szCs w:val="24"/>
          <w:lang w:eastAsia="hu-HU"/>
        </w:rPr>
      </w:pPr>
      <w:r w:rsidRPr="009101D5">
        <w:rPr>
          <w:rFonts w:ascii="Times New Roman" w:eastAsia="Times New Roman" w:hAnsi="Times New Roman"/>
          <w:szCs w:val="24"/>
          <w:lang w:eastAsia="hu-HU"/>
        </w:rPr>
        <w:t>ahol</w:t>
      </w:r>
    </w:p>
    <w:p w14:paraId="0D7D9126" w14:textId="77777777" w:rsidR="006D040E" w:rsidRDefault="006D040E" w:rsidP="006D040E">
      <w:pPr>
        <w:widowControl w:val="0"/>
        <w:spacing w:before="120"/>
        <w:jc w:val="both"/>
        <w:outlineLvl w:val="0"/>
        <w:rPr>
          <w:rFonts w:ascii="Times New Roman" w:eastAsia="Times New Roman" w:hAnsi="Times New Roman"/>
          <w:szCs w:val="24"/>
          <w:lang w:eastAsia="hu-HU"/>
        </w:rPr>
      </w:pPr>
      <w:r w:rsidRPr="009101D5">
        <w:rPr>
          <w:rFonts w:ascii="Times New Roman" w:eastAsia="Times New Roman" w:hAnsi="Times New Roman"/>
          <w:szCs w:val="24"/>
          <w:lang w:eastAsia="hu-HU"/>
        </w:rPr>
        <w:t>P: a vizsgált ajánlati elem adott szempontra vonatkozó pontszáma</w:t>
      </w:r>
    </w:p>
    <w:p w14:paraId="25362384" w14:textId="77777777" w:rsidR="006D040E" w:rsidRPr="009101D5" w:rsidRDefault="006D040E" w:rsidP="006D040E">
      <w:pPr>
        <w:widowControl w:val="0"/>
        <w:spacing w:before="120"/>
        <w:jc w:val="both"/>
        <w:outlineLvl w:val="0"/>
        <w:rPr>
          <w:rFonts w:ascii="Times New Roman" w:eastAsia="Times New Roman" w:hAnsi="Times New Roman"/>
          <w:szCs w:val="24"/>
          <w:lang w:eastAsia="hu-HU"/>
        </w:rPr>
      </w:pPr>
      <w:r>
        <w:rPr>
          <w:rFonts w:ascii="Times New Roman" w:eastAsia="Times New Roman" w:hAnsi="Times New Roman"/>
          <w:szCs w:val="24"/>
          <w:lang w:eastAsia="hu-HU"/>
        </w:rPr>
        <w:t>P</w:t>
      </w:r>
      <w:r w:rsidRPr="00FE39A4">
        <w:rPr>
          <w:rFonts w:ascii="Times New Roman" w:eastAsia="Times New Roman" w:hAnsi="Times New Roman"/>
          <w:vertAlign w:val="subscript"/>
          <w:lang w:eastAsia="hu-HU"/>
        </w:rPr>
        <w:t>max</w:t>
      </w:r>
      <w:r w:rsidRPr="009101D5">
        <w:rPr>
          <w:rFonts w:ascii="Times New Roman" w:eastAsia="Times New Roman" w:hAnsi="Times New Roman"/>
          <w:szCs w:val="24"/>
          <w:lang w:eastAsia="hu-HU"/>
        </w:rPr>
        <w:t>: a pontskála felső határa</w:t>
      </w:r>
      <w:r>
        <w:rPr>
          <w:rFonts w:ascii="Times New Roman" w:eastAsia="Times New Roman" w:hAnsi="Times New Roman"/>
          <w:szCs w:val="24"/>
          <w:lang w:eastAsia="hu-HU"/>
        </w:rPr>
        <w:t xml:space="preserve"> (10)</w:t>
      </w:r>
    </w:p>
    <w:p w14:paraId="28FD4816" w14:textId="77777777" w:rsidR="006D040E" w:rsidRPr="009101D5" w:rsidRDefault="006D040E" w:rsidP="006D040E">
      <w:pPr>
        <w:widowControl w:val="0"/>
        <w:spacing w:before="120"/>
        <w:jc w:val="both"/>
        <w:outlineLvl w:val="0"/>
        <w:rPr>
          <w:rFonts w:ascii="Times New Roman" w:eastAsia="Times New Roman" w:hAnsi="Times New Roman"/>
          <w:szCs w:val="24"/>
          <w:lang w:eastAsia="hu-HU"/>
        </w:rPr>
      </w:pPr>
      <w:r>
        <w:rPr>
          <w:rFonts w:ascii="Times New Roman" w:eastAsia="Times New Roman" w:hAnsi="Times New Roman"/>
          <w:szCs w:val="24"/>
          <w:lang w:eastAsia="hu-HU"/>
        </w:rPr>
        <w:t>P</w:t>
      </w:r>
      <w:r w:rsidRPr="00FE39A4">
        <w:rPr>
          <w:rFonts w:ascii="Times New Roman" w:eastAsia="Times New Roman" w:hAnsi="Times New Roman"/>
          <w:vertAlign w:val="subscript"/>
          <w:lang w:eastAsia="hu-HU"/>
        </w:rPr>
        <w:t>min</w:t>
      </w:r>
      <w:r w:rsidRPr="009101D5">
        <w:rPr>
          <w:rFonts w:ascii="Times New Roman" w:eastAsia="Times New Roman" w:hAnsi="Times New Roman"/>
          <w:szCs w:val="24"/>
          <w:lang w:eastAsia="hu-HU"/>
        </w:rPr>
        <w:t>: a pontskála alsó határa</w:t>
      </w:r>
      <w:r>
        <w:rPr>
          <w:rFonts w:ascii="Times New Roman" w:eastAsia="Times New Roman" w:hAnsi="Times New Roman"/>
          <w:szCs w:val="24"/>
          <w:lang w:eastAsia="hu-HU"/>
        </w:rPr>
        <w:t xml:space="preserve"> (1)</w:t>
      </w:r>
    </w:p>
    <w:p w14:paraId="17C33243" w14:textId="77777777" w:rsidR="006D040E" w:rsidRDefault="006D040E" w:rsidP="006D040E">
      <w:pPr>
        <w:widowControl w:val="0"/>
        <w:spacing w:before="120"/>
        <w:jc w:val="both"/>
        <w:outlineLvl w:val="0"/>
        <w:rPr>
          <w:rFonts w:ascii="Times New Roman" w:eastAsia="Times New Roman" w:hAnsi="Times New Roman"/>
          <w:szCs w:val="24"/>
          <w:lang w:eastAsia="hu-HU"/>
        </w:rPr>
      </w:pPr>
      <w:r>
        <w:rPr>
          <w:rFonts w:ascii="Times New Roman" w:eastAsia="Times New Roman" w:hAnsi="Times New Roman"/>
          <w:szCs w:val="24"/>
          <w:lang w:eastAsia="hu-HU"/>
        </w:rPr>
        <w:t>A</w:t>
      </w:r>
      <w:r w:rsidRPr="00FE39A4">
        <w:rPr>
          <w:rFonts w:ascii="Times New Roman" w:eastAsia="Times New Roman" w:hAnsi="Times New Roman"/>
          <w:vertAlign w:val="subscript"/>
          <w:lang w:eastAsia="hu-HU"/>
        </w:rPr>
        <w:t>legjobb</w:t>
      </w:r>
      <w:r w:rsidRPr="009101D5">
        <w:rPr>
          <w:rFonts w:ascii="Times New Roman" w:eastAsia="Times New Roman" w:hAnsi="Times New Roman"/>
          <w:szCs w:val="24"/>
          <w:lang w:eastAsia="hu-HU"/>
        </w:rPr>
        <w:t>: a legelőnyösebb ajánlat tartalmi eleme</w:t>
      </w:r>
    </w:p>
    <w:p w14:paraId="366BE5A5" w14:textId="77777777" w:rsidR="006D040E" w:rsidRDefault="006D040E" w:rsidP="006D040E">
      <w:pPr>
        <w:widowControl w:val="0"/>
        <w:spacing w:before="120"/>
        <w:jc w:val="both"/>
        <w:outlineLvl w:val="0"/>
        <w:rPr>
          <w:rFonts w:ascii="Times New Roman" w:eastAsia="Times New Roman" w:hAnsi="Times New Roman"/>
          <w:szCs w:val="24"/>
          <w:lang w:eastAsia="hu-HU"/>
        </w:rPr>
      </w:pPr>
      <w:r>
        <w:rPr>
          <w:rFonts w:ascii="Times New Roman" w:eastAsia="Times New Roman" w:hAnsi="Times New Roman"/>
          <w:szCs w:val="24"/>
          <w:lang w:eastAsia="hu-HU"/>
        </w:rPr>
        <w:t>A</w:t>
      </w:r>
      <w:r w:rsidRPr="00FE39A4">
        <w:rPr>
          <w:rFonts w:ascii="Times New Roman" w:eastAsia="Times New Roman" w:hAnsi="Times New Roman"/>
          <w:vertAlign w:val="subscript"/>
          <w:lang w:eastAsia="hu-HU"/>
        </w:rPr>
        <w:t>vizsgált</w:t>
      </w:r>
      <w:r w:rsidRPr="009101D5">
        <w:rPr>
          <w:rFonts w:ascii="Times New Roman" w:eastAsia="Times New Roman" w:hAnsi="Times New Roman"/>
          <w:szCs w:val="24"/>
          <w:lang w:eastAsia="hu-HU"/>
        </w:rPr>
        <w:t>:</w:t>
      </w:r>
      <w:r>
        <w:rPr>
          <w:rFonts w:ascii="Times New Roman" w:eastAsia="Times New Roman" w:hAnsi="Times New Roman"/>
          <w:szCs w:val="24"/>
          <w:lang w:eastAsia="hu-HU"/>
        </w:rPr>
        <w:t xml:space="preserve"> </w:t>
      </w:r>
      <w:r w:rsidRPr="009101D5">
        <w:rPr>
          <w:rFonts w:ascii="Times New Roman" w:eastAsia="Times New Roman" w:hAnsi="Times New Roman"/>
          <w:szCs w:val="24"/>
          <w:lang w:eastAsia="hu-HU"/>
        </w:rPr>
        <w:t>a vizsgált ajánlat tartalmi eleme</w:t>
      </w:r>
    </w:p>
    <w:p w14:paraId="6455B259" w14:textId="77777777" w:rsidR="006D040E" w:rsidRPr="005B0468" w:rsidRDefault="006D040E" w:rsidP="006D040E">
      <w:pPr>
        <w:spacing w:after="0" w:line="240" w:lineRule="auto"/>
        <w:jc w:val="both"/>
        <w:rPr>
          <w:rFonts w:ascii="Times New Roman" w:eastAsia="Times New Roman" w:hAnsi="Times New Roman"/>
          <w:szCs w:val="24"/>
          <w:lang w:eastAsia="hu-HU"/>
        </w:rPr>
      </w:pPr>
      <w:r w:rsidRPr="005B0468">
        <w:rPr>
          <w:rFonts w:ascii="Times New Roman" w:eastAsia="Times New Roman" w:hAnsi="Times New Roman"/>
          <w:szCs w:val="24"/>
          <w:lang w:eastAsia="hu-HU"/>
        </w:rPr>
        <w:t xml:space="preserve">A teljes ellenszolgáltatás nettó összege az 1 db </w:t>
      </w:r>
      <w:r>
        <w:rPr>
          <w:rFonts w:ascii="Times New Roman" w:eastAsia="Times New Roman" w:hAnsi="Times New Roman"/>
          <w:szCs w:val="24"/>
          <w:lang w:eastAsia="hu-HU"/>
        </w:rPr>
        <w:t>tételes</w:t>
      </w:r>
      <w:r w:rsidRPr="005B0468">
        <w:rPr>
          <w:rFonts w:ascii="Times New Roman" w:eastAsia="Times New Roman" w:hAnsi="Times New Roman"/>
          <w:szCs w:val="24"/>
          <w:lang w:eastAsia="hu-HU"/>
        </w:rPr>
        <w:t xml:space="preserve"> költségvetés nettó </w:t>
      </w:r>
      <w:r>
        <w:rPr>
          <w:rFonts w:ascii="Times New Roman" w:eastAsia="Times New Roman" w:hAnsi="Times New Roman"/>
          <w:szCs w:val="24"/>
          <w:lang w:eastAsia="hu-HU"/>
        </w:rPr>
        <w:t xml:space="preserve"> </w:t>
      </w:r>
      <w:r w:rsidRPr="005B0468">
        <w:rPr>
          <w:rFonts w:ascii="Times New Roman" w:eastAsia="Times New Roman" w:hAnsi="Times New Roman"/>
          <w:szCs w:val="24"/>
          <w:lang w:eastAsia="hu-HU"/>
        </w:rPr>
        <w:t>végösszege (nettó Ft érték).</w:t>
      </w:r>
    </w:p>
    <w:p w14:paraId="46A7DE24" w14:textId="77777777" w:rsidR="006D040E" w:rsidRPr="005B0468" w:rsidRDefault="006D040E" w:rsidP="006D040E">
      <w:pPr>
        <w:widowControl w:val="0"/>
        <w:spacing w:before="120" w:after="0" w:line="240" w:lineRule="auto"/>
        <w:jc w:val="both"/>
        <w:outlineLvl w:val="0"/>
        <w:rPr>
          <w:rFonts w:ascii="Times New Roman" w:eastAsia="Times New Roman" w:hAnsi="Times New Roman"/>
          <w:sz w:val="20"/>
          <w:lang w:eastAsia="hu-HU"/>
        </w:rPr>
      </w:pPr>
      <w:r w:rsidRPr="005B0468">
        <w:rPr>
          <w:rFonts w:ascii="Times New Roman" w:eastAsia="Times New Roman" w:hAnsi="Times New Roman"/>
          <w:szCs w:val="24"/>
          <w:lang w:eastAsia="hu-HU"/>
        </w:rPr>
        <w:t>Az ellenszolgáltatás összegét (és egyúttal a</w:t>
      </w:r>
      <w:r>
        <w:rPr>
          <w:rFonts w:ascii="Times New Roman" w:eastAsia="Times New Roman" w:hAnsi="Times New Roman"/>
          <w:szCs w:val="24"/>
          <w:lang w:eastAsia="hu-HU"/>
        </w:rPr>
        <w:t xml:space="preserve"> tételes </w:t>
      </w:r>
      <w:r w:rsidRPr="005B0468">
        <w:rPr>
          <w:rFonts w:ascii="Times New Roman" w:eastAsia="Times New Roman" w:hAnsi="Times New Roman"/>
          <w:szCs w:val="24"/>
          <w:lang w:eastAsia="hu-HU"/>
        </w:rPr>
        <w:t>költségvetés egyes tételeire adott árakat) úgy kell megadni, hogy azok tartalmazzanak az általános forgalmi adón kívül minden járulékos költséget, függetlenül azok formájától és forrásától, pl. VÁM, különböző díjak és illetékek, egyéb adók stb.</w:t>
      </w:r>
    </w:p>
    <w:p w14:paraId="3101F4CE" w14:textId="77777777" w:rsidR="006D040E" w:rsidRPr="009101D5" w:rsidRDefault="006D040E" w:rsidP="006D040E">
      <w:pPr>
        <w:widowControl w:val="0"/>
        <w:spacing w:before="120"/>
        <w:jc w:val="both"/>
        <w:outlineLvl w:val="0"/>
        <w:rPr>
          <w:rFonts w:ascii="Times New Roman" w:eastAsia="Times New Roman" w:hAnsi="Times New Roman"/>
          <w:szCs w:val="24"/>
          <w:lang w:eastAsia="hu-HU"/>
        </w:rPr>
      </w:pPr>
    </w:p>
    <w:p w14:paraId="71BEEB4A" w14:textId="565E2416" w:rsidR="006D040E" w:rsidRDefault="006D040E" w:rsidP="006D040E">
      <w:pPr>
        <w:jc w:val="both"/>
        <w:rPr>
          <w:rFonts w:ascii="Times New Roman" w:hAnsi="Times New Roman"/>
        </w:rPr>
      </w:pPr>
      <w:r w:rsidRPr="00304F13">
        <w:rPr>
          <w:rFonts w:ascii="Times New Roman" w:eastAsia="Times New Roman" w:hAnsi="Times New Roman"/>
          <w:szCs w:val="24"/>
          <w:lang w:eastAsia="hu-HU"/>
        </w:rPr>
        <w:t xml:space="preserve">A </w:t>
      </w:r>
      <w:r w:rsidRPr="00433A62">
        <w:rPr>
          <w:rFonts w:ascii="Times New Roman" w:eastAsia="Times New Roman" w:hAnsi="Times New Roman"/>
          <w:b/>
          <w:szCs w:val="24"/>
          <w:lang w:eastAsia="hu-HU"/>
        </w:rPr>
        <w:t>„</w:t>
      </w:r>
      <w:r w:rsidRPr="006D040E">
        <w:rPr>
          <w:rFonts w:ascii="Times New Roman" w:hAnsi="Times New Roman"/>
          <w:b/>
        </w:rPr>
        <w:t>Teljesítésbe bevonni kívánt, M/2a. alkalmassági követelmény szerinti restaurátor szakember 60 hónap feletti, fa alapanyagú tárgyak restaurálásában szerzett gyakorlatának időtartama (naptári hónapokban)</w:t>
      </w:r>
      <w:r w:rsidRPr="00433A62">
        <w:rPr>
          <w:rFonts w:ascii="Times New Roman" w:eastAsia="Times New Roman" w:hAnsi="Times New Roman"/>
          <w:b/>
          <w:szCs w:val="24"/>
          <w:lang w:eastAsia="hu-HU"/>
        </w:rPr>
        <w:t>”</w:t>
      </w:r>
      <w:r>
        <w:rPr>
          <w:rFonts w:ascii="Times New Roman" w:hAnsi="Times New Roman"/>
        </w:rPr>
        <w:t xml:space="preserve"> </w:t>
      </w:r>
      <w:r w:rsidRPr="00AC57C2">
        <w:rPr>
          <w:rFonts w:ascii="Times New Roman" w:hAnsi="Times New Roman"/>
        </w:rPr>
        <w:t>tekintetében</w:t>
      </w:r>
      <w:r>
        <w:rPr>
          <w:rFonts w:ascii="Times New Roman" w:hAnsi="Times New Roman"/>
        </w:rPr>
        <w:t xml:space="preserve"> az M/2a. alkalmassági követelmény szerinti restaurátor </w:t>
      </w:r>
      <w:r w:rsidRPr="00433A62">
        <w:rPr>
          <w:rFonts w:ascii="Times New Roman" w:hAnsi="Times New Roman"/>
        </w:rPr>
        <w:t>szakember 60</w:t>
      </w:r>
      <w:r w:rsidRPr="00FE39A4">
        <w:rPr>
          <w:rFonts w:ascii="Times New Roman" w:hAnsi="Times New Roman"/>
          <w:u w:val="single"/>
        </w:rPr>
        <w:t xml:space="preserve"> hónap feletti</w:t>
      </w:r>
      <w:r w:rsidRPr="007B15BE">
        <w:rPr>
          <w:rFonts w:ascii="Times New Roman" w:hAnsi="Times New Roman"/>
        </w:rPr>
        <w:t>,</w:t>
      </w:r>
      <w:r w:rsidRPr="00FE39A4">
        <w:rPr>
          <w:rFonts w:ascii="Times New Roman" w:hAnsi="Times New Roman"/>
        </w:rPr>
        <w:t xml:space="preserve"> </w:t>
      </w:r>
      <w:r w:rsidR="00B50582" w:rsidRPr="007B15BE">
        <w:rPr>
          <w:rFonts w:ascii="Times New Roman" w:hAnsi="Times New Roman"/>
        </w:rPr>
        <w:t xml:space="preserve">fa alapanyagú tárgyak </w:t>
      </w:r>
      <w:r w:rsidRPr="00FE39A4">
        <w:rPr>
          <w:rFonts w:ascii="Times New Roman" w:eastAsia="Times New Roman" w:hAnsi="Times New Roman"/>
          <w:szCs w:val="24"/>
          <w:lang w:eastAsia="hu-HU"/>
        </w:rPr>
        <w:t xml:space="preserve">restaurálásában szerzett gyakorlatának időtartamát </w:t>
      </w:r>
      <w:r w:rsidRPr="00FE39A4">
        <w:rPr>
          <w:rFonts w:ascii="Times New Roman" w:hAnsi="Times New Roman"/>
        </w:rPr>
        <w:t>kéri feltüntetni hónapokban</w:t>
      </w:r>
      <w:r w:rsidRPr="00433A62">
        <w:rPr>
          <w:rFonts w:ascii="Times New Roman" w:hAnsi="Times New Roman"/>
        </w:rPr>
        <w:t xml:space="preserve">. </w:t>
      </w:r>
    </w:p>
    <w:p w14:paraId="6AF77934" w14:textId="445565FA" w:rsidR="006D040E" w:rsidRDefault="006D040E" w:rsidP="006D040E">
      <w:pPr>
        <w:jc w:val="both"/>
        <w:rPr>
          <w:rFonts w:ascii="Times New Roman" w:hAnsi="Times New Roman"/>
        </w:rPr>
      </w:pPr>
      <w:r>
        <w:rPr>
          <w:rFonts w:ascii="Times New Roman" w:hAnsi="Times New Roman"/>
        </w:rPr>
        <w:t>(azaz pl. egy 78 hónapos gyakorlattal rendelkező szakembernél 18 hónap kerül a felolvasólapra és ez a 18 hónap kerül értékelésre az értékelési szempont részeként)</w:t>
      </w:r>
    </w:p>
    <w:p w14:paraId="32F1B72D" w14:textId="77777777" w:rsidR="006D040E" w:rsidRPr="004F42C8" w:rsidRDefault="006D040E" w:rsidP="006D040E">
      <w:pPr>
        <w:jc w:val="both"/>
        <w:rPr>
          <w:rFonts w:ascii="Times New Roman" w:hAnsi="Times New Roman"/>
        </w:rPr>
      </w:pPr>
      <w:r w:rsidRPr="004F42C8">
        <w:rPr>
          <w:rFonts w:ascii="Times New Roman" w:hAnsi="Times New Roman"/>
        </w:rPr>
        <w:lastRenderedPageBreak/>
        <w:t xml:space="preserve">Ezen értékelési szempont vonatkozásban 0 hónap is megajánlható, amennyiben ajánlattevő által bevonni kívánt szakember nem rendelkezik az M/2. alkalmassági minimumkövetelményben előírt </w:t>
      </w:r>
      <w:r>
        <w:rPr>
          <w:rFonts w:ascii="Times New Roman" w:hAnsi="Times New Roman"/>
          <w:u w:val="single"/>
        </w:rPr>
        <w:t>60</w:t>
      </w:r>
      <w:r w:rsidRPr="004F42C8">
        <w:rPr>
          <w:rFonts w:ascii="Times New Roman" w:hAnsi="Times New Roman"/>
          <w:u w:val="single"/>
        </w:rPr>
        <w:t xml:space="preserve"> hónap feletti</w:t>
      </w:r>
      <w:r w:rsidRPr="004F42C8">
        <w:rPr>
          <w:rFonts w:ascii="Times New Roman" w:hAnsi="Times New Roman"/>
        </w:rPr>
        <w:t xml:space="preserve"> további </w:t>
      </w:r>
      <w:r>
        <w:rPr>
          <w:rFonts w:ascii="Times New Roman" w:hAnsi="Times New Roman"/>
        </w:rPr>
        <w:t xml:space="preserve">releváns </w:t>
      </w:r>
      <w:r w:rsidRPr="004F42C8">
        <w:rPr>
          <w:rFonts w:ascii="Times New Roman" w:hAnsi="Times New Roman"/>
        </w:rPr>
        <w:t>szakmai gyakorlattal.</w:t>
      </w:r>
    </w:p>
    <w:p w14:paraId="7E0D19C7" w14:textId="77777777" w:rsidR="006D040E" w:rsidRPr="004F42C8" w:rsidRDefault="006D040E" w:rsidP="006D040E">
      <w:pPr>
        <w:jc w:val="both"/>
        <w:rPr>
          <w:rFonts w:ascii="Times New Roman" w:hAnsi="Times New Roman"/>
        </w:rPr>
      </w:pPr>
    </w:p>
    <w:p w14:paraId="05C1D60A" w14:textId="77777777" w:rsidR="00A25266" w:rsidRPr="00A25266" w:rsidRDefault="00A25266" w:rsidP="00A25266">
      <w:pPr>
        <w:jc w:val="both"/>
        <w:rPr>
          <w:rFonts w:ascii="Times New Roman" w:hAnsi="Times New Roman"/>
        </w:rPr>
      </w:pPr>
      <w:r w:rsidRPr="00A25266">
        <w:rPr>
          <w:rFonts w:ascii="Times New Roman" w:hAnsi="Times New Roman"/>
        </w:rPr>
        <w:t xml:space="preserve">Az értékelés módszere ezen részszempont tekintetében az arányosítás, az alábbiak szerint: </w:t>
      </w:r>
    </w:p>
    <w:p w14:paraId="783CEA36" w14:textId="77777777" w:rsidR="00A25266" w:rsidRPr="00A25266" w:rsidRDefault="00A25266" w:rsidP="00A25266">
      <w:pPr>
        <w:jc w:val="both"/>
        <w:rPr>
          <w:rFonts w:ascii="Times New Roman" w:hAnsi="Times New Roman"/>
        </w:rPr>
      </w:pPr>
      <w:r w:rsidRPr="00A25266">
        <w:rPr>
          <w:rFonts w:ascii="Times New Roman" w:hAnsi="Times New Roman"/>
        </w:rPr>
        <w:t>P=(A</w:t>
      </w:r>
      <w:r w:rsidRPr="00A25266">
        <w:rPr>
          <w:rFonts w:ascii="Times New Roman" w:hAnsi="Times New Roman"/>
          <w:vertAlign w:val="subscript"/>
          <w:lang w:val="en-US"/>
        </w:rPr>
        <w:t>vizsgált</w:t>
      </w:r>
      <w:r w:rsidRPr="00A25266">
        <w:rPr>
          <w:rFonts w:ascii="Times New Roman" w:hAnsi="Times New Roman"/>
        </w:rPr>
        <w:t>-A</w:t>
      </w:r>
      <w:r w:rsidRPr="00A25266">
        <w:rPr>
          <w:rFonts w:ascii="Times New Roman" w:hAnsi="Times New Roman"/>
          <w:vertAlign w:val="subscript"/>
          <w:lang w:val="en-US"/>
        </w:rPr>
        <w:t>legrosszabb</w:t>
      </w:r>
      <w:r w:rsidRPr="00A25266">
        <w:rPr>
          <w:rFonts w:ascii="Times New Roman" w:hAnsi="Times New Roman"/>
        </w:rPr>
        <w:t>)/(A</w:t>
      </w:r>
      <w:r w:rsidRPr="00A25266">
        <w:rPr>
          <w:rFonts w:ascii="Times New Roman" w:hAnsi="Times New Roman"/>
          <w:vertAlign w:val="subscript"/>
          <w:lang w:val="en-US"/>
        </w:rPr>
        <w:t>legjobb</w:t>
      </w:r>
      <w:r w:rsidRPr="00A25266">
        <w:rPr>
          <w:rFonts w:ascii="Times New Roman" w:hAnsi="Times New Roman"/>
        </w:rPr>
        <w:t>-A</w:t>
      </w:r>
      <w:r w:rsidRPr="00A25266">
        <w:rPr>
          <w:rFonts w:ascii="Times New Roman" w:hAnsi="Times New Roman"/>
          <w:vertAlign w:val="subscript"/>
          <w:lang w:val="en-US"/>
        </w:rPr>
        <w:t>legrosszabb</w:t>
      </w:r>
      <w:r w:rsidRPr="00A25266">
        <w:rPr>
          <w:rFonts w:ascii="Times New Roman" w:hAnsi="Times New Roman"/>
        </w:rPr>
        <w:t>)(P</w:t>
      </w:r>
      <w:r w:rsidRPr="00A25266">
        <w:rPr>
          <w:rFonts w:ascii="Times New Roman" w:hAnsi="Times New Roman"/>
          <w:vertAlign w:val="subscript"/>
          <w:lang w:val="en-US"/>
        </w:rPr>
        <w:t>max</w:t>
      </w:r>
      <w:r w:rsidRPr="00A25266">
        <w:rPr>
          <w:rFonts w:ascii="Times New Roman" w:hAnsi="Times New Roman"/>
        </w:rPr>
        <w:t>-P</w:t>
      </w:r>
      <w:r w:rsidRPr="00A25266">
        <w:rPr>
          <w:rFonts w:ascii="Times New Roman" w:hAnsi="Times New Roman"/>
          <w:vertAlign w:val="subscript"/>
          <w:lang w:val="en-US"/>
        </w:rPr>
        <w:t>min</w:t>
      </w:r>
      <w:r w:rsidRPr="00A25266">
        <w:rPr>
          <w:rFonts w:ascii="Times New Roman" w:hAnsi="Times New Roman"/>
        </w:rPr>
        <w:t>)+P</w:t>
      </w:r>
      <w:r w:rsidRPr="00A25266">
        <w:rPr>
          <w:rFonts w:ascii="Times New Roman" w:hAnsi="Times New Roman"/>
          <w:vertAlign w:val="subscript"/>
          <w:lang w:val="en-US"/>
        </w:rPr>
        <w:t>min</w:t>
      </w:r>
    </w:p>
    <w:p w14:paraId="53F21CBE" w14:textId="77777777" w:rsidR="00A25266" w:rsidRPr="00A25266" w:rsidRDefault="00A25266" w:rsidP="00A25266">
      <w:pPr>
        <w:jc w:val="both"/>
        <w:rPr>
          <w:rFonts w:ascii="Times New Roman" w:hAnsi="Times New Roman"/>
        </w:rPr>
      </w:pPr>
    </w:p>
    <w:p w14:paraId="0A457A12" w14:textId="77777777" w:rsidR="00A25266" w:rsidRPr="00A25266" w:rsidRDefault="00A25266" w:rsidP="00A25266">
      <w:pPr>
        <w:jc w:val="both"/>
        <w:rPr>
          <w:rFonts w:ascii="Times New Roman" w:hAnsi="Times New Roman"/>
        </w:rPr>
      </w:pPr>
      <w:r w:rsidRPr="00A25266">
        <w:rPr>
          <w:rFonts w:ascii="Times New Roman" w:hAnsi="Times New Roman"/>
        </w:rPr>
        <w:t>Ahol</w:t>
      </w:r>
    </w:p>
    <w:p w14:paraId="2668BE3C" w14:textId="77777777" w:rsidR="00A25266" w:rsidRPr="00A25266" w:rsidRDefault="00A25266" w:rsidP="00A25266">
      <w:pPr>
        <w:jc w:val="both"/>
        <w:rPr>
          <w:rFonts w:ascii="Times New Roman" w:hAnsi="Times New Roman"/>
          <w:lang w:val="en-US"/>
        </w:rPr>
      </w:pPr>
      <w:r w:rsidRPr="00A25266">
        <w:rPr>
          <w:rFonts w:ascii="Times New Roman" w:hAnsi="Times New Roman"/>
          <w:lang w:val="en-US"/>
        </w:rPr>
        <w:t xml:space="preserve">P: a vizsgált ajánlati elem adott szempontra vonatkozó pontszáma </w:t>
      </w:r>
    </w:p>
    <w:p w14:paraId="1B56D865" w14:textId="77777777" w:rsidR="00A25266" w:rsidRPr="00A25266" w:rsidRDefault="00A25266" w:rsidP="00A25266">
      <w:pPr>
        <w:jc w:val="both"/>
        <w:rPr>
          <w:rFonts w:ascii="Times New Roman" w:hAnsi="Times New Roman"/>
          <w:lang w:val="en-US"/>
        </w:rPr>
      </w:pPr>
      <w:r w:rsidRPr="00A25266">
        <w:rPr>
          <w:rFonts w:ascii="Times New Roman" w:hAnsi="Times New Roman"/>
          <w:lang w:val="en-US"/>
        </w:rPr>
        <w:t>P</w:t>
      </w:r>
      <w:r w:rsidRPr="00A25266">
        <w:rPr>
          <w:rFonts w:ascii="Times New Roman" w:hAnsi="Times New Roman"/>
          <w:vertAlign w:val="subscript"/>
          <w:lang w:val="en-US"/>
        </w:rPr>
        <w:t>max</w:t>
      </w:r>
      <w:r w:rsidRPr="00A25266">
        <w:rPr>
          <w:rFonts w:ascii="Times New Roman" w:hAnsi="Times New Roman"/>
          <w:lang w:val="en-US"/>
        </w:rPr>
        <w:t>: a pontskála felső határa (10)</w:t>
      </w:r>
    </w:p>
    <w:p w14:paraId="6DB850F0" w14:textId="77777777" w:rsidR="00A25266" w:rsidRPr="00A25266" w:rsidRDefault="00A25266" w:rsidP="00A25266">
      <w:pPr>
        <w:jc w:val="both"/>
        <w:rPr>
          <w:rFonts w:ascii="Times New Roman" w:hAnsi="Times New Roman"/>
          <w:lang w:val="en-US"/>
        </w:rPr>
      </w:pPr>
      <w:r w:rsidRPr="00A25266">
        <w:rPr>
          <w:rFonts w:ascii="Times New Roman" w:hAnsi="Times New Roman"/>
          <w:lang w:val="en-US"/>
        </w:rPr>
        <w:t>P</w:t>
      </w:r>
      <w:r w:rsidRPr="00A25266">
        <w:rPr>
          <w:rFonts w:ascii="Times New Roman" w:hAnsi="Times New Roman"/>
          <w:vertAlign w:val="subscript"/>
          <w:lang w:val="en-US"/>
        </w:rPr>
        <w:t>min</w:t>
      </w:r>
      <w:r w:rsidRPr="00A25266">
        <w:rPr>
          <w:rFonts w:ascii="Times New Roman" w:hAnsi="Times New Roman"/>
          <w:lang w:val="en-US"/>
        </w:rPr>
        <w:t>: a pontskála alsó határa (1)</w:t>
      </w:r>
    </w:p>
    <w:p w14:paraId="5305F482" w14:textId="77777777" w:rsidR="00A25266" w:rsidRPr="00A25266" w:rsidRDefault="00A25266" w:rsidP="00A25266">
      <w:pPr>
        <w:jc w:val="both"/>
        <w:rPr>
          <w:rFonts w:ascii="Times New Roman" w:hAnsi="Times New Roman"/>
          <w:lang w:val="en-US"/>
        </w:rPr>
      </w:pPr>
      <w:r w:rsidRPr="00A25266">
        <w:rPr>
          <w:rFonts w:ascii="Times New Roman" w:hAnsi="Times New Roman"/>
          <w:lang w:val="en-US"/>
        </w:rPr>
        <w:t>A</w:t>
      </w:r>
      <w:r w:rsidRPr="00A25266">
        <w:rPr>
          <w:rFonts w:ascii="Times New Roman" w:hAnsi="Times New Roman"/>
          <w:vertAlign w:val="subscript"/>
          <w:lang w:val="en-US"/>
        </w:rPr>
        <w:t>legjobb</w:t>
      </w:r>
      <w:r w:rsidRPr="00A25266">
        <w:rPr>
          <w:rFonts w:ascii="Times New Roman" w:hAnsi="Times New Roman"/>
          <w:lang w:val="en-US"/>
        </w:rPr>
        <w:t>: a legelőnyösebb ajánlat tartalmi eleme</w:t>
      </w:r>
    </w:p>
    <w:p w14:paraId="2681F9AB" w14:textId="77777777" w:rsidR="00A25266" w:rsidRPr="00A25266" w:rsidRDefault="00A25266" w:rsidP="00A25266">
      <w:pPr>
        <w:jc w:val="both"/>
        <w:rPr>
          <w:rFonts w:ascii="Times New Roman" w:hAnsi="Times New Roman"/>
          <w:lang w:val="en-US"/>
        </w:rPr>
      </w:pPr>
      <w:r w:rsidRPr="00A25266">
        <w:rPr>
          <w:rFonts w:ascii="Times New Roman" w:hAnsi="Times New Roman"/>
          <w:lang w:val="en-US"/>
        </w:rPr>
        <w:t>A</w:t>
      </w:r>
      <w:r w:rsidRPr="00A25266">
        <w:rPr>
          <w:rFonts w:ascii="Times New Roman" w:hAnsi="Times New Roman"/>
          <w:vertAlign w:val="subscript"/>
          <w:lang w:val="en-US"/>
        </w:rPr>
        <w:t>legrosszabb</w:t>
      </w:r>
      <w:r w:rsidRPr="00A25266">
        <w:rPr>
          <w:rFonts w:ascii="Times New Roman" w:hAnsi="Times New Roman"/>
          <w:lang w:val="en-US"/>
        </w:rPr>
        <w:t>: a legelőnytelenebb ajánlat tartalmi eleme</w:t>
      </w:r>
    </w:p>
    <w:p w14:paraId="6353D1D0" w14:textId="77777777" w:rsidR="00A25266" w:rsidRPr="00A25266" w:rsidRDefault="00A25266" w:rsidP="00A25266">
      <w:pPr>
        <w:jc w:val="both"/>
        <w:rPr>
          <w:rFonts w:ascii="Times New Roman" w:hAnsi="Times New Roman"/>
          <w:lang w:val="en-US"/>
        </w:rPr>
      </w:pPr>
      <w:r w:rsidRPr="00A25266">
        <w:rPr>
          <w:rFonts w:ascii="Times New Roman" w:hAnsi="Times New Roman"/>
          <w:lang w:val="en-US"/>
        </w:rPr>
        <w:t>A</w:t>
      </w:r>
      <w:r w:rsidRPr="00A25266">
        <w:rPr>
          <w:rFonts w:ascii="Times New Roman" w:hAnsi="Times New Roman"/>
          <w:vertAlign w:val="subscript"/>
          <w:lang w:val="en-US"/>
        </w:rPr>
        <w:t>vizsgált</w:t>
      </w:r>
      <w:r w:rsidRPr="00A25266">
        <w:rPr>
          <w:rFonts w:ascii="Times New Roman" w:hAnsi="Times New Roman"/>
          <w:lang w:val="en-US"/>
        </w:rPr>
        <w:t xml:space="preserve">:   a vizsgált ajánlat tartalmi eleme; </w:t>
      </w:r>
    </w:p>
    <w:p w14:paraId="21A4F759" w14:textId="77777777" w:rsidR="00A25266" w:rsidRPr="00A25266" w:rsidRDefault="00A25266" w:rsidP="00A25266">
      <w:pPr>
        <w:jc w:val="both"/>
        <w:rPr>
          <w:rFonts w:ascii="Times New Roman" w:hAnsi="Times New Roman"/>
          <w:lang w:val="en-US"/>
        </w:rPr>
      </w:pPr>
    </w:p>
    <w:p w14:paraId="50B1E28E" w14:textId="77777777" w:rsidR="00A25266" w:rsidRPr="00A25266" w:rsidRDefault="00A25266" w:rsidP="00A25266">
      <w:pPr>
        <w:jc w:val="both"/>
        <w:rPr>
          <w:rFonts w:ascii="Times New Roman" w:hAnsi="Times New Roman"/>
          <w:lang w:val="en-US"/>
        </w:rPr>
      </w:pPr>
      <w:r w:rsidRPr="00A25266">
        <w:rPr>
          <w:rFonts w:ascii="Times New Roman" w:hAnsi="Times New Roman"/>
          <w:lang w:val="en-US"/>
        </w:rPr>
        <w:t xml:space="preserve">A nullával való osztás elkerülése érdekében Ajánlatkérő ezúton rögzíti, hogy ezen értékelési részszempont esetében amennyiben a legjobb és a legrosszabb ajánlat azonos – azaz mindegyik ajánlati érték azonos – mindegyik ajánlat a maximális pontszámot kapja ezen részszempont tekintetében. </w:t>
      </w:r>
    </w:p>
    <w:p w14:paraId="534D3787" w14:textId="77777777" w:rsidR="00A25266" w:rsidRPr="00A25266" w:rsidRDefault="00A25266" w:rsidP="00A25266">
      <w:pPr>
        <w:jc w:val="both"/>
        <w:rPr>
          <w:rFonts w:ascii="Times New Roman" w:hAnsi="Times New Roman"/>
        </w:rPr>
      </w:pPr>
    </w:p>
    <w:p w14:paraId="54581CFE" w14:textId="77777777" w:rsidR="00A25266" w:rsidRPr="00A25266" w:rsidRDefault="00A25266" w:rsidP="00A25266">
      <w:pPr>
        <w:jc w:val="both"/>
        <w:rPr>
          <w:rFonts w:ascii="Times New Roman" w:hAnsi="Times New Roman"/>
        </w:rPr>
      </w:pPr>
      <w:r w:rsidRPr="00A25266">
        <w:rPr>
          <w:rFonts w:ascii="Times New Roman" w:hAnsi="Times New Roman"/>
        </w:rPr>
        <w:t>A Kbt. 77. § (1) bekezdése alapján Ajánlatkérő ezúton rögzíteni kívánja, hogy ezen bírálati részszempont esetében a 60 hónapot meghaladó megajánlásokat Ajánlatkérő egyaránt a maximális pontszámmal értékeli. </w:t>
      </w:r>
    </w:p>
    <w:p w14:paraId="424370B0" w14:textId="2834BE08" w:rsidR="006D040E" w:rsidRPr="00136A5F" w:rsidRDefault="006D040E" w:rsidP="006D040E">
      <w:pPr>
        <w:spacing w:line="360" w:lineRule="auto"/>
        <w:jc w:val="both"/>
        <w:rPr>
          <w:rFonts w:ascii="Times New Roman" w:hAnsi="Times New Roman"/>
        </w:rPr>
      </w:pPr>
      <w:r w:rsidRPr="00136A5F">
        <w:rPr>
          <w:rFonts w:ascii="Times New Roman" w:hAnsi="Times New Roman"/>
        </w:rPr>
        <w:t>Ajánlatkérő felhívja a figyelmet, hogy a gyakorlati idő számításánál a párhuzamos gyakorlati idők nem adhatók össze!</w:t>
      </w:r>
    </w:p>
    <w:p w14:paraId="2BD25573" w14:textId="05E473A2" w:rsidR="006D040E" w:rsidRPr="00136A5F" w:rsidRDefault="006D040E" w:rsidP="006D040E">
      <w:pPr>
        <w:spacing w:line="360" w:lineRule="auto"/>
        <w:jc w:val="both"/>
        <w:rPr>
          <w:rFonts w:ascii="Times New Roman" w:hAnsi="Times New Roman"/>
        </w:rPr>
      </w:pPr>
      <w:r w:rsidRPr="00136A5F">
        <w:rPr>
          <w:rFonts w:ascii="Times New Roman" w:hAnsi="Times New Roman"/>
        </w:rPr>
        <w:t>A "</w:t>
      </w:r>
      <w:r w:rsidRPr="006D040E">
        <w:rPr>
          <w:rFonts w:ascii="Times New Roman" w:eastAsia="Times New Roman" w:hAnsi="Times New Roman"/>
          <w:b/>
          <w:sz w:val="24"/>
          <w:szCs w:val="24"/>
          <w:lang w:eastAsia="hu-HU"/>
        </w:rPr>
        <w:t xml:space="preserve"> </w:t>
      </w:r>
      <w:r w:rsidRPr="006D040E">
        <w:rPr>
          <w:rFonts w:ascii="Times New Roman" w:hAnsi="Times New Roman"/>
          <w:b/>
        </w:rPr>
        <w:t>Teljesítésbe bevonni kívánt, M/2a. alkalmassági követelmény szerinti restaurátor szakember 60 hónap feletti, fa alapanyagú tárgyak restaurálásában szerzett gyakorlatának időtartama (naptári hónapokban)</w:t>
      </w:r>
      <w:r w:rsidRPr="00136A5F">
        <w:rPr>
          <w:rFonts w:ascii="Times New Roman" w:hAnsi="Times New Roman"/>
        </w:rPr>
        <w:t xml:space="preserve">" értékelési szempontra megajánlott szakember vonatkozásában az ajánlathoz csatolni kell a szakember megnevezését és bemutatását tartalmazó cégszerűen aláírt nyilatkozatot, amely nyilatkozatot azon gazdasági szereplőnek kell cégszerűen aláírni, amely az adott szakembert rendelkezésre bocsátja. </w:t>
      </w:r>
    </w:p>
    <w:p w14:paraId="3F24D50D" w14:textId="77777777" w:rsidR="006D040E" w:rsidRPr="00136A5F" w:rsidRDefault="006D040E" w:rsidP="006D040E">
      <w:pPr>
        <w:spacing w:line="360" w:lineRule="auto"/>
        <w:jc w:val="both"/>
        <w:rPr>
          <w:rFonts w:ascii="Times New Roman" w:hAnsi="Times New Roman"/>
        </w:rPr>
      </w:pPr>
      <w:r w:rsidRPr="00136A5F">
        <w:rPr>
          <w:rFonts w:ascii="Times New Roman" w:hAnsi="Times New Roman"/>
        </w:rPr>
        <w:t>A nyilatkozatban minimálisan az alábbiakat kell megjelölni:</w:t>
      </w:r>
    </w:p>
    <w:p w14:paraId="030E1703" w14:textId="77777777" w:rsidR="006D040E" w:rsidRPr="00136A5F" w:rsidRDefault="006D040E" w:rsidP="006D040E">
      <w:pPr>
        <w:spacing w:line="360" w:lineRule="auto"/>
        <w:jc w:val="both"/>
        <w:rPr>
          <w:rFonts w:ascii="Times New Roman" w:hAnsi="Times New Roman"/>
        </w:rPr>
      </w:pPr>
      <w:r w:rsidRPr="00136A5F">
        <w:rPr>
          <w:rFonts w:ascii="Times New Roman" w:hAnsi="Times New Roman"/>
        </w:rPr>
        <w:lastRenderedPageBreak/>
        <w:t>- név,</w:t>
      </w:r>
    </w:p>
    <w:p w14:paraId="4E9585E9" w14:textId="77777777" w:rsidR="006D040E" w:rsidRPr="00136A5F" w:rsidRDefault="006D040E" w:rsidP="006D040E">
      <w:pPr>
        <w:spacing w:line="360" w:lineRule="auto"/>
        <w:jc w:val="both"/>
        <w:rPr>
          <w:rFonts w:ascii="Times New Roman" w:hAnsi="Times New Roman"/>
        </w:rPr>
      </w:pPr>
      <w:r w:rsidRPr="00136A5F">
        <w:rPr>
          <w:rFonts w:ascii="Times New Roman" w:hAnsi="Times New Roman"/>
        </w:rPr>
        <w:t>- iskolai végzettség,</w:t>
      </w:r>
    </w:p>
    <w:p w14:paraId="593F21D9" w14:textId="77777777" w:rsidR="006D040E" w:rsidRPr="00136A5F" w:rsidRDefault="006D040E" w:rsidP="006D040E">
      <w:pPr>
        <w:spacing w:line="360" w:lineRule="auto"/>
        <w:jc w:val="both"/>
        <w:rPr>
          <w:rFonts w:ascii="Times New Roman" w:hAnsi="Times New Roman"/>
        </w:rPr>
      </w:pPr>
      <w:r w:rsidRPr="00136A5F">
        <w:rPr>
          <w:rFonts w:ascii="Times New Roman" w:hAnsi="Times New Roman"/>
        </w:rPr>
        <w:t xml:space="preserve">- szakmai tapasztalat ismertetése, minimálisan az alábbi adatok megadásával: </w:t>
      </w:r>
    </w:p>
    <w:p w14:paraId="66026962" w14:textId="77777777" w:rsidR="006D040E" w:rsidRPr="00136A5F" w:rsidRDefault="006D040E" w:rsidP="00F31552">
      <w:pPr>
        <w:numPr>
          <w:ilvl w:val="0"/>
          <w:numId w:val="17"/>
        </w:numPr>
        <w:spacing w:after="0" w:line="360" w:lineRule="auto"/>
        <w:jc w:val="both"/>
        <w:rPr>
          <w:rFonts w:ascii="Times New Roman" w:hAnsi="Times New Roman"/>
        </w:rPr>
      </w:pPr>
      <w:r w:rsidRPr="00136A5F">
        <w:rPr>
          <w:rFonts w:ascii="Times New Roman" w:hAnsi="Times New Roman"/>
        </w:rPr>
        <w:t>szakmai tapasztalat ismertetése, teljesítésének időszakának kezdete</w:t>
      </w:r>
      <w:r w:rsidRPr="00136A5F" w:rsidDel="00492B73">
        <w:rPr>
          <w:rFonts w:ascii="Times New Roman" w:hAnsi="Times New Roman"/>
        </w:rPr>
        <w:t xml:space="preserve"> </w:t>
      </w:r>
      <w:r w:rsidRPr="00136A5F">
        <w:rPr>
          <w:rFonts w:ascii="Times New Roman" w:hAnsi="Times New Roman"/>
        </w:rPr>
        <w:t>(év, hónap, nap), vége (év, hónap, nap) pontossággal feltüntetve,</w:t>
      </w:r>
    </w:p>
    <w:p w14:paraId="0591AF7E" w14:textId="77777777" w:rsidR="006D040E" w:rsidRPr="00136A5F" w:rsidRDefault="006D040E" w:rsidP="00F31552">
      <w:pPr>
        <w:numPr>
          <w:ilvl w:val="0"/>
          <w:numId w:val="17"/>
        </w:numPr>
        <w:spacing w:after="0" w:line="360" w:lineRule="auto"/>
        <w:jc w:val="both"/>
        <w:rPr>
          <w:rFonts w:ascii="Times New Roman" w:hAnsi="Times New Roman"/>
        </w:rPr>
      </w:pPr>
      <w:r w:rsidRPr="00136A5F">
        <w:rPr>
          <w:rFonts w:ascii="Times New Roman" w:hAnsi="Times New Roman"/>
        </w:rPr>
        <w:t>ellátott funkciók és feladatok rövid bemutatása.</w:t>
      </w:r>
    </w:p>
    <w:p w14:paraId="410634EA" w14:textId="77777777" w:rsidR="006D040E" w:rsidRPr="00136A5F" w:rsidRDefault="006D040E" w:rsidP="006D040E">
      <w:pPr>
        <w:spacing w:line="360" w:lineRule="auto"/>
        <w:jc w:val="both"/>
        <w:rPr>
          <w:rFonts w:ascii="Times New Roman" w:hAnsi="Times New Roman"/>
        </w:rPr>
      </w:pPr>
    </w:p>
    <w:p w14:paraId="2628BB11" w14:textId="77777777" w:rsidR="006D040E" w:rsidRPr="00136A5F" w:rsidRDefault="006D040E" w:rsidP="006D040E">
      <w:pPr>
        <w:spacing w:line="360" w:lineRule="auto"/>
        <w:jc w:val="both"/>
        <w:rPr>
          <w:rFonts w:ascii="Times New Roman" w:hAnsi="Times New Roman"/>
          <w:b/>
        </w:rPr>
      </w:pPr>
      <w:r w:rsidRPr="00136A5F">
        <w:rPr>
          <w:rFonts w:ascii="Times New Roman" w:hAnsi="Times New Roman"/>
        </w:rPr>
        <w:t xml:space="preserve"> </w:t>
      </w:r>
      <w:r w:rsidRPr="00136A5F">
        <w:rPr>
          <w:rFonts w:ascii="Times New Roman" w:hAnsi="Times New Roman"/>
          <w:b/>
        </w:rPr>
        <w:t xml:space="preserve">Részszempontonként adható pontszámok: 1-10. </w:t>
      </w:r>
    </w:p>
    <w:p w14:paraId="039D4EA6" w14:textId="77777777" w:rsidR="006D040E" w:rsidRPr="00136A5F" w:rsidRDefault="006D040E" w:rsidP="006D040E">
      <w:pPr>
        <w:spacing w:line="360" w:lineRule="auto"/>
        <w:jc w:val="both"/>
        <w:rPr>
          <w:rFonts w:ascii="Times New Roman" w:hAnsi="Times New Roman"/>
        </w:rPr>
      </w:pPr>
      <w:r w:rsidRPr="00136A5F">
        <w:rPr>
          <w:rFonts w:ascii="Times New Roman" w:hAnsi="Times New Roman"/>
        </w:rPr>
        <w:t>Ajánlatkérő két tizedes jegy pontosságig számol, majd az így kapott számot beszorozza a súlyszámmal.</w:t>
      </w:r>
    </w:p>
    <w:p w14:paraId="44DEF71E" w14:textId="77777777" w:rsidR="006D040E" w:rsidRPr="00136A5F" w:rsidRDefault="006D040E" w:rsidP="006D040E">
      <w:pPr>
        <w:widowControl w:val="0"/>
        <w:spacing w:line="360" w:lineRule="auto"/>
        <w:ind w:right="142"/>
        <w:jc w:val="both"/>
        <w:rPr>
          <w:rFonts w:ascii="Times New Roman" w:hAnsi="Times New Roman"/>
        </w:rPr>
      </w:pPr>
      <w:r w:rsidRPr="00136A5F">
        <w:rPr>
          <w:rFonts w:ascii="Times New Roman" w:hAnsi="Times New Roman"/>
        </w:rPr>
        <w:t xml:space="preserve">Ezek az értékek összeadódnak, az összeg adja az ajánlattevő összpontszámát. </w:t>
      </w:r>
    </w:p>
    <w:p w14:paraId="38BB184F" w14:textId="77777777" w:rsidR="006D040E" w:rsidRPr="00136A5F" w:rsidRDefault="006D040E" w:rsidP="006D040E">
      <w:pPr>
        <w:widowControl w:val="0"/>
        <w:spacing w:line="360" w:lineRule="auto"/>
        <w:ind w:right="142"/>
        <w:jc w:val="both"/>
        <w:rPr>
          <w:rFonts w:ascii="Times New Roman" w:hAnsi="Times New Roman"/>
        </w:rPr>
      </w:pPr>
      <w:r w:rsidRPr="00136A5F">
        <w:rPr>
          <w:rFonts w:ascii="Times New Roman" w:hAnsi="Times New Roman"/>
        </w:rPr>
        <w:t xml:space="preserve">Azonos végső pontszámok esetén a Kbt. 77. § (5) bekezdése alapján az az ajánlat minősül a legkedvezőbbnek, amely a nem egyenlő értékelési pontszámot kapott értékelési szempontok közül a legmagasabb súlyszámú értékelési szempontra nagyobb értékelési pontszámot kapott, a legalacsonyabb ár értékelési szempontja esetében pedig közjegyző jelenlétében tartott sorsolás alapján választ az ajánlatkérő a legalacsonyabb összegű ajánlatok között. Az ajánlatkérő akkor is jogosult közjegyző jelenlétében sorsolást tartani, ha a legkedvezőbb ajánlat az e bekezdés szerinti módszerrel nem határozható meg. </w:t>
      </w:r>
    </w:p>
    <w:p w14:paraId="12C9A634" w14:textId="48200B93" w:rsidR="00574186" w:rsidRPr="00FD41A3" w:rsidRDefault="006D040E" w:rsidP="00574186">
      <w:pPr>
        <w:jc w:val="both"/>
        <w:rPr>
          <w:rFonts w:ascii="Times New Roman" w:hAnsi="Times New Roman"/>
        </w:rPr>
      </w:pPr>
      <w:r w:rsidRPr="00136A5F">
        <w:rPr>
          <w:rFonts w:ascii="Times New Roman" w:hAnsi="Times New Roman"/>
        </w:rPr>
        <w:t xml:space="preserve">Amennyiben valamennyi ajánlat azonos megajánlást tartalmaz, minden ajánlat azonosan a maximális pontot kapja.    </w:t>
      </w:r>
      <w:bookmarkEnd w:id="46"/>
      <w:bookmarkEnd w:id="47"/>
      <w:bookmarkEnd w:id="48"/>
      <w:bookmarkEnd w:id="49"/>
      <w:bookmarkEnd w:id="50"/>
      <w:bookmarkEnd w:id="51"/>
    </w:p>
    <w:p w14:paraId="5CF9C639" w14:textId="77777777" w:rsidR="008917BE" w:rsidRPr="004D54F7" w:rsidRDefault="00EC19CF" w:rsidP="004D54F7">
      <w:pPr>
        <w:pStyle w:val="Heading3"/>
      </w:pPr>
      <w:bookmarkStart w:id="52" w:name="_Toc446511925"/>
      <w:bookmarkStart w:id="53" w:name="_Toc353569491"/>
      <w:bookmarkStart w:id="54" w:name="_Toc412642451"/>
      <w:r>
        <w:t>9</w:t>
      </w:r>
      <w:r w:rsidR="00336336" w:rsidRPr="004D54F7">
        <w:t xml:space="preserve">. </w:t>
      </w:r>
      <w:r w:rsidR="00533CCD" w:rsidRPr="004D54F7">
        <w:t>A tárgyalások menete</w:t>
      </w:r>
      <w:bookmarkEnd w:id="52"/>
      <w:bookmarkEnd w:id="53"/>
    </w:p>
    <w:p w14:paraId="75364E6C" w14:textId="77777777" w:rsidR="00E378C5" w:rsidRPr="002E3ACE" w:rsidRDefault="00E378C5" w:rsidP="00E378C5">
      <w:pPr>
        <w:jc w:val="both"/>
        <w:rPr>
          <w:rFonts w:ascii="Times New Roman" w:hAnsi="Times New Roman"/>
        </w:rPr>
      </w:pPr>
      <w:r w:rsidRPr="002E3ACE">
        <w:rPr>
          <w:rFonts w:ascii="Times New Roman" w:hAnsi="Times New Roman"/>
        </w:rPr>
        <w:t xml:space="preserve">Az Ajánlattételi </w:t>
      </w:r>
      <w:r w:rsidRPr="00462926">
        <w:rPr>
          <w:rFonts w:ascii="Times New Roman" w:hAnsi="Times New Roman"/>
        </w:rPr>
        <w:t xml:space="preserve">Felhívás </w:t>
      </w:r>
      <w:r w:rsidR="00462926" w:rsidRPr="00462926">
        <w:rPr>
          <w:rFonts w:ascii="Times New Roman" w:hAnsi="Times New Roman"/>
        </w:rPr>
        <w:t>13</w:t>
      </w:r>
      <w:r w:rsidRPr="00462926">
        <w:rPr>
          <w:rFonts w:ascii="Times New Roman" w:hAnsi="Times New Roman"/>
        </w:rPr>
        <w:t>. pontjában</w:t>
      </w:r>
      <w:r w:rsidRPr="002E3ACE">
        <w:rPr>
          <w:rFonts w:ascii="Times New Roman" w:hAnsi="Times New Roman"/>
        </w:rPr>
        <w:t xml:space="preserve"> foglaltaknak megfelelően történik.</w:t>
      </w:r>
    </w:p>
    <w:p w14:paraId="3F6B7DA5" w14:textId="77777777" w:rsidR="00336336" w:rsidRPr="004D54F7" w:rsidRDefault="00EC19CF" w:rsidP="004D54F7">
      <w:pPr>
        <w:pStyle w:val="Heading3"/>
      </w:pPr>
      <w:bookmarkStart w:id="55" w:name="_Toc446511926"/>
      <w:bookmarkStart w:id="56" w:name="_Toc353569492"/>
      <w:r>
        <w:t>10</w:t>
      </w:r>
      <w:r w:rsidR="008917BE" w:rsidRPr="004D54F7">
        <w:t xml:space="preserve">. </w:t>
      </w:r>
      <w:r w:rsidR="00DC56C8" w:rsidRPr="004D54F7">
        <w:t>Szerződéstervezet</w:t>
      </w:r>
      <w:bookmarkEnd w:id="54"/>
      <w:bookmarkEnd w:id="55"/>
      <w:bookmarkEnd w:id="56"/>
    </w:p>
    <w:p w14:paraId="19BFF8E3" w14:textId="7D070D7B" w:rsidR="00336336" w:rsidRPr="004D54F7" w:rsidRDefault="00336336" w:rsidP="004D54F7">
      <w:pPr>
        <w:tabs>
          <w:tab w:val="left" w:pos="0"/>
        </w:tabs>
        <w:spacing w:after="120"/>
        <w:jc w:val="both"/>
        <w:rPr>
          <w:rFonts w:ascii="Times New Roman" w:hAnsi="Times New Roman"/>
        </w:rPr>
      </w:pPr>
      <w:r w:rsidRPr="004D54F7">
        <w:rPr>
          <w:rFonts w:ascii="Times New Roman" w:hAnsi="Times New Roman"/>
        </w:rPr>
        <w:t xml:space="preserve">A </w:t>
      </w:r>
      <w:r w:rsidR="00574186">
        <w:rPr>
          <w:rFonts w:ascii="Times New Roman" w:hAnsi="Times New Roman"/>
        </w:rPr>
        <w:t>vállalkozási</w:t>
      </w:r>
      <w:r w:rsidR="00574186" w:rsidRPr="004D54F7">
        <w:rPr>
          <w:rFonts w:ascii="Times New Roman" w:hAnsi="Times New Roman"/>
        </w:rPr>
        <w:t xml:space="preserve"> </w:t>
      </w:r>
      <w:r w:rsidRPr="004D54F7">
        <w:rPr>
          <w:rFonts w:ascii="Times New Roman" w:hAnsi="Times New Roman"/>
        </w:rPr>
        <w:t>szerződés</w:t>
      </w:r>
      <w:r w:rsidR="00D34610">
        <w:rPr>
          <w:rFonts w:ascii="Times New Roman" w:hAnsi="Times New Roman"/>
        </w:rPr>
        <w:t xml:space="preserve"> </w:t>
      </w:r>
      <w:r w:rsidRPr="004D54F7">
        <w:rPr>
          <w:rFonts w:ascii="Times New Roman" w:hAnsi="Times New Roman"/>
        </w:rPr>
        <w:t>tervezet</w:t>
      </w:r>
      <w:r w:rsidR="00D34610">
        <w:rPr>
          <w:rFonts w:ascii="Times New Roman" w:hAnsi="Times New Roman"/>
        </w:rPr>
        <w:t>e</w:t>
      </w:r>
      <w:r w:rsidRPr="004D54F7">
        <w:rPr>
          <w:rFonts w:ascii="Times New Roman" w:hAnsi="Times New Roman"/>
        </w:rPr>
        <w:t xml:space="preserve"> a </w:t>
      </w:r>
      <w:r w:rsidR="00946090">
        <w:rPr>
          <w:rFonts w:ascii="Times New Roman" w:hAnsi="Times New Roman"/>
        </w:rPr>
        <w:t>K</w:t>
      </w:r>
      <w:r w:rsidR="00DC56C8">
        <w:rPr>
          <w:rFonts w:ascii="Times New Roman" w:hAnsi="Times New Roman"/>
        </w:rPr>
        <w:t xml:space="preserve">özbeszerzési </w:t>
      </w:r>
      <w:r w:rsidR="00946090">
        <w:rPr>
          <w:rFonts w:ascii="Times New Roman" w:hAnsi="Times New Roman"/>
        </w:rPr>
        <w:t>D</w:t>
      </w:r>
      <w:r w:rsidR="00DC56C8">
        <w:rPr>
          <w:rFonts w:ascii="Times New Roman" w:hAnsi="Times New Roman"/>
        </w:rPr>
        <w:t>ok</w:t>
      </w:r>
      <w:r w:rsidR="00DC56C8" w:rsidRPr="004D54F7">
        <w:rPr>
          <w:rFonts w:ascii="Times New Roman" w:hAnsi="Times New Roman"/>
        </w:rPr>
        <w:t xml:space="preserve">umentumok </w:t>
      </w:r>
      <w:r w:rsidRPr="004D54F7">
        <w:rPr>
          <w:rFonts w:ascii="Times New Roman" w:hAnsi="Times New Roman"/>
        </w:rPr>
        <w:t>részét képezi</w:t>
      </w:r>
      <w:r w:rsidR="00DC56C8" w:rsidRPr="004D54F7">
        <w:rPr>
          <w:rFonts w:ascii="Times New Roman" w:hAnsi="Times New Roman"/>
        </w:rPr>
        <w:t xml:space="preserve"> (III. </w:t>
      </w:r>
      <w:r w:rsidR="00946090">
        <w:rPr>
          <w:rFonts w:ascii="Times New Roman" w:hAnsi="Times New Roman"/>
        </w:rPr>
        <w:t>fejezet</w:t>
      </w:r>
      <w:r w:rsidR="00DC56C8" w:rsidRPr="004D54F7">
        <w:rPr>
          <w:rFonts w:ascii="Times New Roman" w:hAnsi="Times New Roman"/>
        </w:rPr>
        <w:t>)</w:t>
      </w:r>
      <w:r w:rsidRPr="004D54F7">
        <w:rPr>
          <w:rFonts w:ascii="Times New Roman" w:hAnsi="Times New Roman"/>
        </w:rPr>
        <w:t>.</w:t>
      </w:r>
    </w:p>
    <w:p w14:paraId="74BBDD0D" w14:textId="77777777" w:rsidR="00336336" w:rsidRDefault="00336336" w:rsidP="004D54F7">
      <w:pPr>
        <w:tabs>
          <w:tab w:val="left" w:pos="0"/>
        </w:tabs>
        <w:spacing w:after="120"/>
        <w:jc w:val="both"/>
        <w:rPr>
          <w:rFonts w:ascii="Times New Roman" w:hAnsi="Times New Roman"/>
        </w:rPr>
      </w:pPr>
      <w:r w:rsidRPr="004D54F7">
        <w:rPr>
          <w:rFonts w:ascii="Times New Roman" w:hAnsi="Times New Roman"/>
        </w:rPr>
        <w:t xml:space="preserve">Az ajánlatkérő által a </w:t>
      </w:r>
      <w:r w:rsidR="00946090">
        <w:rPr>
          <w:rFonts w:ascii="Times New Roman" w:hAnsi="Times New Roman"/>
        </w:rPr>
        <w:t>K</w:t>
      </w:r>
      <w:r w:rsidR="00DC56C8">
        <w:rPr>
          <w:rFonts w:ascii="Times New Roman" w:hAnsi="Times New Roman"/>
        </w:rPr>
        <w:t xml:space="preserve">özbeszerzési </w:t>
      </w:r>
      <w:r w:rsidR="00946090">
        <w:rPr>
          <w:rFonts w:ascii="Times New Roman" w:hAnsi="Times New Roman"/>
        </w:rPr>
        <w:t>D</w:t>
      </w:r>
      <w:r w:rsidR="00DC56C8">
        <w:rPr>
          <w:rFonts w:ascii="Times New Roman" w:hAnsi="Times New Roman"/>
        </w:rPr>
        <w:t xml:space="preserve">okumentumok </w:t>
      </w:r>
      <w:r w:rsidRPr="004D54F7">
        <w:rPr>
          <w:rFonts w:ascii="Times New Roman" w:hAnsi="Times New Roman"/>
        </w:rPr>
        <w:t xml:space="preserve">részeként </w:t>
      </w:r>
      <w:r w:rsidR="00DC56C8">
        <w:rPr>
          <w:rFonts w:ascii="Times New Roman" w:hAnsi="Times New Roman"/>
        </w:rPr>
        <w:t xml:space="preserve">kiadott </w:t>
      </w:r>
      <w:r w:rsidRPr="004D54F7">
        <w:rPr>
          <w:rFonts w:ascii="Times New Roman" w:hAnsi="Times New Roman"/>
        </w:rPr>
        <w:t>szerződéstervezetet az esetleges javítási, módosítási feltételek jelölésével (korrektúrázva) kell az alapajánlathoz csatolni. A</w:t>
      </w:r>
      <w:r w:rsidR="00D34610">
        <w:rPr>
          <w:rFonts w:ascii="Times New Roman" w:hAnsi="Times New Roman"/>
        </w:rPr>
        <w:t>z esetlegesen</w:t>
      </w:r>
      <w:r w:rsidR="00D34610" w:rsidRPr="004D54F7">
        <w:rPr>
          <w:rFonts w:ascii="Times New Roman" w:hAnsi="Times New Roman"/>
        </w:rPr>
        <w:t xml:space="preserve"> </w:t>
      </w:r>
      <w:r w:rsidR="00D34610">
        <w:rPr>
          <w:rFonts w:ascii="Times New Roman" w:hAnsi="Times New Roman"/>
        </w:rPr>
        <w:t>módosított, javaslatokkal ellátott</w:t>
      </w:r>
      <w:r w:rsidRPr="004D54F7">
        <w:rPr>
          <w:rFonts w:ascii="Times New Roman" w:hAnsi="Times New Roman"/>
        </w:rPr>
        <w:t xml:space="preserve"> szerződéstervezet CD-n vagy DVD-n, WORD formátumban is csatolandó (korrektúrázva).</w:t>
      </w:r>
    </w:p>
    <w:p w14:paraId="661C2B97" w14:textId="77777777" w:rsidR="00601757" w:rsidRDefault="00601757" w:rsidP="00601757">
      <w:pPr>
        <w:pStyle w:val="Heading3"/>
      </w:pPr>
      <w:bookmarkStart w:id="57" w:name="_Toc446511927"/>
      <w:bookmarkStart w:id="58" w:name="_Toc353569493"/>
      <w:r>
        <w:t>11. Ajánlatkérő tájékoztatása a Kbt. 73. § (5) bekezdése alapján</w:t>
      </w:r>
      <w:bookmarkEnd w:id="57"/>
      <w:bookmarkEnd w:id="58"/>
    </w:p>
    <w:p w14:paraId="61C12109" w14:textId="77777777" w:rsidR="00C453EB" w:rsidRPr="00C453EB" w:rsidRDefault="00C453EB" w:rsidP="00C453EB">
      <w:pPr>
        <w:spacing w:after="120"/>
        <w:jc w:val="both"/>
        <w:rPr>
          <w:rFonts w:ascii="Times New Roman" w:hAnsi="Times New Roman"/>
        </w:rPr>
      </w:pPr>
      <w:r w:rsidRPr="00C453EB">
        <w:rPr>
          <w:rFonts w:ascii="Times New Roman" w:hAnsi="Times New Roman"/>
        </w:rPr>
        <w:t>Ajánlatkérő ezúton tájékoztatja az ajánlattevőket, hogy a környezetvédelmi, szociális és munkajogi követelményekről, vonatkozó kötelezettségekről az alábbiak szerint kérhető tájékoztatás:</w:t>
      </w:r>
    </w:p>
    <w:p w14:paraId="5B05B14F"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lastRenderedPageBreak/>
        <w:t>Ajánlatkérő ezúton tájékoztatja az ajánlattevőket, hogy a környezetvédelmi, szociális és munkajogi követelményekről,</w:t>
      </w:r>
      <w:r w:rsidRPr="00C83CA3" w:rsidDel="009C443C">
        <w:rPr>
          <w:rFonts w:ascii="Times New Roman" w:hAnsi="Times New Roman"/>
          <w:sz w:val="24"/>
          <w:szCs w:val="24"/>
          <w:lang w:eastAsia="hu-HU"/>
        </w:rPr>
        <w:t xml:space="preserve"> </w:t>
      </w:r>
      <w:r w:rsidRPr="00C83CA3">
        <w:rPr>
          <w:rFonts w:ascii="Times New Roman" w:hAnsi="Times New Roman"/>
          <w:sz w:val="24"/>
          <w:szCs w:val="24"/>
          <w:lang w:eastAsia="hu-HU"/>
        </w:rPr>
        <w:t>vonatkozó kötelezettségekről az alábbiak szerint kérhető tájékoztatás:</w:t>
      </w:r>
    </w:p>
    <w:p w14:paraId="04700D6D" w14:textId="77777777" w:rsidR="00C83CA3" w:rsidRPr="00C83CA3" w:rsidRDefault="00C83CA3" w:rsidP="00C83CA3">
      <w:pPr>
        <w:spacing w:after="0" w:line="240" w:lineRule="auto"/>
        <w:ind w:right="-144"/>
        <w:jc w:val="both"/>
        <w:rPr>
          <w:rFonts w:ascii="Times New Roman" w:hAnsi="Times New Roman"/>
          <w:b/>
          <w:sz w:val="24"/>
          <w:szCs w:val="24"/>
          <w:lang w:eastAsia="hu-HU"/>
        </w:rPr>
      </w:pPr>
    </w:p>
    <w:p w14:paraId="59BFCD63"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b/>
          <w:sz w:val="24"/>
          <w:szCs w:val="24"/>
          <w:lang w:eastAsia="hu-HU"/>
        </w:rPr>
        <w:t>Nemzeti Munkaügyi Hivatal</w:t>
      </w:r>
      <w:r w:rsidRPr="00C83CA3">
        <w:rPr>
          <w:rFonts w:ascii="Times New Roman" w:hAnsi="Times New Roman"/>
          <w:sz w:val="24"/>
          <w:szCs w:val="24"/>
          <w:lang w:eastAsia="hu-HU"/>
        </w:rPr>
        <w:t xml:space="preserve"> elérhetőségek</w:t>
      </w:r>
    </w:p>
    <w:p w14:paraId="2E37310C"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Székhely: 1089 Budapest, Kálvária tér 7.</w:t>
      </w:r>
    </w:p>
    <w:p w14:paraId="16616A49"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Postai cím: 1476 Budapest, Pf. 75.</w:t>
      </w:r>
    </w:p>
    <w:p w14:paraId="32372C97"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Tel.: (1) 303 9300</w:t>
      </w:r>
    </w:p>
    <w:p w14:paraId="09B66DEE"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Honlap: www.munka.hu</w:t>
      </w:r>
    </w:p>
    <w:p w14:paraId="36A40B78"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 xml:space="preserve"> </w:t>
      </w:r>
    </w:p>
    <w:p w14:paraId="4E58C36C"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A tájékoztatással és tanácsadással kapcsolatos feladatok ellátása 2012. január 19-től az alábbiak szerint működik:</w:t>
      </w:r>
    </w:p>
    <w:p w14:paraId="3E4DF55A"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A megyeszékhelyeken, a helyszínen, a Fővárosi, Megyei Kormányhivatalok Munkavédelmi és Munkaügyi Szakigazgatási Szervének Munkavédelmi Felügyelősége (elérhetőségeik megtalálhatók a http://www.ommf.gov.hu/index.php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14:paraId="4FCA65D8"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A Nemzeti Munkaügyi Hivatal Munkavédelmi és Munkaügyi Igazgatósága továbbra is működteti központi munkavédelmi információs rendszerét, az ingyenesen hívható zöld számon:</w:t>
      </w:r>
    </w:p>
    <w:p w14:paraId="22B1FBBE" w14:textId="77777777" w:rsidR="00C83CA3" w:rsidRPr="00C83CA3" w:rsidRDefault="00C83CA3" w:rsidP="00C83CA3">
      <w:pPr>
        <w:spacing w:after="0" w:line="240" w:lineRule="auto"/>
        <w:ind w:right="-144"/>
        <w:jc w:val="both"/>
        <w:rPr>
          <w:rFonts w:ascii="Times New Roman" w:hAnsi="Times New Roman"/>
          <w:sz w:val="24"/>
          <w:szCs w:val="24"/>
          <w:lang w:eastAsia="hu-HU"/>
        </w:rPr>
      </w:pPr>
    </w:p>
    <w:p w14:paraId="21136D8F"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b/>
          <w:sz w:val="24"/>
          <w:szCs w:val="24"/>
          <w:lang w:eastAsia="hu-HU"/>
        </w:rPr>
        <w:t>Munkavédelmi Információs Szolgálat</w:t>
      </w:r>
      <w:r w:rsidRPr="00C83CA3">
        <w:rPr>
          <w:rFonts w:ascii="Times New Roman" w:hAnsi="Times New Roman"/>
          <w:sz w:val="24"/>
          <w:szCs w:val="24"/>
          <w:lang w:eastAsia="hu-HU"/>
        </w:rPr>
        <w:t xml:space="preserve"> (MISZ) elérhetőségek</w:t>
      </w:r>
    </w:p>
    <w:p w14:paraId="015ED002"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Tel.: 06-80/204-292</w:t>
      </w:r>
    </w:p>
    <w:p w14:paraId="2D5E9406"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és információs elektronikus postacímén:</w:t>
      </w:r>
    </w:p>
    <w:p w14:paraId="206185F8"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E-mail: munkaved-info@ommf.gov.hu</w:t>
      </w:r>
    </w:p>
    <w:p w14:paraId="585D4DA0" w14:textId="77777777" w:rsidR="00C83CA3" w:rsidRPr="00C83CA3" w:rsidRDefault="00C83CA3" w:rsidP="00C83CA3">
      <w:pPr>
        <w:spacing w:after="0" w:line="240" w:lineRule="auto"/>
        <w:ind w:right="-144"/>
        <w:jc w:val="both"/>
        <w:rPr>
          <w:rFonts w:ascii="Times New Roman" w:hAnsi="Times New Roman"/>
          <w:sz w:val="24"/>
          <w:szCs w:val="24"/>
          <w:lang w:eastAsia="hu-HU"/>
        </w:rPr>
      </w:pPr>
    </w:p>
    <w:p w14:paraId="0E77E31C" w14:textId="77777777" w:rsidR="00C83CA3" w:rsidRPr="00C83CA3" w:rsidRDefault="00C83CA3" w:rsidP="00C83CA3">
      <w:pPr>
        <w:spacing w:after="0" w:line="240" w:lineRule="auto"/>
        <w:ind w:right="-144"/>
        <w:jc w:val="both"/>
        <w:rPr>
          <w:rFonts w:ascii="Times New Roman" w:hAnsi="Times New Roman"/>
          <w:b/>
          <w:sz w:val="24"/>
          <w:szCs w:val="24"/>
          <w:lang w:eastAsia="hu-HU"/>
        </w:rPr>
      </w:pPr>
      <w:r w:rsidRPr="00C83CA3">
        <w:rPr>
          <w:rFonts w:ascii="Times New Roman" w:hAnsi="Times New Roman"/>
          <w:b/>
          <w:sz w:val="24"/>
          <w:szCs w:val="24"/>
          <w:lang w:eastAsia="hu-HU"/>
        </w:rPr>
        <w:t>Országos Környezetvédelmi és Természetvédelmi Főfelügyelőség</w:t>
      </w:r>
    </w:p>
    <w:p w14:paraId="28505B3A"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Székhely: 1016 Budapest, Mészáros u. 58/a.</w:t>
      </w:r>
    </w:p>
    <w:p w14:paraId="2DC8806F"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Postacím: 1539 Budapest, Pf: 675</w:t>
      </w:r>
    </w:p>
    <w:p w14:paraId="7FF3FD49"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Telefon: +36 1 224 9100</w:t>
      </w:r>
    </w:p>
    <w:p w14:paraId="4E48C6FD"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Honlap: www.orszagoszoldhatosag.gov.hu</w:t>
      </w:r>
    </w:p>
    <w:p w14:paraId="5906C049" w14:textId="77777777" w:rsidR="00C83CA3" w:rsidRPr="00C83CA3" w:rsidRDefault="00C83CA3" w:rsidP="00C83CA3">
      <w:pPr>
        <w:spacing w:after="0" w:line="240" w:lineRule="auto"/>
        <w:ind w:right="-144"/>
        <w:jc w:val="both"/>
        <w:rPr>
          <w:rFonts w:ascii="Times New Roman" w:hAnsi="Times New Roman"/>
          <w:sz w:val="24"/>
          <w:szCs w:val="24"/>
          <w:lang w:eastAsia="hu-HU"/>
        </w:rPr>
      </w:pPr>
    </w:p>
    <w:p w14:paraId="730B8B54"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b/>
          <w:bCs/>
          <w:sz w:val="24"/>
          <w:szCs w:val="24"/>
          <w:lang w:eastAsia="hu-HU"/>
        </w:rPr>
        <w:t xml:space="preserve">Állami Népegészségügyi és Tisztiorvosi Szolgálat (ÁNTSZ) </w:t>
      </w:r>
    </w:p>
    <w:p w14:paraId="1CED1B6A"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Székhely: 1097 Budapest, Albert Flórián út 2-6.</w:t>
      </w:r>
    </w:p>
    <w:p w14:paraId="4F417BC3"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Levelezési cím: 1437 Budapest, Pf. 839.</w:t>
      </w:r>
    </w:p>
    <w:p w14:paraId="1E35C1E8"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Tel.: +36-1-476-1100</w:t>
      </w:r>
    </w:p>
    <w:p w14:paraId="0F5CA180"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Fax: +36-1-476-1390</w:t>
      </w:r>
    </w:p>
    <w:p w14:paraId="6FAC5229"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 xml:space="preserve">Honlap: </w:t>
      </w:r>
      <w:hyperlink r:id="rId18" w:history="1">
        <w:r w:rsidRPr="00C83CA3">
          <w:rPr>
            <w:rFonts w:ascii="Times New Roman" w:hAnsi="Times New Roman"/>
            <w:color w:val="0000FF"/>
            <w:sz w:val="24"/>
            <w:szCs w:val="24"/>
            <w:u w:val="single"/>
            <w:lang w:eastAsia="hu-HU"/>
          </w:rPr>
          <w:t>www.antsz.hu</w:t>
        </w:r>
      </w:hyperlink>
    </w:p>
    <w:p w14:paraId="40D8E49B" w14:textId="77777777" w:rsidR="00C83CA3" w:rsidRPr="00C83CA3" w:rsidRDefault="00C83CA3" w:rsidP="00C83CA3">
      <w:pPr>
        <w:spacing w:after="0" w:line="240" w:lineRule="auto"/>
        <w:ind w:right="-144"/>
        <w:jc w:val="both"/>
        <w:rPr>
          <w:rFonts w:ascii="Times New Roman" w:hAnsi="Times New Roman"/>
          <w:sz w:val="24"/>
          <w:szCs w:val="24"/>
          <w:lang w:eastAsia="hu-HU"/>
        </w:rPr>
      </w:pPr>
    </w:p>
    <w:p w14:paraId="5BC6F5EF" w14:textId="77777777" w:rsidR="00C83CA3" w:rsidRPr="00C83CA3" w:rsidRDefault="00C83CA3" w:rsidP="00C83CA3">
      <w:pPr>
        <w:spacing w:after="0" w:line="240" w:lineRule="auto"/>
        <w:ind w:right="-144"/>
        <w:jc w:val="both"/>
        <w:rPr>
          <w:rFonts w:ascii="Times New Roman" w:hAnsi="Times New Roman"/>
          <w:b/>
          <w:bCs/>
          <w:sz w:val="24"/>
          <w:szCs w:val="24"/>
          <w:lang w:eastAsia="hu-HU"/>
        </w:rPr>
      </w:pPr>
      <w:r w:rsidRPr="00C83CA3">
        <w:rPr>
          <w:rFonts w:ascii="Times New Roman" w:hAnsi="Times New Roman"/>
          <w:b/>
          <w:bCs/>
          <w:sz w:val="24"/>
          <w:szCs w:val="24"/>
          <w:lang w:eastAsia="hu-HU"/>
        </w:rPr>
        <w:t>Nemzetgazdasági Minisztérium, Foglalkoztatáspolitikáért Felelős Államtitkárság</w:t>
      </w:r>
    </w:p>
    <w:p w14:paraId="7AD5B3AD"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1051 Budapest, József nádor tér 2-4</w:t>
      </w:r>
    </w:p>
    <w:p w14:paraId="735AFC97"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Postai cím: 1369 Budapest Pf.: 481.</w:t>
      </w:r>
    </w:p>
    <w:p w14:paraId="049919BB"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Telefon: +36 (l) 795-1400</w:t>
      </w:r>
    </w:p>
    <w:p w14:paraId="007CCB91"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Fax: +36 (l) 318-2570</w:t>
      </w:r>
    </w:p>
    <w:p w14:paraId="4E9A28BB"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 xml:space="preserve">Honlap: </w:t>
      </w:r>
      <w:hyperlink r:id="rId19" w:history="1">
        <w:r w:rsidRPr="00C83CA3">
          <w:rPr>
            <w:rFonts w:ascii="Times New Roman" w:hAnsi="Times New Roman"/>
            <w:color w:val="0000FF"/>
            <w:sz w:val="24"/>
            <w:szCs w:val="24"/>
            <w:u w:val="single"/>
            <w:lang w:eastAsia="hu-HU"/>
          </w:rPr>
          <w:t>www.kormany.hu</w:t>
        </w:r>
      </w:hyperlink>
    </w:p>
    <w:p w14:paraId="0B196A7A" w14:textId="77777777" w:rsidR="00C83CA3" w:rsidRPr="00C83CA3" w:rsidRDefault="00C83CA3" w:rsidP="00C83CA3">
      <w:pPr>
        <w:spacing w:after="0" w:line="240" w:lineRule="auto"/>
        <w:ind w:right="-144"/>
        <w:jc w:val="both"/>
        <w:rPr>
          <w:rFonts w:ascii="Times New Roman" w:hAnsi="Times New Roman"/>
          <w:sz w:val="24"/>
          <w:szCs w:val="24"/>
          <w:lang w:eastAsia="hu-HU"/>
        </w:rPr>
      </w:pPr>
    </w:p>
    <w:p w14:paraId="69166F68" w14:textId="77777777" w:rsidR="00C83CA3" w:rsidRPr="00C83CA3" w:rsidRDefault="00C83CA3" w:rsidP="00C83CA3">
      <w:pPr>
        <w:spacing w:after="0" w:line="240" w:lineRule="auto"/>
        <w:ind w:right="-144"/>
        <w:jc w:val="both"/>
        <w:rPr>
          <w:rFonts w:ascii="Times New Roman" w:hAnsi="Times New Roman"/>
          <w:sz w:val="24"/>
          <w:szCs w:val="24"/>
          <w:lang w:eastAsia="hu-HU"/>
        </w:rPr>
      </w:pPr>
    </w:p>
    <w:p w14:paraId="1CBCE59D" w14:textId="77777777" w:rsidR="00C83CA3" w:rsidRPr="00C83CA3" w:rsidRDefault="00C83CA3" w:rsidP="00C83CA3">
      <w:pPr>
        <w:spacing w:after="0" w:line="240" w:lineRule="auto"/>
        <w:ind w:right="-144"/>
        <w:jc w:val="both"/>
        <w:rPr>
          <w:rFonts w:ascii="Times New Roman" w:hAnsi="Times New Roman"/>
          <w:b/>
          <w:sz w:val="24"/>
          <w:szCs w:val="24"/>
          <w:lang w:eastAsia="hu-HU"/>
        </w:rPr>
      </w:pPr>
      <w:r w:rsidRPr="00C83CA3">
        <w:rPr>
          <w:rFonts w:ascii="Times New Roman" w:hAnsi="Times New Roman"/>
          <w:b/>
          <w:sz w:val="24"/>
          <w:szCs w:val="24"/>
          <w:lang w:eastAsia="hu-HU"/>
        </w:rPr>
        <w:t xml:space="preserve">NAV  </w:t>
      </w:r>
    </w:p>
    <w:p w14:paraId="15C1830B"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 xml:space="preserve">Székhely: 1054 Budapest, Széchenyi u. 2. </w:t>
      </w:r>
    </w:p>
    <w:p w14:paraId="3BCCE9A7"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Tel.: +36- 1-428-5100</w:t>
      </w:r>
    </w:p>
    <w:p w14:paraId="3F2C8F66"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lastRenderedPageBreak/>
        <w:t xml:space="preserve">Fax: +36-1- 428-5382 </w:t>
      </w:r>
    </w:p>
    <w:p w14:paraId="2B860CD4"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 xml:space="preserve">Honlap: </w:t>
      </w:r>
      <w:hyperlink r:id="rId20" w:history="1">
        <w:r w:rsidRPr="00C83CA3">
          <w:rPr>
            <w:rFonts w:ascii="Times New Roman" w:hAnsi="Times New Roman"/>
            <w:color w:val="0000FF"/>
            <w:sz w:val="24"/>
            <w:szCs w:val="24"/>
            <w:u w:val="single"/>
            <w:lang w:eastAsia="hu-HU"/>
          </w:rPr>
          <w:t>www.nav.gov.hu</w:t>
        </w:r>
      </w:hyperlink>
    </w:p>
    <w:p w14:paraId="50A6F383" w14:textId="77777777" w:rsidR="00C83CA3" w:rsidRPr="00C83CA3" w:rsidRDefault="00C83CA3" w:rsidP="00C83CA3">
      <w:pPr>
        <w:spacing w:after="0" w:line="240" w:lineRule="auto"/>
        <w:ind w:right="-144"/>
        <w:jc w:val="both"/>
        <w:rPr>
          <w:rFonts w:ascii="Times New Roman" w:hAnsi="Times New Roman"/>
          <w:sz w:val="24"/>
          <w:szCs w:val="24"/>
          <w:lang w:eastAsia="hu-HU"/>
        </w:rPr>
      </w:pPr>
    </w:p>
    <w:p w14:paraId="2FD8C1E8" w14:textId="77777777" w:rsidR="00C83CA3" w:rsidRPr="00C83CA3" w:rsidRDefault="00C83CA3" w:rsidP="00C83CA3">
      <w:pPr>
        <w:spacing w:after="0" w:line="240" w:lineRule="auto"/>
        <w:ind w:right="-144"/>
        <w:jc w:val="both"/>
        <w:rPr>
          <w:rFonts w:ascii="Times New Roman" w:hAnsi="Times New Roman"/>
          <w:b/>
          <w:sz w:val="24"/>
          <w:szCs w:val="24"/>
          <w:lang w:eastAsia="hu-HU"/>
        </w:rPr>
      </w:pPr>
      <w:r w:rsidRPr="00C83CA3">
        <w:rPr>
          <w:rFonts w:ascii="Times New Roman" w:hAnsi="Times New Roman"/>
          <w:b/>
          <w:sz w:val="24"/>
          <w:szCs w:val="24"/>
          <w:lang w:eastAsia="hu-HU"/>
        </w:rPr>
        <w:t>Nemzetgazdasági Minisztérium</w:t>
      </w:r>
    </w:p>
    <w:p w14:paraId="2993A88A"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 xml:space="preserve">H-1051 Budapest, József nádor tér 4. </w:t>
      </w:r>
    </w:p>
    <w:p w14:paraId="20B58602"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 xml:space="preserve">Levelezési cím: 1055 Budapest, Honvéd utca 13-15. </w:t>
      </w:r>
    </w:p>
    <w:p w14:paraId="6EE2C654"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Telefon: +36-06-1-374-2700</w:t>
      </w:r>
    </w:p>
    <w:p w14:paraId="0CDF68EC"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 xml:space="preserve">Fax: +36-06-1-374-2925 </w:t>
      </w:r>
    </w:p>
    <w:p w14:paraId="71C8E87E"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E-mail: </w:t>
      </w:r>
      <w:hyperlink r:id="rId21" w:history="1">
        <w:r w:rsidRPr="00C83CA3">
          <w:rPr>
            <w:rFonts w:ascii="Times New Roman" w:hAnsi="Times New Roman"/>
            <w:color w:val="0000FF"/>
            <w:sz w:val="24"/>
            <w:szCs w:val="24"/>
            <w:u w:val="single"/>
            <w:lang w:eastAsia="hu-HU"/>
          </w:rPr>
          <w:t>ugyfelszolgalat@ngm.gov.hu</w:t>
        </w:r>
        <w:r w:rsidRPr="00C83CA3">
          <w:rPr>
            <w:rFonts w:ascii="Times New Roman" w:hAnsi="Times New Roman"/>
            <w:color w:val="0000FF"/>
            <w:sz w:val="24"/>
            <w:szCs w:val="24"/>
            <w:u w:val="single"/>
            <w:lang w:eastAsia="hu-HU"/>
          </w:rPr>
          <w:br/>
        </w:r>
      </w:hyperlink>
      <w:r w:rsidRPr="00C83CA3">
        <w:rPr>
          <w:rFonts w:ascii="Times New Roman" w:hAnsi="Times New Roman"/>
          <w:sz w:val="24"/>
          <w:szCs w:val="24"/>
          <w:lang w:eastAsia="hu-HU"/>
        </w:rPr>
        <w:t>Honlap:http://www.kormany.hu/hu/nemzetgazdasagi-miniszterium/elerhetosegek</w:t>
      </w:r>
    </w:p>
    <w:p w14:paraId="438C23E8" w14:textId="77777777" w:rsidR="00C83CA3" w:rsidRPr="00C83CA3" w:rsidRDefault="00C83CA3" w:rsidP="00C83CA3">
      <w:pPr>
        <w:spacing w:after="0" w:line="240" w:lineRule="auto"/>
        <w:ind w:right="-144"/>
        <w:jc w:val="both"/>
        <w:rPr>
          <w:rFonts w:ascii="Times New Roman" w:hAnsi="Times New Roman"/>
          <w:sz w:val="24"/>
          <w:szCs w:val="24"/>
          <w:lang w:eastAsia="hu-HU"/>
        </w:rPr>
      </w:pPr>
    </w:p>
    <w:p w14:paraId="724A581D" w14:textId="77777777" w:rsidR="00C83CA3" w:rsidRPr="00C83CA3" w:rsidRDefault="00C83CA3" w:rsidP="00C83CA3">
      <w:pPr>
        <w:spacing w:after="0" w:line="240" w:lineRule="auto"/>
        <w:ind w:right="-144"/>
        <w:jc w:val="both"/>
        <w:rPr>
          <w:rFonts w:ascii="Times New Roman" w:hAnsi="Times New Roman"/>
          <w:b/>
          <w:sz w:val="24"/>
          <w:szCs w:val="24"/>
          <w:lang w:eastAsia="hu-HU"/>
        </w:rPr>
      </w:pPr>
      <w:r w:rsidRPr="00C83CA3">
        <w:rPr>
          <w:rFonts w:ascii="Times New Roman" w:hAnsi="Times New Roman"/>
          <w:b/>
          <w:sz w:val="24"/>
          <w:szCs w:val="24"/>
          <w:lang w:eastAsia="hu-HU"/>
        </w:rPr>
        <w:t>Közbeszerzési Hatóság</w:t>
      </w:r>
    </w:p>
    <w:p w14:paraId="292352C3"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Székhely: 1026 Budapest, Riadó utca 5.</w:t>
      </w:r>
    </w:p>
    <w:p w14:paraId="4B2AD0FD"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Postafiók cím: 1525. Pf. 166.</w:t>
      </w:r>
    </w:p>
    <w:p w14:paraId="44A0650F"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Telefon: 06-1-882-8502</w:t>
      </w:r>
    </w:p>
    <w:p w14:paraId="5851C08C"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Telefax: 06-1-882-8503</w:t>
      </w:r>
    </w:p>
    <w:p w14:paraId="53549B5E" w14:textId="77777777" w:rsidR="00C83CA3" w:rsidRPr="00C83CA3" w:rsidRDefault="00C83CA3" w:rsidP="00C83CA3">
      <w:pPr>
        <w:spacing w:after="0" w:line="240" w:lineRule="auto"/>
        <w:ind w:right="-144"/>
        <w:jc w:val="both"/>
        <w:rPr>
          <w:rFonts w:ascii="Times New Roman" w:hAnsi="Times New Roman"/>
          <w:sz w:val="24"/>
          <w:szCs w:val="24"/>
          <w:lang w:eastAsia="hu-HU"/>
        </w:rPr>
      </w:pPr>
      <w:r w:rsidRPr="00C83CA3">
        <w:rPr>
          <w:rFonts w:ascii="Times New Roman" w:hAnsi="Times New Roman"/>
          <w:sz w:val="24"/>
          <w:szCs w:val="24"/>
          <w:lang w:eastAsia="hu-HU"/>
        </w:rPr>
        <w:t xml:space="preserve">Honlap: </w:t>
      </w:r>
      <w:hyperlink r:id="rId22" w:history="1">
        <w:r w:rsidRPr="00C83CA3">
          <w:rPr>
            <w:rFonts w:ascii="Times New Roman" w:hAnsi="Times New Roman"/>
            <w:color w:val="0000FF"/>
            <w:sz w:val="24"/>
            <w:szCs w:val="24"/>
            <w:u w:val="single"/>
            <w:lang w:eastAsia="hu-HU"/>
          </w:rPr>
          <w:t>http://www.kozbeszerzes.hu/</w:t>
        </w:r>
      </w:hyperlink>
    </w:p>
    <w:p w14:paraId="6FD93D30" w14:textId="77777777" w:rsidR="00C83CA3" w:rsidRPr="00C83CA3" w:rsidRDefault="00C83CA3" w:rsidP="00C83CA3">
      <w:pPr>
        <w:spacing w:after="0" w:line="240" w:lineRule="auto"/>
        <w:ind w:right="-144"/>
        <w:jc w:val="both"/>
        <w:rPr>
          <w:rFonts w:ascii="Times New Roman" w:hAnsi="Times New Roman"/>
          <w:sz w:val="24"/>
          <w:szCs w:val="24"/>
          <w:lang w:eastAsia="hu-HU"/>
        </w:rPr>
      </w:pPr>
    </w:p>
    <w:p w14:paraId="0CB23B9A" w14:textId="77777777" w:rsidR="00C453EB" w:rsidRPr="00C453EB" w:rsidRDefault="00C453EB" w:rsidP="00C453EB">
      <w:pPr>
        <w:spacing w:after="0" w:line="240" w:lineRule="auto"/>
        <w:jc w:val="both"/>
        <w:rPr>
          <w:rFonts w:ascii="Times New Roman" w:hAnsi="Times New Roman"/>
        </w:rPr>
      </w:pPr>
    </w:p>
    <w:p w14:paraId="4F3A69D3" w14:textId="77777777" w:rsidR="008057B3" w:rsidRDefault="008057B3" w:rsidP="00C453EB">
      <w:pPr>
        <w:spacing w:after="0" w:line="240" w:lineRule="auto"/>
        <w:jc w:val="both"/>
        <w:rPr>
          <w:rFonts w:ascii="Times New Roman" w:hAnsi="Times New Roman"/>
          <w:color w:val="0000FF"/>
          <w:u w:val="single"/>
        </w:rPr>
      </w:pPr>
    </w:p>
    <w:p w14:paraId="0EFA9720" w14:textId="77777777" w:rsidR="008057B3" w:rsidRDefault="008057B3" w:rsidP="008057B3">
      <w:pPr>
        <w:pStyle w:val="Heading3"/>
      </w:pPr>
      <w:bookmarkStart w:id="59" w:name="_Toc353569494"/>
      <w:r>
        <w:t>12. További információk</w:t>
      </w:r>
      <w:bookmarkEnd w:id="59"/>
    </w:p>
    <w:p w14:paraId="28901C29" w14:textId="77777777" w:rsidR="006D040E" w:rsidRPr="0037118F" w:rsidRDefault="006D040E" w:rsidP="006D040E">
      <w:pPr>
        <w:pStyle w:val="Heading3"/>
        <w:jc w:val="both"/>
        <w:rPr>
          <w:rFonts w:eastAsia="Calibri"/>
          <w:b w:val="0"/>
          <w:bCs w:val="0"/>
          <w:iCs/>
          <w:sz w:val="22"/>
          <w:szCs w:val="22"/>
        </w:rPr>
      </w:pPr>
      <w:bookmarkStart w:id="60" w:name="_Toc353569495"/>
      <w:r w:rsidRPr="0037118F">
        <w:rPr>
          <w:rFonts w:eastAsia="Calibri"/>
          <w:b w:val="0"/>
          <w:bCs w:val="0"/>
          <w:iCs/>
          <w:sz w:val="22"/>
          <w:szCs w:val="22"/>
        </w:rPr>
        <w:t>Ajánlatkérő felhívja a figyelmet, hogy Ajánlattevőknek az ajánlatukban az államháztartásról szóló 2011. évi CXCV. törvény 41. § (6) bekezdésében, az államháztartásról szóló törvény végrehajtásáról szóló 368/2011. (XII. 31.) Korm. rendelet 50. § (1a) bekezdésében, valamint a nemzeti vagyonról szóló 2011. évi CXCVI. törvény 3. § (1) bekezdés 1. pontjában foglaltakra tekintettel nyilatkozniuk kell, hogy átlátható szervezetnek minősülnek. Amennyiben Ajánlattevő nem minősül átlátható szervezetnek, úgy ajánlata a Kbt. 73. § (1) bekezdése e) pontja alapján érvénytelennek minősül.</w:t>
      </w:r>
      <w:bookmarkEnd w:id="60"/>
    </w:p>
    <w:p w14:paraId="3B950B6A" w14:textId="77777777" w:rsidR="006D040E" w:rsidRDefault="006D040E" w:rsidP="006D040E">
      <w:pPr>
        <w:pStyle w:val="Heading3"/>
        <w:jc w:val="both"/>
        <w:rPr>
          <w:rFonts w:eastAsia="Calibri"/>
          <w:b w:val="0"/>
          <w:bCs w:val="0"/>
          <w:iCs/>
          <w:sz w:val="22"/>
          <w:szCs w:val="22"/>
        </w:rPr>
      </w:pPr>
      <w:bookmarkStart w:id="61" w:name="_Toc353569496"/>
      <w:r w:rsidRPr="0037118F">
        <w:rPr>
          <w:rFonts w:eastAsia="Calibri"/>
          <w:b w:val="0"/>
          <w:bCs w:val="0"/>
          <w:iCs/>
          <w:sz w:val="22"/>
          <w:szCs w:val="22"/>
        </w:rPr>
        <w:t>Ajánlatkérő fenntartja a jogot, hogy a nyertes ajánlattevőtől, a szerződés megkötését megelőzően a tárgyi nyilatkozatban foglaltak valóságtartalmát megalapozó adatokat, információkat kérjen be.</w:t>
      </w:r>
      <w:bookmarkEnd w:id="61"/>
    </w:p>
    <w:p w14:paraId="1932B931" w14:textId="77777777" w:rsidR="00AA063A" w:rsidRPr="00AA063A" w:rsidRDefault="00AA063A" w:rsidP="00AA063A"/>
    <w:p w14:paraId="3DC2119D" w14:textId="6CF17477" w:rsidR="00AA063A" w:rsidRPr="00AA063A" w:rsidRDefault="00AA063A" w:rsidP="00AA063A">
      <w:pPr>
        <w:jc w:val="both"/>
        <w:rPr>
          <w:rFonts w:ascii="Times New Roman" w:hAnsi="Times New Roman"/>
          <w:iCs/>
        </w:rPr>
      </w:pPr>
      <w:r w:rsidRPr="00AA063A">
        <w:rPr>
          <w:rFonts w:ascii="Times New Roman" w:hAnsi="Times New Roman"/>
          <w:iCs/>
        </w:rPr>
        <w:t>Ajánlatkérő tájékoztatja ajánlattevőket, hogy amennyiben egy ajánlattevő több rész esetében is nyertes lenne, akkor vele Ajánlatkérő valamennyi érintett rész tekintetében részenként külön-külön köt szerződést.</w:t>
      </w:r>
    </w:p>
    <w:p w14:paraId="3E846770" w14:textId="4D123873" w:rsidR="00F507D8" w:rsidRDefault="00F507D8" w:rsidP="008057B3">
      <w:pPr>
        <w:pBdr>
          <w:bottom w:val="single" w:sz="6" w:space="1" w:color="auto"/>
        </w:pBdr>
        <w:jc w:val="both"/>
        <w:rPr>
          <w:rFonts w:ascii="Times New Roman" w:hAnsi="Times New Roman"/>
          <w:iCs/>
        </w:rPr>
      </w:pPr>
    </w:p>
    <w:p w14:paraId="3BDB17D5" w14:textId="77777777" w:rsidR="008C44EE" w:rsidRDefault="008C44EE" w:rsidP="008057B3">
      <w:pPr>
        <w:jc w:val="both"/>
        <w:rPr>
          <w:rFonts w:ascii="Times New Roman" w:hAnsi="Times New Roman"/>
          <w:iCs/>
        </w:rPr>
      </w:pPr>
    </w:p>
    <w:p w14:paraId="64529757" w14:textId="77777777" w:rsidR="008C44EE" w:rsidRPr="006212BE" w:rsidRDefault="008C44EE" w:rsidP="006212BE">
      <w:pPr>
        <w:jc w:val="center"/>
        <w:rPr>
          <w:rFonts w:ascii="Times New Roman" w:hAnsi="Times New Roman"/>
          <w:b/>
          <w:u w:val="single"/>
        </w:rPr>
      </w:pPr>
      <w:r w:rsidRPr="006212BE">
        <w:rPr>
          <w:rFonts w:ascii="Times New Roman" w:hAnsi="Times New Roman"/>
          <w:b/>
          <w:u w:val="single"/>
        </w:rPr>
        <w:t>Az eljárásba bevont felelős akkreditált közbeszerzési szaktanácsadó adatai:</w:t>
      </w:r>
    </w:p>
    <w:p w14:paraId="4F84DCF1" w14:textId="37EEE9A7" w:rsidR="008C44EE" w:rsidRPr="008C44EE" w:rsidRDefault="006B4A7C" w:rsidP="006212BE">
      <w:pPr>
        <w:jc w:val="center"/>
        <w:rPr>
          <w:rFonts w:ascii="Times New Roman" w:hAnsi="Times New Roman"/>
        </w:rPr>
      </w:pPr>
      <w:r>
        <w:rPr>
          <w:rFonts w:ascii="Times New Roman" w:hAnsi="Times New Roman"/>
        </w:rPr>
        <w:t xml:space="preserve">Név: </w:t>
      </w:r>
      <w:r w:rsidR="008C44EE" w:rsidRPr="008C44EE">
        <w:rPr>
          <w:rFonts w:ascii="Times New Roman" w:hAnsi="Times New Roman"/>
        </w:rPr>
        <w:t>Támis Norbert</w:t>
      </w:r>
    </w:p>
    <w:p w14:paraId="371CD873" w14:textId="77777777" w:rsidR="008C44EE" w:rsidRPr="008C44EE" w:rsidRDefault="008C44EE" w:rsidP="006212BE">
      <w:pPr>
        <w:jc w:val="center"/>
        <w:rPr>
          <w:rFonts w:ascii="Times New Roman" w:hAnsi="Times New Roman"/>
        </w:rPr>
      </w:pPr>
      <w:r w:rsidRPr="008C44EE">
        <w:rPr>
          <w:rFonts w:ascii="Times New Roman" w:hAnsi="Times New Roman"/>
        </w:rPr>
        <w:t>Levelezési cím: 1183 Budapest, Ráday Gedeon u. 1. D ép. II. lépcsőház II. emelet 23.</w:t>
      </w:r>
    </w:p>
    <w:p w14:paraId="68A897E1" w14:textId="77777777" w:rsidR="008C44EE" w:rsidRPr="008C44EE" w:rsidRDefault="008C44EE" w:rsidP="006212BE">
      <w:pPr>
        <w:jc w:val="center"/>
        <w:rPr>
          <w:rFonts w:ascii="Times New Roman" w:hAnsi="Times New Roman"/>
        </w:rPr>
      </w:pPr>
      <w:r w:rsidRPr="008C44EE">
        <w:rPr>
          <w:rFonts w:ascii="Times New Roman" w:hAnsi="Times New Roman"/>
        </w:rPr>
        <w:t>E-mail cím: tamis.norbert@targetconsulting.hu</w:t>
      </w:r>
    </w:p>
    <w:p w14:paraId="26D7865B" w14:textId="77777777" w:rsidR="008C44EE" w:rsidRPr="008C44EE" w:rsidRDefault="008C44EE" w:rsidP="006212BE">
      <w:pPr>
        <w:jc w:val="center"/>
        <w:rPr>
          <w:rFonts w:ascii="Times New Roman" w:hAnsi="Times New Roman"/>
        </w:rPr>
      </w:pPr>
      <w:r w:rsidRPr="008C44EE">
        <w:rPr>
          <w:rFonts w:ascii="Times New Roman" w:hAnsi="Times New Roman"/>
        </w:rPr>
        <w:t>Lajstromszám: 00109</w:t>
      </w:r>
    </w:p>
    <w:p w14:paraId="6CEB7AF4" w14:textId="77777777" w:rsidR="008C44EE" w:rsidRPr="008B2AE7" w:rsidRDefault="008C44EE" w:rsidP="008057B3">
      <w:pPr>
        <w:jc w:val="both"/>
        <w:rPr>
          <w:rFonts w:ascii="Times New Roman" w:hAnsi="Times New Roman"/>
        </w:rPr>
      </w:pPr>
    </w:p>
    <w:p w14:paraId="78811218" w14:textId="77777777" w:rsidR="00336336" w:rsidRPr="00C453EB" w:rsidRDefault="00336336" w:rsidP="00C453EB">
      <w:pPr>
        <w:spacing w:after="0" w:line="240" w:lineRule="auto"/>
        <w:jc w:val="both"/>
        <w:rPr>
          <w:rFonts w:ascii="Times New Roman" w:hAnsi="Times New Roman"/>
        </w:rPr>
      </w:pPr>
      <w:r w:rsidRPr="00C453EB">
        <w:rPr>
          <w:rFonts w:ascii="Times New Roman" w:hAnsi="Times New Roman"/>
        </w:rPr>
        <w:br w:type="page"/>
      </w:r>
    </w:p>
    <w:p w14:paraId="0AA01DD4" w14:textId="77777777" w:rsidR="00336336" w:rsidRDefault="00336336" w:rsidP="009B73D3">
      <w:pPr>
        <w:keepNext/>
        <w:keepLines/>
        <w:spacing w:after="0" w:line="240" w:lineRule="auto"/>
        <w:jc w:val="both"/>
        <w:rPr>
          <w:rFonts w:ascii="Times New Roman" w:hAnsi="Times New Roman"/>
          <w:highlight w:val="cyan"/>
        </w:rPr>
      </w:pPr>
    </w:p>
    <w:p w14:paraId="3BA51247" w14:textId="0A2F985C" w:rsidR="00336336" w:rsidRDefault="00037282" w:rsidP="0009161E">
      <w:pPr>
        <w:pStyle w:val="Heading1"/>
      </w:pPr>
      <w:bookmarkStart w:id="62" w:name="_Toc353569497"/>
      <w:r>
        <w:t>I</w:t>
      </w:r>
      <w:r w:rsidR="00336336" w:rsidRPr="004D54F7">
        <w:t>II. Műszaki leírás</w:t>
      </w:r>
      <w:bookmarkEnd w:id="62"/>
    </w:p>
    <w:p w14:paraId="46BAF37A" w14:textId="77777777" w:rsidR="00881258" w:rsidRPr="00881258" w:rsidRDefault="00881258" w:rsidP="00881258"/>
    <w:p w14:paraId="3A7914A9" w14:textId="77777777" w:rsidR="00304F13" w:rsidRPr="00304F13" w:rsidRDefault="00304F13" w:rsidP="00304F13">
      <w:pPr>
        <w:pStyle w:val="Heading2"/>
        <w:rPr>
          <w:b/>
        </w:rPr>
      </w:pPr>
    </w:p>
    <w:p w14:paraId="521A658B" w14:textId="360BCA8E" w:rsidR="00B12C50" w:rsidRDefault="00B12C50">
      <w:pPr>
        <w:spacing w:after="0" w:line="240" w:lineRule="auto"/>
        <w:rPr>
          <w:rFonts w:ascii="Times New Roman" w:eastAsia="Times New Roman" w:hAnsi="Times New Roman"/>
          <w:b/>
          <w:bCs/>
          <w:iCs/>
          <w:sz w:val="28"/>
          <w:szCs w:val="28"/>
          <w:u w:val="single"/>
        </w:rPr>
      </w:pPr>
      <w:r>
        <w:rPr>
          <w:b/>
        </w:rPr>
        <w:br w:type="page"/>
      </w:r>
    </w:p>
    <w:p w14:paraId="605F832F" w14:textId="77777777" w:rsidR="00B12C50" w:rsidRPr="009668D7" w:rsidRDefault="00B12C50" w:rsidP="009668D7">
      <w:pPr>
        <w:keepNext/>
        <w:keepLines/>
        <w:spacing w:after="0" w:line="360" w:lineRule="auto"/>
        <w:jc w:val="both"/>
        <w:rPr>
          <w:rFonts w:ascii="Times New Roman" w:hAnsi="Times New Roman"/>
          <w:sz w:val="24"/>
          <w:szCs w:val="24"/>
        </w:rPr>
      </w:pPr>
      <w:r w:rsidRPr="009668D7">
        <w:rPr>
          <w:rFonts w:ascii="Times New Roman" w:hAnsi="Times New Roman"/>
          <w:sz w:val="24"/>
          <w:szCs w:val="24"/>
        </w:rPr>
        <w:lastRenderedPageBreak/>
        <w:t xml:space="preserve">A püspöki palota történeti enteriőrjeinek farestaurálási munkái (parketta, nyílászárók és falburkolat, valamint a bútorok) különálló egységet képeznek. Helyreállításukhoz külön szakfeladatot igénylő beavatkozás szükséges, annak ellenére, hogy a hordozófelület anyaga azonos. </w:t>
      </w:r>
    </w:p>
    <w:p w14:paraId="679BB819" w14:textId="77777777" w:rsidR="009A04E6" w:rsidRPr="009A04E6" w:rsidRDefault="009A04E6" w:rsidP="009A04E6">
      <w:pPr>
        <w:keepNext/>
        <w:keepLines/>
        <w:spacing w:after="0" w:line="360" w:lineRule="auto"/>
        <w:jc w:val="center"/>
        <w:rPr>
          <w:rFonts w:ascii="Times New Roman" w:hAnsi="Times New Roman"/>
          <w:b/>
          <w:sz w:val="24"/>
          <w:szCs w:val="24"/>
        </w:rPr>
      </w:pPr>
      <w:r w:rsidRPr="009A04E6">
        <w:rPr>
          <w:rFonts w:ascii="Times New Roman" w:hAnsi="Times New Roman"/>
          <w:b/>
          <w:sz w:val="24"/>
          <w:szCs w:val="24"/>
        </w:rPr>
        <w:t>I. rész: Bútor restaurálási munkálatok</w:t>
      </w:r>
    </w:p>
    <w:p w14:paraId="5BF27C9C" w14:textId="77777777" w:rsidR="009A04E6" w:rsidRPr="009668D7" w:rsidRDefault="009A04E6" w:rsidP="009A04E6">
      <w:pPr>
        <w:keepNext/>
        <w:keepLines/>
        <w:spacing w:after="0"/>
        <w:rPr>
          <w:rFonts w:ascii="Times New Roman" w:hAnsi="Times New Roman"/>
          <w:sz w:val="24"/>
          <w:szCs w:val="24"/>
        </w:rPr>
      </w:pPr>
    </w:p>
    <w:p w14:paraId="00A34B3C" w14:textId="77777777" w:rsidR="009A04E6" w:rsidRPr="009668D7" w:rsidRDefault="009A04E6" w:rsidP="009A04E6">
      <w:pPr>
        <w:keepNext/>
        <w:keepLines/>
        <w:spacing w:after="0"/>
        <w:rPr>
          <w:rFonts w:ascii="Times New Roman" w:hAnsi="Times New Roman"/>
          <w:sz w:val="24"/>
          <w:szCs w:val="24"/>
        </w:rPr>
      </w:pPr>
      <w:r w:rsidRPr="009668D7">
        <w:rPr>
          <w:rFonts w:ascii="Times New Roman" w:hAnsi="Times New Roman"/>
          <w:sz w:val="24"/>
          <w:szCs w:val="24"/>
        </w:rPr>
        <w:t>A bútorok díszítése politúrozott és aranyozott felületet kapott.</w:t>
      </w:r>
    </w:p>
    <w:p w14:paraId="1389F91E" w14:textId="77777777" w:rsidR="009A04E6" w:rsidRPr="009668D7" w:rsidRDefault="009A04E6" w:rsidP="009A04E6">
      <w:pPr>
        <w:keepNext/>
        <w:keepLines/>
        <w:spacing w:after="0"/>
        <w:rPr>
          <w:rFonts w:ascii="Times New Roman" w:hAnsi="Times New Roman"/>
          <w:sz w:val="24"/>
          <w:szCs w:val="24"/>
        </w:rPr>
      </w:pPr>
    </w:p>
    <w:p w14:paraId="2F26AFD8" w14:textId="77777777" w:rsidR="009A04E6" w:rsidRPr="009668D7" w:rsidRDefault="009A04E6" w:rsidP="009A04E6">
      <w:pPr>
        <w:keepNext/>
        <w:keepLines/>
        <w:spacing w:after="0"/>
        <w:rPr>
          <w:rFonts w:ascii="Times New Roman" w:hAnsi="Times New Roman"/>
          <w:b/>
          <w:sz w:val="24"/>
          <w:szCs w:val="24"/>
          <w:u w:val="single"/>
        </w:rPr>
      </w:pPr>
      <w:r w:rsidRPr="009668D7">
        <w:rPr>
          <w:rFonts w:ascii="Times New Roman" w:hAnsi="Times New Roman"/>
          <w:b/>
          <w:sz w:val="24"/>
          <w:szCs w:val="24"/>
          <w:u w:val="single"/>
        </w:rPr>
        <w:t>Politúrozás</w:t>
      </w:r>
    </w:p>
    <w:p w14:paraId="7A34BC6E" w14:textId="77777777" w:rsidR="009A04E6" w:rsidRPr="009668D7" w:rsidRDefault="009A04E6" w:rsidP="009A04E6">
      <w:pPr>
        <w:keepNext/>
        <w:keepLines/>
        <w:spacing w:after="0"/>
        <w:rPr>
          <w:rFonts w:ascii="Times New Roman" w:hAnsi="Times New Roman"/>
          <w:sz w:val="24"/>
          <w:szCs w:val="24"/>
          <w:u w:val="single"/>
        </w:rPr>
      </w:pPr>
    </w:p>
    <w:p w14:paraId="542DD10B" w14:textId="77777777" w:rsidR="009A04E6" w:rsidRPr="009668D7" w:rsidRDefault="009A04E6" w:rsidP="009A04E6">
      <w:pPr>
        <w:pStyle w:val="NormalWeb"/>
        <w:keepNext/>
        <w:keepLines/>
        <w:shd w:val="clear" w:color="auto" w:fill="FFFFFF"/>
        <w:spacing w:before="0" w:beforeAutospacing="0" w:after="0" w:afterAutospacing="0" w:line="360" w:lineRule="auto"/>
        <w:jc w:val="both"/>
        <w:rPr>
          <w:rStyle w:val="apple-converted-space"/>
          <w:color w:val="252525"/>
        </w:rPr>
      </w:pPr>
      <w:r w:rsidRPr="009668D7">
        <w:rPr>
          <w:b/>
          <w:bCs/>
          <w:color w:val="252525"/>
        </w:rPr>
        <w:t>Csiszolás</w:t>
      </w:r>
    </w:p>
    <w:p w14:paraId="7CB965A3" w14:textId="77777777" w:rsidR="009A04E6" w:rsidRPr="009668D7" w:rsidRDefault="009A04E6" w:rsidP="009A04E6">
      <w:pPr>
        <w:pStyle w:val="NormalWeb"/>
        <w:keepNext/>
        <w:keepLines/>
        <w:shd w:val="clear" w:color="auto" w:fill="FFFFFF"/>
        <w:spacing w:before="0" w:beforeAutospacing="0" w:after="0" w:afterAutospacing="0" w:line="360" w:lineRule="auto"/>
        <w:jc w:val="both"/>
        <w:rPr>
          <w:color w:val="252525"/>
        </w:rPr>
      </w:pPr>
      <w:r w:rsidRPr="009668D7">
        <w:rPr>
          <w:color w:val="252525"/>
        </w:rPr>
        <w:t>A csiszolás komoly mértékben befolyásolja a felületkezelés minőségét. A csiszolás több lépésben végezhető, egyre finomabb papírt alkalmazva. Az utolsó műveletsor P150-180-as szemcsefinomságú csiszolópapírral történik. Ezután a meleg vizes szálfelhúzás következik, majd száradás után finom P180-240-es papírral a felhúzott rostokat lecsiszolják.</w:t>
      </w:r>
    </w:p>
    <w:p w14:paraId="6F7D2BD4" w14:textId="77777777" w:rsidR="009A04E6" w:rsidRPr="009668D7" w:rsidRDefault="009A04E6" w:rsidP="009A04E6">
      <w:pPr>
        <w:pStyle w:val="NormalWeb"/>
        <w:keepNext/>
        <w:keepLines/>
        <w:shd w:val="clear" w:color="auto" w:fill="FFFFFF"/>
        <w:spacing w:before="0" w:beforeAutospacing="0" w:after="0" w:afterAutospacing="0" w:line="360" w:lineRule="auto"/>
        <w:jc w:val="both"/>
        <w:rPr>
          <w:color w:val="252525"/>
        </w:rPr>
      </w:pPr>
      <w:r w:rsidRPr="009668D7">
        <w:rPr>
          <w:b/>
          <w:bCs/>
          <w:color w:val="252525"/>
        </w:rPr>
        <w:t>Tüzesítés</w:t>
      </w:r>
    </w:p>
    <w:p w14:paraId="3007498B" w14:textId="77777777" w:rsidR="009A04E6" w:rsidRPr="009668D7" w:rsidRDefault="009A04E6" w:rsidP="009A04E6">
      <w:pPr>
        <w:pStyle w:val="NormalWeb"/>
        <w:keepNext/>
        <w:keepLines/>
        <w:shd w:val="clear" w:color="auto" w:fill="FFFFFF"/>
        <w:spacing w:before="0" w:beforeAutospacing="0" w:after="0" w:afterAutospacing="0" w:line="360" w:lineRule="auto"/>
        <w:jc w:val="both"/>
        <w:rPr>
          <w:color w:val="252525"/>
        </w:rPr>
      </w:pPr>
      <w:r w:rsidRPr="009668D7">
        <w:rPr>
          <w:color w:val="252525"/>
        </w:rPr>
        <w:t>Ami nem több mint a fafelület alkalmas olajjal történő beeresztése, élénkíti a faanyag színeit, kiemeli rajzolatát.</w:t>
      </w:r>
    </w:p>
    <w:p w14:paraId="229D3822" w14:textId="77777777" w:rsidR="009A04E6" w:rsidRPr="009668D7" w:rsidRDefault="009A04E6" w:rsidP="009A04E6">
      <w:pPr>
        <w:pStyle w:val="NormalWeb"/>
        <w:keepNext/>
        <w:keepLines/>
        <w:shd w:val="clear" w:color="auto" w:fill="FFFFFF"/>
        <w:spacing w:before="0" w:beforeAutospacing="0" w:after="0" w:afterAutospacing="0" w:line="360" w:lineRule="auto"/>
        <w:jc w:val="both"/>
        <w:rPr>
          <w:color w:val="252525"/>
        </w:rPr>
      </w:pPr>
      <w:r w:rsidRPr="009668D7">
        <w:rPr>
          <w:color w:val="252525"/>
        </w:rPr>
        <w:t>Tüzesítésre alkalmasak a különféle növényi olajok, például len, és egyes ásványolajok, például a paraffinolaj.</w:t>
      </w:r>
    </w:p>
    <w:p w14:paraId="047F33A4" w14:textId="77777777" w:rsidR="009A04E6" w:rsidRPr="009668D7" w:rsidRDefault="009A04E6" w:rsidP="009A04E6">
      <w:pPr>
        <w:pStyle w:val="NormalWeb"/>
        <w:keepNext/>
        <w:keepLines/>
        <w:shd w:val="clear" w:color="auto" w:fill="FFFFFF"/>
        <w:spacing w:before="0" w:beforeAutospacing="0" w:after="0" w:afterAutospacing="0" w:line="360" w:lineRule="auto"/>
        <w:jc w:val="both"/>
        <w:rPr>
          <w:b/>
          <w:bCs/>
          <w:color w:val="252525"/>
        </w:rPr>
      </w:pPr>
      <w:r w:rsidRPr="009668D7">
        <w:rPr>
          <w:b/>
          <w:bCs/>
          <w:color w:val="252525"/>
        </w:rPr>
        <w:t>Fényezendő felület beeresztése.</w:t>
      </w:r>
    </w:p>
    <w:p w14:paraId="1EECD267" w14:textId="77777777" w:rsidR="009A04E6" w:rsidRPr="009668D7" w:rsidRDefault="009A04E6" w:rsidP="009A04E6">
      <w:pPr>
        <w:pStyle w:val="NormalWeb"/>
        <w:keepNext/>
        <w:keepLines/>
        <w:shd w:val="clear" w:color="auto" w:fill="FFFFFF"/>
        <w:spacing w:before="0" w:beforeAutospacing="0" w:after="0" w:afterAutospacing="0" w:line="360" w:lineRule="auto"/>
        <w:jc w:val="both"/>
        <w:rPr>
          <w:color w:val="252525"/>
        </w:rPr>
      </w:pPr>
      <w:r w:rsidRPr="009668D7">
        <w:rPr>
          <w:rStyle w:val="apple-converted-space"/>
          <w:color w:val="252525"/>
        </w:rPr>
        <w:t> </w:t>
      </w:r>
      <w:r w:rsidRPr="009668D7">
        <w:rPr>
          <w:color w:val="252525"/>
        </w:rPr>
        <w:t>Egyes esetekben fényezés előtt a fafelületet sellakoldattal beeresztik. Száradás után finom csiszolópapírral átcsiszolják a felületet. Egy, a fa felületébe beszívódó réteget hozunk létre, amire a sellakfilm rétegeit felépítjük.</w:t>
      </w:r>
    </w:p>
    <w:p w14:paraId="7E507941" w14:textId="77777777" w:rsidR="009A04E6" w:rsidRPr="009668D7" w:rsidRDefault="009A04E6" w:rsidP="009A04E6">
      <w:pPr>
        <w:pStyle w:val="NormalWeb"/>
        <w:keepNext/>
        <w:keepLines/>
        <w:shd w:val="clear" w:color="auto" w:fill="FFFFFF"/>
        <w:spacing w:before="0" w:beforeAutospacing="0" w:after="0" w:afterAutospacing="0" w:line="360" w:lineRule="auto"/>
        <w:jc w:val="both"/>
        <w:rPr>
          <w:rStyle w:val="apple-converted-space"/>
          <w:color w:val="252525"/>
        </w:rPr>
      </w:pPr>
      <w:r w:rsidRPr="009668D7">
        <w:rPr>
          <w:b/>
          <w:bCs/>
          <w:color w:val="252525"/>
        </w:rPr>
        <w:t>Alapozás</w:t>
      </w:r>
      <w:r w:rsidRPr="009668D7">
        <w:rPr>
          <w:rStyle w:val="apple-converted-space"/>
          <w:color w:val="252525"/>
        </w:rPr>
        <w:t> </w:t>
      </w:r>
    </w:p>
    <w:p w14:paraId="7048A986" w14:textId="77777777" w:rsidR="009A04E6" w:rsidRPr="009668D7" w:rsidRDefault="009A04E6" w:rsidP="009A04E6">
      <w:pPr>
        <w:pStyle w:val="NormalWeb"/>
        <w:keepNext/>
        <w:keepLines/>
        <w:shd w:val="clear" w:color="auto" w:fill="FFFFFF"/>
        <w:spacing w:before="0" w:beforeAutospacing="0" w:after="0" w:afterAutospacing="0" w:line="360" w:lineRule="auto"/>
        <w:jc w:val="both"/>
        <w:rPr>
          <w:color w:val="252525"/>
        </w:rPr>
      </w:pPr>
      <w:r w:rsidRPr="009668D7">
        <w:rPr>
          <w:color w:val="252525"/>
        </w:rPr>
        <w:lastRenderedPageBreak/>
        <w:t>A fák pórusainak kitöltése habkőporral, üvegsimaságú felület elérése. Az előkészített munkadarabot (kb. 2 m</w:t>
      </w:r>
      <w:r w:rsidRPr="009668D7">
        <w:rPr>
          <w:color w:val="252525"/>
          <w:vertAlign w:val="superscript"/>
        </w:rPr>
        <w:t>2</w:t>
      </w:r>
      <w:r w:rsidRPr="009668D7">
        <w:rPr>
          <w:rStyle w:val="apple-converted-space"/>
          <w:color w:val="252525"/>
        </w:rPr>
        <w:t> </w:t>
      </w:r>
      <w:r w:rsidRPr="009668D7">
        <w:rPr>
          <w:color w:val="252525"/>
        </w:rPr>
        <w:t>felület) a munkapadra felfogják és a port puha ruhával letörlik. Tisztítás után a szálakat 7%-os politúrral lekötik (rongylabdával). Ezután a labdába szeszt öntenek és a felületre kevés habkövet szórnak, majd mindig egy irányban, kis köröket leírva kezdik meg a pórusok tömítését. A teljes tömítés után 3%-os politúrt használnak. Most már nagyobb karikák leírásával, 1-2 labda politúrt dolgoznak el. Az alapozásnál a labdát erőteljesen rányomják a felületre, így végzik a tömítést. A műveletet addig végzik, míg a pórusok telítettek és zártak, a felület pedig szép, teljesen sima lesz. Egyes nagy pórusú fák esetén, szükség szerint másnap vagy harmadnap megismételhetik az előző műveletsort. A lealapozott munkadarabot pormentes, száraz helyen, a következő műveletekig 4 napon át szárítják, pihentetik.</w:t>
      </w:r>
    </w:p>
    <w:p w14:paraId="2E9C5DB6" w14:textId="77777777" w:rsidR="009A04E6" w:rsidRPr="009668D7" w:rsidRDefault="009A04E6" w:rsidP="009A04E6">
      <w:pPr>
        <w:pStyle w:val="NormalWeb"/>
        <w:keepNext/>
        <w:keepLines/>
        <w:shd w:val="clear" w:color="auto" w:fill="FFFFFF"/>
        <w:spacing w:before="0" w:beforeAutospacing="0" w:after="0" w:afterAutospacing="0" w:line="360" w:lineRule="auto"/>
        <w:jc w:val="both"/>
        <w:rPr>
          <w:color w:val="252525"/>
        </w:rPr>
      </w:pPr>
      <w:r w:rsidRPr="009668D7">
        <w:rPr>
          <w:b/>
          <w:bCs/>
          <w:color w:val="252525"/>
        </w:rPr>
        <w:t>Első ráfényezés</w:t>
      </w:r>
      <w:r w:rsidRPr="009668D7">
        <w:rPr>
          <w:color w:val="252525"/>
        </w:rPr>
        <w:t>.</w:t>
      </w:r>
    </w:p>
    <w:p w14:paraId="3FC3D57A" w14:textId="77777777" w:rsidR="009A04E6" w:rsidRPr="009668D7" w:rsidRDefault="009A04E6" w:rsidP="009A04E6">
      <w:pPr>
        <w:pStyle w:val="NormalWeb"/>
        <w:keepNext/>
        <w:keepLines/>
        <w:shd w:val="clear" w:color="auto" w:fill="FFFFFF"/>
        <w:spacing w:before="0" w:beforeAutospacing="0" w:after="0" w:afterAutospacing="0" w:line="360" w:lineRule="auto"/>
        <w:jc w:val="both"/>
        <w:rPr>
          <w:color w:val="252525"/>
        </w:rPr>
      </w:pPr>
      <w:r w:rsidRPr="009668D7">
        <w:rPr>
          <w:color w:val="252525"/>
        </w:rPr>
        <w:t xml:space="preserve"> A politúrréteg növelése, tükörsima felület elérése. Politúrral köröket leírva folytatják a fényezést. Az időközben beszáradt pórusokat ismét tömítik. A teljes tömítés után, 7%-os politúrral állandóan köröket leírva, folytatják a politúrozást. Ezek után 3 napon át pihentetik a felületre felhordott filmréteget.</w:t>
      </w:r>
    </w:p>
    <w:p w14:paraId="56E1724D" w14:textId="77777777" w:rsidR="009A04E6" w:rsidRPr="009668D7" w:rsidRDefault="009A04E6" w:rsidP="009A04E6">
      <w:pPr>
        <w:pStyle w:val="NormalWeb"/>
        <w:keepNext/>
        <w:keepLines/>
        <w:shd w:val="clear" w:color="auto" w:fill="FFFFFF"/>
        <w:spacing w:before="0" w:beforeAutospacing="0" w:after="0" w:afterAutospacing="0" w:line="360" w:lineRule="auto"/>
        <w:jc w:val="both"/>
        <w:rPr>
          <w:b/>
          <w:bCs/>
          <w:color w:val="252525"/>
        </w:rPr>
      </w:pPr>
      <w:r w:rsidRPr="009668D7">
        <w:rPr>
          <w:b/>
          <w:bCs/>
          <w:color w:val="252525"/>
        </w:rPr>
        <w:t>Második ráfényezés</w:t>
      </w:r>
    </w:p>
    <w:p w14:paraId="21EACAAB" w14:textId="77777777" w:rsidR="009A04E6" w:rsidRPr="009668D7" w:rsidRDefault="009A04E6" w:rsidP="009A04E6">
      <w:pPr>
        <w:pStyle w:val="NormalWeb"/>
        <w:keepNext/>
        <w:keepLines/>
        <w:shd w:val="clear" w:color="auto" w:fill="FFFFFF"/>
        <w:spacing w:before="0" w:beforeAutospacing="0" w:after="0" w:afterAutospacing="0" w:line="360" w:lineRule="auto"/>
        <w:jc w:val="both"/>
        <w:rPr>
          <w:color w:val="252525"/>
        </w:rPr>
      </w:pPr>
      <w:r w:rsidRPr="009668D7">
        <w:rPr>
          <w:color w:val="252525"/>
        </w:rPr>
        <w:t xml:space="preserve"> Politúrral köröket leírva folytatják a fényezést, amikor a labda a felülethez ragadni kezd, olajat is használnak, innentől már a</w:t>
      </w:r>
      <w:r w:rsidRPr="009668D7">
        <w:rPr>
          <w:rStyle w:val="apple-converted-space"/>
          <w:color w:val="252525"/>
        </w:rPr>
        <w:t> </w:t>
      </w:r>
      <w:r w:rsidRPr="009668D7">
        <w:rPr>
          <w:i/>
          <w:iCs/>
          <w:color w:val="252525"/>
        </w:rPr>
        <w:t xml:space="preserve">fedőpolírozás </w:t>
      </w:r>
      <w:r w:rsidRPr="009668D7">
        <w:rPr>
          <w:color w:val="252525"/>
        </w:rPr>
        <w:t>műveletéhez sorolják. Portalanítás után a felületre olajat és habkövet szórnak, közben filces-fával alaposan átcsiszolják. A művelet után a maradék olajat és habkövet puha ronggyal teljesen leszedik a felületről. A fényezés megkezdésekor kevés habkőport hintenek a felületre, olajat csak annyit használnak, amennyit a művelet feltétlenül megkíván. Ennél a műveletnél 5%-os politúrral, a labda erőteljes rányomásával végzik a fényezést. A szükséges sellakréteg lerakódása után a munkadarabot a következő műveletig 2 napon keresztül száradni hagyják.</w:t>
      </w:r>
    </w:p>
    <w:p w14:paraId="476DBBAA" w14:textId="77777777" w:rsidR="009A04E6" w:rsidRPr="009668D7" w:rsidRDefault="009A04E6" w:rsidP="009A04E6">
      <w:pPr>
        <w:pStyle w:val="NormalWeb"/>
        <w:keepNext/>
        <w:keepLines/>
        <w:shd w:val="clear" w:color="auto" w:fill="FFFFFF"/>
        <w:spacing w:before="0" w:beforeAutospacing="0" w:after="0" w:afterAutospacing="0" w:line="360" w:lineRule="auto"/>
        <w:jc w:val="both"/>
        <w:rPr>
          <w:b/>
          <w:bCs/>
          <w:color w:val="252525"/>
        </w:rPr>
      </w:pPr>
      <w:r w:rsidRPr="009668D7">
        <w:rPr>
          <w:b/>
          <w:bCs/>
          <w:color w:val="252525"/>
        </w:rPr>
        <w:t>Harmadik ráfényezés, készre fényezés</w:t>
      </w:r>
    </w:p>
    <w:p w14:paraId="57C555C7" w14:textId="77777777" w:rsidR="009A04E6" w:rsidRPr="009668D7" w:rsidRDefault="009A04E6" w:rsidP="009A04E6">
      <w:pPr>
        <w:pStyle w:val="NormalWeb"/>
        <w:keepNext/>
        <w:keepLines/>
        <w:shd w:val="clear" w:color="auto" w:fill="FFFFFF"/>
        <w:spacing w:before="0" w:beforeAutospacing="0" w:after="0" w:afterAutospacing="0" w:line="360" w:lineRule="auto"/>
        <w:jc w:val="both"/>
        <w:rPr>
          <w:color w:val="252525"/>
        </w:rPr>
      </w:pPr>
      <w:r w:rsidRPr="009668D7">
        <w:rPr>
          <w:color w:val="252525"/>
        </w:rPr>
        <w:t>A felületre néhány csepp olajat szórnak. A fényezőlabdába kevés szeszt öntenek, és puha, mosott ronggyal bevonják. Ha szükséges, egy kevés habkőpor már nem, mint tömítő, hanem mint csiszolóanyag vesz részt a műveletben. A felületen előbb könnyedén nagyobb köröket, nyolcasokat leírva végzik a műveletet, később, ahogy a szesz fogy a labdából, fokozatosan növelik a nyomást. 2%-os politúroldattal folytatják a fényezést. Száradási idő a következő műveletig újabb 2 nap.</w:t>
      </w:r>
    </w:p>
    <w:p w14:paraId="48789825" w14:textId="77777777" w:rsidR="009A04E6" w:rsidRPr="009668D7" w:rsidRDefault="009A04E6" w:rsidP="009A04E6">
      <w:pPr>
        <w:pStyle w:val="NormalWeb"/>
        <w:keepNext/>
        <w:keepLines/>
        <w:shd w:val="clear" w:color="auto" w:fill="FFFFFF"/>
        <w:spacing w:before="0" w:beforeAutospacing="0" w:after="0" w:afterAutospacing="0" w:line="360" w:lineRule="auto"/>
        <w:jc w:val="both"/>
        <w:rPr>
          <w:b/>
          <w:bCs/>
          <w:color w:val="252525"/>
        </w:rPr>
      </w:pPr>
      <w:r w:rsidRPr="009668D7">
        <w:rPr>
          <w:b/>
          <w:bCs/>
          <w:color w:val="252525"/>
        </w:rPr>
        <w:t>Felfényezés</w:t>
      </w:r>
    </w:p>
    <w:p w14:paraId="5571B003" w14:textId="77777777" w:rsidR="009A04E6" w:rsidRPr="009668D7" w:rsidRDefault="009A04E6" w:rsidP="009A04E6">
      <w:pPr>
        <w:pStyle w:val="NormalWeb"/>
        <w:keepNext/>
        <w:keepLines/>
        <w:shd w:val="clear" w:color="auto" w:fill="FFFFFF"/>
        <w:spacing w:before="0" w:beforeAutospacing="0" w:after="0" w:afterAutospacing="0" w:line="360" w:lineRule="auto"/>
        <w:jc w:val="both"/>
        <w:rPr>
          <w:color w:val="252525"/>
        </w:rPr>
      </w:pPr>
      <w:r w:rsidRPr="009668D7">
        <w:rPr>
          <w:rStyle w:val="apple-converted-space"/>
          <w:color w:val="252525"/>
        </w:rPr>
        <w:lastRenderedPageBreak/>
        <w:t> </w:t>
      </w:r>
      <w:r w:rsidRPr="009668D7">
        <w:rPr>
          <w:color w:val="252525"/>
        </w:rPr>
        <w:t>A művelet lényege az olaj eltávolítása a politúrrétegekből. Híg politúros (vagy tiszta szeszes) labdával és olajjal a mélyebb rétegekben levő olajat a felszínre hozzák. Majd enyhén szeszes labdával eltávolítják, miközben a lenvásznat többször cserélik. Először könnyedén, majd mind erősebben rányomják a rongylabdát a felületre addig, amíg teljesen tiszta, olajmentes fényt nem kapnak. A politúrozást 2%-os oldattal folytatják, majd a végén, ismét csak alkohollal fényeznek, hogy az olajat tökéletesen felszínre hozzák. Egyórányi pihenő után, felfényező folyadékkal, megtisztítják a felületet.</w:t>
      </w:r>
    </w:p>
    <w:p w14:paraId="057A4480" w14:textId="77777777" w:rsidR="009A04E6" w:rsidRPr="009668D7" w:rsidRDefault="009A04E6" w:rsidP="009A04E6">
      <w:pPr>
        <w:keepNext/>
        <w:keepLines/>
        <w:spacing w:after="0" w:line="360" w:lineRule="auto"/>
        <w:jc w:val="both"/>
        <w:rPr>
          <w:rFonts w:ascii="Times New Roman" w:hAnsi="Times New Roman"/>
          <w:sz w:val="24"/>
          <w:szCs w:val="24"/>
        </w:rPr>
      </w:pPr>
    </w:p>
    <w:p w14:paraId="3EA29B12" w14:textId="77777777" w:rsidR="009A04E6" w:rsidRPr="009668D7" w:rsidRDefault="009A04E6" w:rsidP="009A04E6">
      <w:pPr>
        <w:keepNext/>
        <w:keepLines/>
        <w:spacing w:after="0"/>
        <w:rPr>
          <w:rFonts w:ascii="Times New Roman" w:hAnsi="Times New Roman"/>
          <w:b/>
          <w:sz w:val="24"/>
          <w:szCs w:val="24"/>
          <w:u w:val="single"/>
        </w:rPr>
      </w:pPr>
      <w:r w:rsidRPr="009668D7">
        <w:rPr>
          <w:rFonts w:ascii="Times New Roman" w:hAnsi="Times New Roman"/>
          <w:b/>
          <w:sz w:val="24"/>
          <w:szCs w:val="24"/>
          <w:u w:val="single"/>
        </w:rPr>
        <w:t>Poliment aranyozás</w:t>
      </w:r>
    </w:p>
    <w:p w14:paraId="7F23E0B2" w14:textId="77777777" w:rsidR="009A04E6" w:rsidRPr="009668D7" w:rsidRDefault="009A04E6" w:rsidP="009A04E6">
      <w:pPr>
        <w:keepNext/>
        <w:keepLines/>
        <w:spacing w:after="0"/>
        <w:rPr>
          <w:rFonts w:ascii="Times New Roman" w:hAnsi="Times New Roman"/>
          <w:sz w:val="24"/>
          <w:szCs w:val="24"/>
          <w:u w:val="single"/>
        </w:rPr>
      </w:pPr>
    </w:p>
    <w:p w14:paraId="1E7000BB" w14:textId="77777777" w:rsidR="009A04E6" w:rsidRPr="009668D7" w:rsidRDefault="009A04E6" w:rsidP="009A04E6">
      <w:pPr>
        <w:keepNext/>
        <w:keepLines/>
        <w:spacing w:after="0" w:line="360" w:lineRule="auto"/>
        <w:jc w:val="both"/>
        <w:rPr>
          <w:rFonts w:ascii="Times New Roman" w:hAnsi="Times New Roman"/>
          <w:sz w:val="24"/>
          <w:szCs w:val="24"/>
        </w:rPr>
      </w:pPr>
      <w:r w:rsidRPr="009668D7">
        <w:rPr>
          <w:rFonts w:ascii="Times New Roman" w:hAnsi="Times New Roman"/>
          <w:sz w:val="24"/>
          <w:szCs w:val="24"/>
        </w:rPr>
        <w:t>A restaurálandó felületek általában sérültek, valamilyen felületi hiányokkal rendelkeznek, mivel a teljes felület leválasztása nem jöhet szóba, ezért ezeket a hiányokat pótolni kell. A meglévő krétaalapozási hiányok felületi pótlása. A krétaalaphoz hasonló összetételű kittanyag készítése, amivel a hiányos felületek kitölthetőek. A hiányos részek felületét vízben duzzasztott bőrenyv kolloid oldatával ecseteljük. a kötőanyag száradása után a fenti kittanyagot restaurátorspatulával a kívánt részekbe belesimítjuk. A kitt száradása után a régi felületekkel azonos szintbe dolgozzuk. A felületeket nedvesen, egyre kisebb szemcsézetű vizes csiszolópapír segítségével kevés víz és alkohol oldatának adagolásával becsiszoljuk. A krétaréteg száradása után a felületeket szigeteljük.</w:t>
      </w:r>
    </w:p>
    <w:p w14:paraId="49D8C759" w14:textId="77777777" w:rsidR="009A04E6" w:rsidRPr="009668D7" w:rsidRDefault="009A04E6" w:rsidP="009A04E6">
      <w:pPr>
        <w:keepNext/>
        <w:keepLines/>
        <w:spacing w:after="0" w:line="360" w:lineRule="auto"/>
        <w:jc w:val="both"/>
        <w:rPr>
          <w:rFonts w:ascii="Times New Roman" w:eastAsia="Times New Roman" w:hAnsi="Times New Roman"/>
          <w:color w:val="000000"/>
          <w:sz w:val="24"/>
          <w:szCs w:val="24"/>
          <w:lang w:eastAsia="hu-HU"/>
        </w:rPr>
      </w:pPr>
      <w:r w:rsidRPr="009668D7">
        <w:rPr>
          <w:rFonts w:ascii="Times New Roman" w:eastAsia="Times New Roman" w:hAnsi="Times New Roman"/>
          <w:color w:val="000000"/>
          <w:sz w:val="24"/>
          <w:szCs w:val="24"/>
          <w:lang w:eastAsia="hu-HU"/>
        </w:rPr>
        <w:t>Szigeteléshez alkalmazott anyagok lehetnek - híg enyv-, tojásfehérje- vagy sellakoldat – a restaurált tárgy technikai kivitelezése alapján. Következő munkafázisként a poliment felhordása következik, ami több rétegben történik. A restaurálandó felület polimentjéhez igazodva, a kiválasztott poliment lehet sárga, vörös, kék illetve fekete színű.</w:t>
      </w:r>
    </w:p>
    <w:p w14:paraId="1C646AC4" w14:textId="77777777" w:rsidR="009A04E6" w:rsidRPr="009668D7" w:rsidRDefault="009A04E6" w:rsidP="009A04E6">
      <w:pPr>
        <w:keepNext/>
        <w:keepLines/>
        <w:spacing w:after="0" w:line="360" w:lineRule="auto"/>
        <w:jc w:val="both"/>
        <w:rPr>
          <w:rFonts w:ascii="Times New Roman" w:eastAsia="Times New Roman" w:hAnsi="Times New Roman"/>
          <w:color w:val="000000"/>
          <w:sz w:val="24"/>
          <w:szCs w:val="24"/>
          <w:lang w:eastAsia="hu-HU"/>
        </w:rPr>
      </w:pPr>
      <w:r w:rsidRPr="009668D7">
        <w:rPr>
          <w:rFonts w:ascii="Times New Roman" w:eastAsia="Times New Roman" w:hAnsi="Times New Roman"/>
          <w:color w:val="000000"/>
          <w:sz w:val="24"/>
          <w:szCs w:val="24"/>
          <w:lang w:eastAsia="hu-HU"/>
        </w:rPr>
        <w:t>A poliment száradás után a felfényesítését puha ronggyal, vagy poliment kefével végezzük. Az aranylapok méretre vágása után a felületet a laparany tapadása miatt alkohol-víz oldatával előnedvesítjük. az így előnedvesített bólus felületére ráhelyezzük a laparanyakat. A nedvesítőszer elpárolgása után (kb: 6-10 perc) elteltével a laparanyat nyúllábbal, esetleg vattával óvatosan kell rányomkodni a felületre. A laparanyozott felületek polírozása, felfényezése a felhelyezést követő 1-3 óra elteltével elkezdhető.</w:t>
      </w:r>
    </w:p>
    <w:p w14:paraId="536094FA" w14:textId="77777777" w:rsidR="009A04E6" w:rsidRPr="009668D7" w:rsidRDefault="009A04E6" w:rsidP="009A04E6">
      <w:pPr>
        <w:keepNext/>
        <w:keepLines/>
        <w:spacing w:after="0"/>
        <w:rPr>
          <w:rFonts w:ascii="Times New Roman" w:hAnsi="Times New Roman"/>
          <w:sz w:val="24"/>
          <w:szCs w:val="24"/>
        </w:rPr>
      </w:pPr>
    </w:p>
    <w:p w14:paraId="3B40285E" w14:textId="77777777" w:rsidR="009A04E6" w:rsidRDefault="009A04E6" w:rsidP="009A04E6">
      <w:pPr>
        <w:keepNext/>
        <w:keepLines/>
        <w:spacing w:after="0" w:line="360" w:lineRule="auto"/>
        <w:jc w:val="both"/>
        <w:rPr>
          <w:rFonts w:ascii="Times New Roman" w:hAnsi="Times New Roman"/>
          <w:b/>
          <w:sz w:val="24"/>
          <w:szCs w:val="24"/>
          <w:u w:val="single"/>
        </w:rPr>
      </w:pPr>
    </w:p>
    <w:p w14:paraId="2759670E" w14:textId="77777777" w:rsidR="009A04E6" w:rsidRDefault="009A04E6" w:rsidP="009A04E6">
      <w:pPr>
        <w:keepNext/>
        <w:keepLines/>
        <w:spacing w:after="0" w:line="360" w:lineRule="auto"/>
        <w:jc w:val="both"/>
        <w:rPr>
          <w:rFonts w:ascii="Times New Roman" w:hAnsi="Times New Roman"/>
          <w:b/>
          <w:sz w:val="24"/>
          <w:szCs w:val="24"/>
          <w:u w:val="single"/>
        </w:rPr>
      </w:pPr>
    </w:p>
    <w:p w14:paraId="2BD353D0" w14:textId="77777777" w:rsidR="009A04E6" w:rsidRDefault="009A04E6" w:rsidP="009A04E6">
      <w:pPr>
        <w:keepNext/>
        <w:keepLines/>
        <w:spacing w:after="0" w:line="360" w:lineRule="auto"/>
        <w:jc w:val="both"/>
        <w:rPr>
          <w:rFonts w:ascii="Times New Roman" w:hAnsi="Times New Roman"/>
          <w:b/>
          <w:sz w:val="24"/>
          <w:szCs w:val="24"/>
          <w:u w:val="single"/>
        </w:rPr>
      </w:pPr>
    </w:p>
    <w:p w14:paraId="6543103A" w14:textId="77777777" w:rsidR="009A04E6" w:rsidRDefault="009A04E6" w:rsidP="009A04E6">
      <w:pPr>
        <w:keepNext/>
        <w:keepLines/>
        <w:spacing w:after="0" w:line="360" w:lineRule="auto"/>
        <w:jc w:val="both"/>
        <w:rPr>
          <w:rFonts w:ascii="Times New Roman" w:hAnsi="Times New Roman"/>
          <w:b/>
          <w:sz w:val="24"/>
          <w:szCs w:val="24"/>
          <w:u w:val="single"/>
        </w:rPr>
      </w:pPr>
    </w:p>
    <w:p w14:paraId="58D26DB7" w14:textId="77777777" w:rsidR="009A04E6" w:rsidRPr="009668D7" w:rsidRDefault="009A04E6" w:rsidP="009A04E6">
      <w:pPr>
        <w:keepNext/>
        <w:keepLines/>
        <w:spacing w:after="0" w:line="360" w:lineRule="auto"/>
        <w:jc w:val="both"/>
        <w:rPr>
          <w:rFonts w:ascii="Times New Roman" w:hAnsi="Times New Roman"/>
          <w:b/>
          <w:sz w:val="24"/>
          <w:szCs w:val="24"/>
          <w:u w:val="single"/>
        </w:rPr>
      </w:pPr>
      <w:r w:rsidRPr="009668D7">
        <w:rPr>
          <w:rFonts w:ascii="Times New Roman" w:hAnsi="Times New Roman"/>
          <w:b/>
          <w:sz w:val="24"/>
          <w:szCs w:val="24"/>
          <w:u w:val="single"/>
        </w:rPr>
        <w:lastRenderedPageBreak/>
        <w:t>Mikes Könyvtár</w:t>
      </w:r>
    </w:p>
    <w:p w14:paraId="1BC7EDDC" w14:textId="77777777" w:rsidR="009A04E6" w:rsidRPr="009668D7" w:rsidRDefault="009A04E6" w:rsidP="009A04E6">
      <w:pPr>
        <w:keepNext/>
        <w:keepLines/>
        <w:spacing w:after="0" w:line="360" w:lineRule="auto"/>
        <w:jc w:val="both"/>
        <w:rPr>
          <w:rFonts w:ascii="Times New Roman" w:hAnsi="Times New Roman"/>
          <w:b/>
          <w:sz w:val="24"/>
          <w:szCs w:val="24"/>
        </w:rPr>
      </w:pPr>
      <w:r w:rsidRPr="009668D7">
        <w:rPr>
          <w:rFonts w:ascii="Times New Roman" w:hAnsi="Times New Roman"/>
          <w:b/>
          <w:sz w:val="24"/>
          <w:szCs w:val="24"/>
        </w:rPr>
        <w:t>Asztal</w:t>
      </w:r>
    </w:p>
    <w:p w14:paraId="5FFCC55F" w14:textId="77777777" w:rsidR="009A04E6" w:rsidRPr="009668D7" w:rsidRDefault="009A04E6" w:rsidP="009A04E6">
      <w:pPr>
        <w:keepNext/>
        <w:keepLines/>
        <w:spacing w:after="0" w:line="360" w:lineRule="auto"/>
        <w:jc w:val="both"/>
        <w:rPr>
          <w:rFonts w:ascii="Times New Roman" w:hAnsi="Times New Roman"/>
          <w:sz w:val="24"/>
          <w:szCs w:val="24"/>
          <w:u w:val="single"/>
        </w:rPr>
      </w:pPr>
      <w:r w:rsidRPr="009668D7">
        <w:rPr>
          <w:rFonts w:ascii="Times New Roman" w:hAnsi="Times New Roman"/>
          <w:sz w:val="24"/>
          <w:szCs w:val="24"/>
          <w:u w:val="single"/>
        </w:rPr>
        <w:t>Restaurálás</w:t>
      </w:r>
    </w:p>
    <w:p w14:paraId="7F2CAD0B" w14:textId="77777777" w:rsidR="009A04E6" w:rsidRPr="009668D7" w:rsidRDefault="009A04E6" w:rsidP="009A04E6">
      <w:pPr>
        <w:keepNext/>
        <w:keepLines/>
        <w:spacing w:after="0" w:line="360" w:lineRule="auto"/>
        <w:jc w:val="both"/>
        <w:rPr>
          <w:rFonts w:ascii="Times New Roman" w:hAnsi="Times New Roman"/>
          <w:sz w:val="24"/>
          <w:szCs w:val="24"/>
        </w:rPr>
      </w:pPr>
      <w:r w:rsidRPr="009668D7">
        <w:rPr>
          <w:rFonts w:ascii="Times New Roman" w:hAnsi="Times New Roman"/>
          <w:sz w:val="24"/>
          <w:szCs w:val="24"/>
        </w:rPr>
        <w:t>Az asztal faanyagának konzerválási munkafolyamata az első lépés. Konzerváló anyagként Impra Sanol gomba- és rovarölő konzerváló anyagot alkalmazunk. Az oldószert többször ecsettel hordjuk fel a faanyagra. A hatóanyag a fában lévő károsító szervezeteket kiiktatja. A konzerválást követően a bútor sérült részeinek kiegészítése történik. A töredékes, hiányzó részeket fajtaazonos kőrisfával kerülnek kiegészítésre. A kiegészített felületeket a felületi kialakításhoz azonos síkba és formába rekonstruálásra kerülnek. A felületkezelésnél alkalmazott sellak politúr felületi tisztítása szerves oldószerrel végezhető. A politúrozás munkafolyamatát a munkafázisnak megfelelő lépésenként, betartva a pihentetési időszakokat, elvégezhető a politúrozás.</w:t>
      </w:r>
    </w:p>
    <w:p w14:paraId="6FF76F89" w14:textId="77777777" w:rsidR="009A04E6" w:rsidRPr="009668D7" w:rsidRDefault="009A04E6" w:rsidP="009A04E6">
      <w:pPr>
        <w:keepNext/>
        <w:keepLines/>
        <w:spacing w:after="0" w:line="360" w:lineRule="auto"/>
        <w:jc w:val="both"/>
        <w:rPr>
          <w:rFonts w:ascii="Times New Roman" w:hAnsi="Times New Roman"/>
          <w:sz w:val="24"/>
          <w:szCs w:val="24"/>
        </w:rPr>
      </w:pPr>
    </w:p>
    <w:p w14:paraId="027ED462" w14:textId="77777777" w:rsidR="009A04E6" w:rsidRPr="009668D7" w:rsidRDefault="009A04E6" w:rsidP="009A04E6">
      <w:pPr>
        <w:keepNext/>
        <w:keepLines/>
        <w:spacing w:after="0" w:line="360" w:lineRule="auto"/>
        <w:jc w:val="both"/>
        <w:rPr>
          <w:rFonts w:ascii="Times New Roman" w:hAnsi="Times New Roman"/>
          <w:b/>
          <w:sz w:val="24"/>
          <w:szCs w:val="24"/>
        </w:rPr>
      </w:pPr>
      <w:r w:rsidRPr="009668D7">
        <w:rPr>
          <w:rFonts w:ascii="Times New Roman" w:hAnsi="Times New Roman"/>
          <w:b/>
          <w:sz w:val="24"/>
          <w:szCs w:val="24"/>
        </w:rPr>
        <w:t>Fotel</w:t>
      </w:r>
    </w:p>
    <w:p w14:paraId="56A65F95" w14:textId="77777777" w:rsidR="009A04E6" w:rsidRPr="009668D7" w:rsidRDefault="009A04E6" w:rsidP="009A04E6">
      <w:pPr>
        <w:keepNext/>
        <w:keepLines/>
        <w:spacing w:after="0" w:line="360" w:lineRule="auto"/>
        <w:jc w:val="both"/>
        <w:rPr>
          <w:rFonts w:ascii="Times New Roman" w:hAnsi="Times New Roman"/>
          <w:sz w:val="24"/>
          <w:szCs w:val="24"/>
        </w:rPr>
      </w:pPr>
      <w:r w:rsidRPr="009668D7">
        <w:rPr>
          <w:rFonts w:ascii="Times New Roman" w:hAnsi="Times New Roman"/>
          <w:sz w:val="24"/>
          <w:szCs w:val="24"/>
        </w:rPr>
        <w:t>4db</w:t>
      </w:r>
    </w:p>
    <w:p w14:paraId="47ADC8DF" w14:textId="77777777" w:rsidR="009A04E6" w:rsidRPr="009668D7" w:rsidRDefault="009A04E6" w:rsidP="009A04E6">
      <w:pPr>
        <w:keepNext/>
        <w:keepLines/>
        <w:spacing w:after="0" w:line="360" w:lineRule="auto"/>
        <w:jc w:val="both"/>
        <w:rPr>
          <w:rFonts w:ascii="Times New Roman" w:hAnsi="Times New Roman"/>
          <w:sz w:val="24"/>
          <w:szCs w:val="24"/>
          <w:u w:val="single"/>
        </w:rPr>
      </w:pPr>
      <w:r w:rsidRPr="009668D7">
        <w:rPr>
          <w:rFonts w:ascii="Times New Roman" w:hAnsi="Times New Roman"/>
          <w:sz w:val="24"/>
          <w:szCs w:val="24"/>
          <w:u w:val="single"/>
        </w:rPr>
        <w:t xml:space="preserve"> Restaurálás</w:t>
      </w:r>
    </w:p>
    <w:p w14:paraId="70FFF983" w14:textId="77777777" w:rsidR="009A04E6" w:rsidRPr="009668D7" w:rsidRDefault="009A04E6" w:rsidP="009A04E6">
      <w:pPr>
        <w:keepNext/>
        <w:keepLines/>
        <w:spacing w:after="0" w:line="360" w:lineRule="auto"/>
        <w:jc w:val="both"/>
        <w:rPr>
          <w:rFonts w:ascii="Times New Roman" w:hAnsi="Times New Roman"/>
          <w:sz w:val="24"/>
          <w:szCs w:val="24"/>
        </w:rPr>
      </w:pPr>
      <w:r w:rsidRPr="009668D7">
        <w:rPr>
          <w:rFonts w:ascii="Times New Roman" w:hAnsi="Times New Roman"/>
          <w:sz w:val="24"/>
          <w:szCs w:val="24"/>
        </w:rPr>
        <w:t xml:space="preserve">A fotelek favázból és kárpitozott felületi kialakítással készültek. A kárpitozás újabb kialakítású fedőkárpitot kapott, aminek felületi tisztítása elégséges. A textília porszennyeződését porszívó keltette vakummal eltávolítható a kárpitanyagból. A faanyag fonákfelületének konzerválását Impra Sanol gomba –rovarölő konzerváló anyag felhasználásával végezhető. Az oldószert ecset segítségével hordom fel a fafelületre. A hatóanyag károsító szervezetekre gyakorolt hatásmechanizmusa után kezdődhet a felület tisztítása. A faanyag felületkezelése politúrozással készült. A felület szennyeződése miatt annak eltávolítása szükséges. A szennyeződést okozó zsíros alkotóelemek szerves oldószerrel átitatott vattával leválaszthatók a felületről. A faragások mélyedéseiben megtapadt porszennyeződést szintén oldószerrel átitatott vattával választjuk le a felületről. A korábbi felületkezelés politúrt alkalmaztak, ennek megfelelően az új felületkezelés is sellakpolitúrozást fog kapni. A politúrozási munkafolyamatok elvégzése a munkafázisok közti pihentetési idők betartása mellett kivitelezésre kerül. </w:t>
      </w:r>
    </w:p>
    <w:p w14:paraId="27140303" w14:textId="77777777" w:rsidR="009A04E6" w:rsidRPr="009668D7" w:rsidRDefault="009A04E6" w:rsidP="009A04E6">
      <w:pPr>
        <w:keepNext/>
        <w:keepLines/>
        <w:spacing w:after="0" w:line="360" w:lineRule="auto"/>
        <w:jc w:val="both"/>
        <w:rPr>
          <w:rFonts w:ascii="Times New Roman" w:hAnsi="Times New Roman"/>
          <w:sz w:val="24"/>
          <w:szCs w:val="24"/>
        </w:rPr>
      </w:pPr>
    </w:p>
    <w:p w14:paraId="45C45DA3" w14:textId="77777777" w:rsidR="009A04E6" w:rsidRPr="009668D7" w:rsidRDefault="009A04E6" w:rsidP="009A04E6">
      <w:pPr>
        <w:keepNext/>
        <w:keepLines/>
        <w:spacing w:after="0" w:line="360" w:lineRule="auto"/>
        <w:jc w:val="both"/>
        <w:rPr>
          <w:rFonts w:ascii="Times New Roman" w:hAnsi="Times New Roman"/>
          <w:b/>
          <w:sz w:val="24"/>
          <w:szCs w:val="24"/>
        </w:rPr>
      </w:pPr>
      <w:r w:rsidRPr="009668D7">
        <w:rPr>
          <w:rFonts w:ascii="Times New Roman" w:hAnsi="Times New Roman"/>
          <w:b/>
          <w:sz w:val="24"/>
          <w:szCs w:val="24"/>
        </w:rPr>
        <w:t>Támlás szék</w:t>
      </w:r>
    </w:p>
    <w:p w14:paraId="1948FE00" w14:textId="77777777" w:rsidR="009A04E6" w:rsidRPr="009668D7" w:rsidRDefault="009A04E6" w:rsidP="009A04E6">
      <w:pPr>
        <w:keepNext/>
        <w:keepLines/>
        <w:spacing w:after="0" w:line="360" w:lineRule="auto"/>
        <w:jc w:val="both"/>
        <w:rPr>
          <w:rFonts w:ascii="Times New Roman" w:hAnsi="Times New Roman"/>
          <w:sz w:val="24"/>
          <w:szCs w:val="24"/>
        </w:rPr>
      </w:pPr>
      <w:r w:rsidRPr="009668D7">
        <w:rPr>
          <w:rFonts w:ascii="Times New Roman" w:hAnsi="Times New Roman"/>
          <w:sz w:val="24"/>
          <w:szCs w:val="24"/>
        </w:rPr>
        <w:t>4db</w:t>
      </w:r>
    </w:p>
    <w:p w14:paraId="2044F9ED" w14:textId="77777777" w:rsidR="009A04E6" w:rsidRPr="009668D7" w:rsidRDefault="009A04E6" w:rsidP="009A04E6">
      <w:pPr>
        <w:keepNext/>
        <w:keepLines/>
        <w:spacing w:after="0" w:line="360" w:lineRule="auto"/>
        <w:jc w:val="both"/>
        <w:rPr>
          <w:rFonts w:ascii="Times New Roman" w:hAnsi="Times New Roman"/>
          <w:sz w:val="24"/>
          <w:szCs w:val="24"/>
          <w:u w:val="single"/>
        </w:rPr>
      </w:pPr>
      <w:r w:rsidRPr="009668D7">
        <w:rPr>
          <w:rFonts w:ascii="Times New Roman" w:hAnsi="Times New Roman"/>
          <w:sz w:val="24"/>
          <w:szCs w:val="24"/>
          <w:u w:val="single"/>
        </w:rPr>
        <w:t>Restaurálás</w:t>
      </w:r>
    </w:p>
    <w:p w14:paraId="1134CE38" w14:textId="77777777" w:rsidR="009A04E6" w:rsidRPr="009668D7" w:rsidRDefault="009A04E6" w:rsidP="009A04E6">
      <w:pPr>
        <w:keepNext/>
        <w:keepLines/>
        <w:spacing w:after="0" w:line="360" w:lineRule="auto"/>
        <w:jc w:val="both"/>
        <w:rPr>
          <w:rFonts w:ascii="Times New Roman" w:hAnsi="Times New Roman"/>
          <w:sz w:val="24"/>
          <w:szCs w:val="24"/>
        </w:rPr>
      </w:pPr>
      <w:r w:rsidRPr="009668D7">
        <w:rPr>
          <w:rFonts w:ascii="Times New Roman" w:hAnsi="Times New Roman"/>
          <w:sz w:val="24"/>
          <w:szCs w:val="24"/>
        </w:rPr>
        <w:lastRenderedPageBreak/>
        <w:t>Kárpitos bútorokon néhol elég a szövetanyag tisztítása, de akad, ahol a korábbi helytelen beavatkozás miatt az újrakárpitozás munkáira van szükség. A szerkezeti kötések megerősítésénél a bútor elemeinek szétválasztása után a csapok, lapolások, egyéb faipari kötések újbóli kötőanyaggal való megerősítése történik. Konzerváló anyagként Impra Sanol gomba –rovarölő konzerváló anyagot alkalmazunk. Az oldószert többször ecsettel hordjuk fel a faanyagra. A hatóanyag a fában lévő károsító szervezeteket kiiktatja. A székek felületkezelése politúrozással készült. A filmréteg az idők során szennyezetté vált. A felületi szennyezés oldószeres vattával választható le a felületről. A munkafolyamatot addig végzzük, amíg az összes szennyeződés visszatörlésre nem kerül. A politúrozás munkafolyamatát a munkafázisnak megfelelő lépésenként, betartva a pihentetési időszakokat, a politúrozás elvégezhető.</w:t>
      </w:r>
    </w:p>
    <w:p w14:paraId="31D7FB02" w14:textId="77777777" w:rsidR="009A04E6" w:rsidRPr="009668D7" w:rsidRDefault="009A04E6" w:rsidP="009A04E6">
      <w:pPr>
        <w:keepNext/>
        <w:keepLines/>
        <w:spacing w:after="0" w:line="360" w:lineRule="auto"/>
        <w:jc w:val="both"/>
        <w:rPr>
          <w:rFonts w:ascii="Times New Roman" w:hAnsi="Times New Roman"/>
          <w:sz w:val="24"/>
          <w:szCs w:val="24"/>
        </w:rPr>
      </w:pPr>
      <w:r w:rsidRPr="009668D7">
        <w:rPr>
          <w:rFonts w:ascii="Times New Roman" w:hAnsi="Times New Roman"/>
          <w:sz w:val="24"/>
          <w:szCs w:val="24"/>
        </w:rPr>
        <w:t xml:space="preserve">   </w:t>
      </w:r>
    </w:p>
    <w:p w14:paraId="45C54C33" w14:textId="77777777" w:rsidR="009A04E6" w:rsidRPr="009668D7" w:rsidRDefault="009A04E6" w:rsidP="009A04E6">
      <w:pPr>
        <w:keepNext/>
        <w:keepLines/>
        <w:spacing w:after="0" w:line="360" w:lineRule="auto"/>
        <w:jc w:val="both"/>
        <w:rPr>
          <w:rFonts w:ascii="Times New Roman" w:hAnsi="Times New Roman"/>
          <w:b/>
          <w:sz w:val="24"/>
          <w:szCs w:val="24"/>
        </w:rPr>
      </w:pPr>
      <w:r w:rsidRPr="009668D7">
        <w:rPr>
          <w:rFonts w:ascii="Times New Roman" w:hAnsi="Times New Roman"/>
          <w:b/>
          <w:sz w:val="24"/>
          <w:szCs w:val="24"/>
        </w:rPr>
        <w:t>Kanapé</w:t>
      </w:r>
    </w:p>
    <w:p w14:paraId="3D091D84" w14:textId="77777777" w:rsidR="009A04E6" w:rsidRPr="009668D7" w:rsidRDefault="009A04E6" w:rsidP="009A04E6">
      <w:pPr>
        <w:keepNext/>
        <w:keepLines/>
        <w:spacing w:after="0" w:line="360" w:lineRule="auto"/>
        <w:jc w:val="both"/>
        <w:rPr>
          <w:rFonts w:ascii="Times New Roman" w:hAnsi="Times New Roman"/>
          <w:sz w:val="24"/>
          <w:szCs w:val="24"/>
          <w:u w:val="single"/>
        </w:rPr>
      </w:pPr>
      <w:r w:rsidRPr="009668D7">
        <w:rPr>
          <w:rFonts w:ascii="Times New Roman" w:hAnsi="Times New Roman"/>
          <w:sz w:val="24"/>
          <w:szCs w:val="24"/>
          <w:u w:val="single"/>
        </w:rPr>
        <w:t>Restaurálás</w:t>
      </w:r>
    </w:p>
    <w:p w14:paraId="21BE1464" w14:textId="77777777" w:rsidR="009A04E6" w:rsidRPr="009668D7" w:rsidRDefault="009A04E6" w:rsidP="009A04E6">
      <w:pPr>
        <w:keepNext/>
        <w:keepLines/>
        <w:spacing w:after="0" w:line="360" w:lineRule="auto"/>
        <w:jc w:val="both"/>
        <w:rPr>
          <w:rFonts w:ascii="Times New Roman" w:hAnsi="Times New Roman"/>
          <w:sz w:val="24"/>
          <w:szCs w:val="24"/>
        </w:rPr>
      </w:pPr>
      <w:r w:rsidRPr="009668D7">
        <w:rPr>
          <w:rFonts w:ascii="Times New Roman" w:hAnsi="Times New Roman"/>
          <w:sz w:val="24"/>
          <w:szCs w:val="24"/>
        </w:rPr>
        <w:t xml:space="preserve">A kárpittisztítás a fent leírt kárpitozott bútoroknál alkalmazott vákuummal történik. A faanyag fonákfelületének konzerválását Impra Sanol gomba –rovarölő konzerváló anyag felhasználásával elvégezhető. Az oldószert ecset segítségével felhordható a fafelületre. A hiányos, töredékes felület faanyagai fajtaazonos fával kerülnek kiegészítésre. A kiegészítés rögzítésénél reverzibilis kötőanyagot alkalmazunk. A kiegészített felületeket a felületi struktúra alapján megmunkálásra kerülnek. A politúrozás felülete szennyezetté vált. A szennyeződést okozó rétegeket oldószeres vattával választjuk le a politúrról. A politúrozást, mint felületkezelést, a munkafolyamatok egymás utáni betartásával, pihentetési idők beiktatása mellett elvégezzük. </w:t>
      </w:r>
    </w:p>
    <w:p w14:paraId="14210617" w14:textId="77777777" w:rsidR="009A04E6" w:rsidRPr="009668D7" w:rsidRDefault="009A04E6" w:rsidP="009A04E6">
      <w:pPr>
        <w:keepNext/>
        <w:keepLines/>
        <w:spacing w:after="0" w:line="360" w:lineRule="auto"/>
        <w:jc w:val="both"/>
        <w:rPr>
          <w:rFonts w:ascii="Times New Roman" w:hAnsi="Times New Roman"/>
          <w:b/>
          <w:sz w:val="24"/>
          <w:szCs w:val="24"/>
        </w:rPr>
      </w:pPr>
    </w:p>
    <w:p w14:paraId="51F357F4" w14:textId="77777777" w:rsidR="009A04E6" w:rsidRPr="009668D7" w:rsidRDefault="009A04E6" w:rsidP="009A04E6">
      <w:pPr>
        <w:keepNext/>
        <w:keepLines/>
        <w:spacing w:after="0" w:line="360" w:lineRule="auto"/>
        <w:jc w:val="both"/>
        <w:rPr>
          <w:rFonts w:ascii="Times New Roman" w:hAnsi="Times New Roman"/>
          <w:b/>
          <w:sz w:val="24"/>
          <w:szCs w:val="24"/>
          <w:u w:val="single"/>
        </w:rPr>
      </w:pPr>
      <w:r w:rsidRPr="009668D7">
        <w:rPr>
          <w:rFonts w:ascii="Times New Roman" w:hAnsi="Times New Roman"/>
          <w:b/>
          <w:sz w:val="24"/>
          <w:szCs w:val="24"/>
          <w:u w:val="single"/>
        </w:rPr>
        <w:t>Kápolna</w:t>
      </w:r>
    </w:p>
    <w:p w14:paraId="7F81FCEF" w14:textId="77777777" w:rsidR="009A04E6" w:rsidRPr="009668D7" w:rsidRDefault="009A04E6" w:rsidP="009A04E6">
      <w:pPr>
        <w:keepNext/>
        <w:keepLines/>
        <w:spacing w:after="0" w:line="360" w:lineRule="auto"/>
        <w:jc w:val="both"/>
        <w:rPr>
          <w:rFonts w:ascii="Times New Roman" w:hAnsi="Times New Roman"/>
          <w:b/>
          <w:sz w:val="24"/>
          <w:szCs w:val="24"/>
        </w:rPr>
      </w:pPr>
      <w:r w:rsidRPr="009668D7">
        <w:rPr>
          <w:rFonts w:ascii="Times New Roman" w:hAnsi="Times New Roman"/>
          <w:b/>
          <w:sz w:val="24"/>
          <w:szCs w:val="24"/>
        </w:rPr>
        <w:t>Püspöki trónszék</w:t>
      </w:r>
    </w:p>
    <w:p w14:paraId="38D16019" w14:textId="77777777" w:rsidR="009A04E6" w:rsidRPr="009668D7" w:rsidRDefault="009A04E6" w:rsidP="009A04E6">
      <w:pPr>
        <w:keepNext/>
        <w:keepLines/>
        <w:spacing w:after="0" w:line="360" w:lineRule="auto"/>
        <w:jc w:val="both"/>
        <w:rPr>
          <w:rFonts w:ascii="Times New Roman" w:hAnsi="Times New Roman"/>
          <w:sz w:val="24"/>
          <w:szCs w:val="24"/>
          <w:u w:val="single"/>
        </w:rPr>
      </w:pPr>
      <w:r w:rsidRPr="009668D7">
        <w:rPr>
          <w:rFonts w:ascii="Times New Roman" w:hAnsi="Times New Roman"/>
          <w:sz w:val="24"/>
          <w:szCs w:val="24"/>
          <w:u w:val="single"/>
        </w:rPr>
        <w:t>Restaurálás</w:t>
      </w:r>
    </w:p>
    <w:p w14:paraId="536081E9" w14:textId="77777777" w:rsidR="009A04E6" w:rsidRPr="009668D7" w:rsidRDefault="009A04E6" w:rsidP="009A04E6">
      <w:pPr>
        <w:keepNext/>
        <w:keepLines/>
        <w:spacing w:after="0" w:line="360" w:lineRule="auto"/>
        <w:jc w:val="both"/>
        <w:rPr>
          <w:rFonts w:ascii="Times New Roman" w:hAnsi="Times New Roman"/>
          <w:sz w:val="24"/>
          <w:szCs w:val="24"/>
        </w:rPr>
      </w:pPr>
      <w:r w:rsidRPr="009668D7">
        <w:rPr>
          <w:rFonts w:ascii="Times New Roman" w:hAnsi="Times New Roman"/>
          <w:sz w:val="24"/>
          <w:szCs w:val="24"/>
        </w:rPr>
        <w:t>Külön kell választani a faanyag és az aranyozott felületek konzerválását.</w:t>
      </w:r>
    </w:p>
    <w:p w14:paraId="3864B7E3" w14:textId="77777777" w:rsidR="009A04E6" w:rsidRPr="009668D7" w:rsidRDefault="009A04E6" w:rsidP="009A04E6">
      <w:pPr>
        <w:keepNext/>
        <w:keepLines/>
        <w:spacing w:after="0" w:line="360" w:lineRule="auto"/>
        <w:jc w:val="both"/>
        <w:rPr>
          <w:rFonts w:ascii="Times New Roman" w:hAnsi="Times New Roman"/>
          <w:sz w:val="24"/>
          <w:szCs w:val="24"/>
        </w:rPr>
      </w:pPr>
      <w:r w:rsidRPr="009668D7">
        <w:rPr>
          <w:rFonts w:ascii="Times New Roman" w:hAnsi="Times New Roman"/>
          <w:sz w:val="24"/>
          <w:szCs w:val="24"/>
        </w:rPr>
        <w:t xml:space="preserve">A faanyag konzerválásánál a korábban már hatásosan bevált Impra Sanol gomba-rovarölő oldószert alkalmazzuk. A faanyagfelületére ecseteléssel hordjuk fel a fent említett konzerválószert. A hatáskifejtést követően a tárgy szerkezeti kötéseinek megerősítése elkezdődhet. A meggyengült csapolások szétválasztása után a csapok és csaphelyek felületéről eltávolítjuk a korábbi kötőanyagot. Összeépítésnél reverzibilis diszperziós kötőanyagot alkalmazunk. A kötőanyag szilárdulása után a szerkezet stabillá válik.  </w:t>
      </w:r>
    </w:p>
    <w:p w14:paraId="0AEF5D0E" w14:textId="77777777" w:rsidR="009A04E6" w:rsidRPr="009668D7" w:rsidRDefault="009A04E6" w:rsidP="009A04E6">
      <w:pPr>
        <w:keepNext/>
        <w:keepLines/>
        <w:spacing w:after="0" w:line="360" w:lineRule="auto"/>
        <w:jc w:val="both"/>
        <w:rPr>
          <w:rFonts w:ascii="Times New Roman" w:hAnsi="Times New Roman"/>
          <w:sz w:val="24"/>
          <w:szCs w:val="24"/>
        </w:rPr>
      </w:pPr>
      <w:r w:rsidRPr="009668D7">
        <w:rPr>
          <w:rFonts w:ascii="Times New Roman" w:hAnsi="Times New Roman"/>
          <w:sz w:val="24"/>
          <w:szCs w:val="24"/>
        </w:rPr>
        <w:lastRenderedPageBreak/>
        <w:t xml:space="preserve"> Az aranyozott felületeknél a hordozóalaptól felvált krétarétegek visszakötése a cél. A feltáskásodott, törékeny krétarétegeket vízben duzzasztott bőrenyv kolloid oldatával rögzítem az alapfához. A felmelegített kötőanyagot injektálással illetve ecsettel juttatom a felületek közé. A felületeket egymáshoz nyomom, majd szívópapírral rögzítem a felületeket. A felesleges kötőanyagot visszatörlöm. A ragasztó kötése után a felületi réteg rögzülni fog a hordozó alaphoz. A szívópapírt óvatosan leválasztom a felületről, a visszamaradt papírt nedves vattával tamponálva a felületet távolítjuk el. A felület rögzítésével a restaurálás elkezdhető. </w:t>
      </w:r>
    </w:p>
    <w:p w14:paraId="1BD1908B" w14:textId="77777777" w:rsidR="009A04E6" w:rsidRPr="009668D7" w:rsidRDefault="009A04E6" w:rsidP="009A04E6">
      <w:pPr>
        <w:keepNext/>
        <w:keepLines/>
        <w:spacing w:after="0" w:line="360" w:lineRule="auto"/>
        <w:jc w:val="both"/>
        <w:rPr>
          <w:rFonts w:ascii="Times New Roman" w:hAnsi="Times New Roman"/>
          <w:sz w:val="24"/>
          <w:szCs w:val="24"/>
        </w:rPr>
      </w:pPr>
      <w:r w:rsidRPr="009668D7">
        <w:rPr>
          <w:rFonts w:ascii="Times New Roman" w:hAnsi="Times New Roman"/>
          <w:sz w:val="24"/>
          <w:szCs w:val="24"/>
        </w:rPr>
        <w:t xml:space="preserve">Az aranyozott felületeken található Goldfinger paszta nyomait szintén szerves oldószer alkalmazásával választjuk le az aranyozott felületekről. A visszatörlést addig alkalmazzuk, míg a felület mentes nem lesz az átfestéstől. A felületi zsíros szennyeződést a már fent is alkalmazott oldószerrel átitatott vattával töröljük le az aranyozott felületekről. </w:t>
      </w:r>
    </w:p>
    <w:p w14:paraId="51A2EFA6" w14:textId="77777777" w:rsidR="009A04E6" w:rsidRPr="009668D7" w:rsidRDefault="009A04E6" w:rsidP="009A04E6">
      <w:pPr>
        <w:keepNext/>
        <w:keepLines/>
        <w:spacing w:after="0" w:line="360" w:lineRule="auto"/>
        <w:jc w:val="both"/>
        <w:rPr>
          <w:rFonts w:ascii="Times New Roman" w:hAnsi="Times New Roman"/>
          <w:sz w:val="24"/>
          <w:szCs w:val="24"/>
        </w:rPr>
      </w:pPr>
      <w:r w:rsidRPr="009668D7">
        <w:rPr>
          <w:rFonts w:ascii="Times New Roman" w:hAnsi="Times New Roman"/>
          <w:sz w:val="24"/>
          <w:szCs w:val="24"/>
        </w:rPr>
        <w:t xml:space="preserve">A krétahiányos felületeket enyves krétával kikitteljük, a munkafolyamatot többször is megismételjük, mivel a tömítőanyag beszáradása miatt csökken a felület keresztmetszete. A száradást követően az eredeti felülettel szintbe dolgozzuk. A kopott és a pótolt krétázott felületekre újbóli bólus felhordása szükséges. A bólus felhordása után elvégzem a poliment aranyozást. A poliment aranyozás mellett matt felületeket is kialakítottak korábban. </w:t>
      </w:r>
    </w:p>
    <w:p w14:paraId="72D09442" w14:textId="77777777" w:rsidR="009A04E6" w:rsidRPr="009668D7" w:rsidRDefault="009A04E6" w:rsidP="009A04E6">
      <w:pPr>
        <w:keepNext/>
        <w:keepLines/>
        <w:spacing w:after="0" w:line="360" w:lineRule="auto"/>
        <w:jc w:val="both"/>
        <w:rPr>
          <w:rFonts w:ascii="Times New Roman" w:hAnsi="Times New Roman"/>
          <w:b/>
          <w:sz w:val="24"/>
          <w:szCs w:val="24"/>
        </w:rPr>
      </w:pPr>
      <w:r w:rsidRPr="009668D7">
        <w:rPr>
          <w:rFonts w:ascii="Times New Roman" w:hAnsi="Times New Roman"/>
          <w:sz w:val="24"/>
          <w:szCs w:val="24"/>
        </w:rPr>
        <w:t xml:space="preserve"> </w:t>
      </w:r>
    </w:p>
    <w:p w14:paraId="46D4A9D4" w14:textId="77777777" w:rsidR="009A04E6" w:rsidRPr="009668D7" w:rsidRDefault="009A04E6" w:rsidP="009A04E6">
      <w:pPr>
        <w:keepNext/>
        <w:keepLines/>
        <w:spacing w:after="0" w:line="360" w:lineRule="auto"/>
        <w:jc w:val="both"/>
        <w:rPr>
          <w:rFonts w:ascii="Times New Roman" w:hAnsi="Times New Roman"/>
          <w:b/>
          <w:sz w:val="24"/>
          <w:szCs w:val="24"/>
        </w:rPr>
      </w:pPr>
      <w:r w:rsidRPr="009668D7">
        <w:rPr>
          <w:rFonts w:ascii="Times New Roman" w:hAnsi="Times New Roman"/>
          <w:b/>
          <w:sz w:val="24"/>
          <w:szCs w:val="24"/>
        </w:rPr>
        <w:t>Vitrin</w:t>
      </w:r>
    </w:p>
    <w:p w14:paraId="6783FB9C" w14:textId="77777777" w:rsidR="009A04E6" w:rsidRPr="009668D7" w:rsidRDefault="009A04E6" w:rsidP="009A04E6">
      <w:pPr>
        <w:keepNext/>
        <w:keepLines/>
        <w:spacing w:after="0" w:line="360" w:lineRule="auto"/>
        <w:jc w:val="both"/>
        <w:rPr>
          <w:rFonts w:ascii="Times New Roman" w:hAnsi="Times New Roman"/>
          <w:sz w:val="24"/>
          <w:szCs w:val="24"/>
          <w:u w:val="single"/>
        </w:rPr>
      </w:pPr>
      <w:r w:rsidRPr="009668D7">
        <w:rPr>
          <w:rFonts w:ascii="Times New Roman" w:hAnsi="Times New Roman"/>
          <w:sz w:val="24"/>
          <w:szCs w:val="24"/>
          <w:u w:val="single"/>
        </w:rPr>
        <w:t>Restaurálás</w:t>
      </w:r>
    </w:p>
    <w:p w14:paraId="4D588875" w14:textId="77777777" w:rsidR="009A04E6" w:rsidRPr="009668D7" w:rsidRDefault="009A04E6" w:rsidP="009A04E6">
      <w:pPr>
        <w:keepNext/>
        <w:keepLines/>
        <w:spacing w:after="0" w:line="360" w:lineRule="auto"/>
        <w:jc w:val="both"/>
        <w:rPr>
          <w:rFonts w:ascii="Times New Roman" w:hAnsi="Times New Roman"/>
          <w:sz w:val="24"/>
          <w:szCs w:val="24"/>
        </w:rPr>
      </w:pPr>
      <w:r w:rsidRPr="009668D7">
        <w:rPr>
          <w:rFonts w:ascii="Times New Roman" w:hAnsi="Times New Roman"/>
          <w:sz w:val="24"/>
          <w:szCs w:val="24"/>
        </w:rPr>
        <w:t xml:space="preserve">A bútor faanyagának konzerválása az első lépés. A faanyag fonákfelületének konzerválását Impra Sanol gomba –rovarölő konzerváló anyag felhasználásával végzem. Az oldószert ecset segítségével hordom fel a fafelületre. A konzerváló anyag oldószereinek kipárolgása után a szerkezeti részek megerősítése elkezdődhet. A tárgy meggyengült kötéseinek megerősítésénél kötőanyagként reverzibilis, diszperziós ragasztóanyagot alkalmazunk. A politúrozás felülete szennyezetté vált. A szennyeződést okozó rétegeket oldószeres vattával választjuk le a politúrról. A politúrozást, mint felületkezelést, a munkafolyamatok egymás utáni betartásával, pihentetési idők beiktatása mellett elvégezzük. </w:t>
      </w:r>
    </w:p>
    <w:p w14:paraId="5877C2D9" w14:textId="77777777" w:rsidR="009A04E6" w:rsidRPr="009668D7" w:rsidRDefault="009A04E6" w:rsidP="009A04E6">
      <w:pPr>
        <w:keepNext/>
        <w:keepLines/>
        <w:spacing w:after="0" w:line="360" w:lineRule="auto"/>
        <w:jc w:val="both"/>
        <w:rPr>
          <w:rFonts w:ascii="Times New Roman" w:hAnsi="Times New Roman"/>
          <w:b/>
          <w:sz w:val="24"/>
          <w:szCs w:val="24"/>
        </w:rPr>
      </w:pPr>
    </w:p>
    <w:p w14:paraId="057AF094" w14:textId="77777777" w:rsidR="009A04E6" w:rsidRDefault="009A04E6" w:rsidP="009A04E6">
      <w:pPr>
        <w:keepNext/>
        <w:keepLines/>
        <w:spacing w:after="0" w:line="360" w:lineRule="auto"/>
        <w:jc w:val="both"/>
        <w:rPr>
          <w:rFonts w:ascii="Times New Roman" w:hAnsi="Times New Roman"/>
          <w:b/>
          <w:sz w:val="24"/>
          <w:szCs w:val="24"/>
        </w:rPr>
      </w:pPr>
    </w:p>
    <w:p w14:paraId="586C06E6" w14:textId="77777777" w:rsidR="009A04E6" w:rsidRDefault="009A04E6" w:rsidP="009A04E6">
      <w:pPr>
        <w:keepNext/>
        <w:keepLines/>
        <w:spacing w:after="0" w:line="360" w:lineRule="auto"/>
        <w:jc w:val="both"/>
        <w:rPr>
          <w:rFonts w:ascii="Times New Roman" w:hAnsi="Times New Roman"/>
          <w:b/>
          <w:sz w:val="24"/>
          <w:szCs w:val="24"/>
        </w:rPr>
      </w:pPr>
    </w:p>
    <w:p w14:paraId="43519B0B" w14:textId="77777777" w:rsidR="009A04E6" w:rsidRDefault="009A04E6" w:rsidP="009A04E6">
      <w:pPr>
        <w:keepNext/>
        <w:keepLines/>
        <w:spacing w:after="0" w:line="360" w:lineRule="auto"/>
        <w:jc w:val="both"/>
        <w:rPr>
          <w:rFonts w:ascii="Times New Roman" w:hAnsi="Times New Roman"/>
          <w:b/>
          <w:sz w:val="24"/>
          <w:szCs w:val="24"/>
        </w:rPr>
      </w:pPr>
    </w:p>
    <w:p w14:paraId="2CB5C7A5" w14:textId="77777777" w:rsidR="009A04E6" w:rsidRDefault="009A04E6" w:rsidP="009A04E6">
      <w:pPr>
        <w:keepNext/>
        <w:keepLines/>
        <w:spacing w:after="0" w:line="360" w:lineRule="auto"/>
        <w:jc w:val="both"/>
        <w:rPr>
          <w:rFonts w:ascii="Times New Roman" w:hAnsi="Times New Roman"/>
          <w:b/>
          <w:sz w:val="24"/>
          <w:szCs w:val="24"/>
        </w:rPr>
      </w:pPr>
    </w:p>
    <w:p w14:paraId="54B8C5D4" w14:textId="77777777" w:rsidR="009A04E6" w:rsidRDefault="009A04E6" w:rsidP="009A04E6">
      <w:pPr>
        <w:keepNext/>
        <w:keepLines/>
        <w:spacing w:after="0" w:line="360" w:lineRule="auto"/>
        <w:jc w:val="both"/>
        <w:rPr>
          <w:rFonts w:ascii="Times New Roman" w:hAnsi="Times New Roman"/>
          <w:b/>
          <w:sz w:val="24"/>
          <w:szCs w:val="24"/>
        </w:rPr>
      </w:pPr>
    </w:p>
    <w:p w14:paraId="4F8A3B65" w14:textId="77777777" w:rsidR="009A04E6" w:rsidRPr="009668D7" w:rsidRDefault="009A04E6" w:rsidP="009A04E6">
      <w:pPr>
        <w:keepNext/>
        <w:keepLines/>
        <w:spacing w:after="0" w:line="360" w:lineRule="auto"/>
        <w:jc w:val="both"/>
        <w:rPr>
          <w:rFonts w:ascii="Times New Roman" w:hAnsi="Times New Roman"/>
          <w:b/>
          <w:sz w:val="24"/>
          <w:szCs w:val="24"/>
        </w:rPr>
      </w:pPr>
      <w:r w:rsidRPr="009668D7">
        <w:rPr>
          <w:rFonts w:ascii="Times New Roman" w:hAnsi="Times New Roman"/>
          <w:b/>
          <w:sz w:val="24"/>
          <w:szCs w:val="24"/>
        </w:rPr>
        <w:lastRenderedPageBreak/>
        <w:t>Házi oltár</w:t>
      </w:r>
    </w:p>
    <w:p w14:paraId="05156251" w14:textId="77777777" w:rsidR="009A04E6" w:rsidRPr="009668D7" w:rsidRDefault="009A04E6" w:rsidP="009A04E6">
      <w:pPr>
        <w:keepNext/>
        <w:keepLines/>
        <w:spacing w:after="0" w:line="360" w:lineRule="auto"/>
        <w:jc w:val="both"/>
        <w:rPr>
          <w:rFonts w:ascii="Times New Roman" w:hAnsi="Times New Roman"/>
          <w:sz w:val="24"/>
          <w:szCs w:val="24"/>
          <w:u w:val="single"/>
        </w:rPr>
      </w:pPr>
      <w:r w:rsidRPr="009668D7">
        <w:rPr>
          <w:rFonts w:ascii="Times New Roman" w:hAnsi="Times New Roman"/>
          <w:sz w:val="24"/>
          <w:szCs w:val="24"/>
          <w:u w:val="single"/>
        </w:rPr>
        <w:t>Restaurálás</w:t>
      </w:r>
    </w:p>
    <w:p w14:paraId="206981FD" w14:textId="77777777" w:rsidR="009A04E6" w:rsidRPr="009668D7" w:rsidRDefault="009A04E6" w:rsidP="009A04E6">
      <w:pPr>
        <w:keepNext/>
        <w:keepLines/>
        <w:spacing w:after="0" w:line="360" w:lineRule="auto"/>
        <w:jc w:val="both"/>
        <w:rPr>
          <w:rFonts w:ascii="Times New Roman" w:hAnsi="Times New Roman"/>
          <w:sz w:val="24"/>
          <w:szCs w:val="24"/>
        </w:rPr>
      </w:pPr>
      <w:r w:rsidRPr="009668D7">
        <w:rPr>
          <w:rFonts w:ascii="Times New Roman" w:hAnsi="Times New Roman"/>
          <w:sz w:val="24"/>
          <w:szCs w:val="24"/>
        </w:rPr>
        <w:t xml:space="preserve">A tárgy együttes több elemből épül fel. A szerkezeti felépítmény fenyőfából készült, svartni borítással borított, melynek felületkezelésénél politúrozást alkalmaztak. Továbbá figurális díszként egy relief és polírweis felületű kisméretű szobor és korinthoszi pilaszterfők is kialakításra kerültek. Konzerváló anyagként Impra Sanol gomba – rovarölő konzerváló anyagot alkalmazok. Az oldószert többször ecsettel hordom fel a faanyagra. A hatóanyag a fában lévő károsító szervezeteket kiiktatja. </w:t>
      </w:r>
    </w:p>
    <w:p w14:paraId="0AAC821B" w14:textId="77777777" w:rsidR="009A04E6" w:rsidRPr="009668D7" w:rsidRDefault="009A04E6" w:rsidP="009A04E6">
      <w:pPr>
        <w:keepNext/>
        <w:keepLines/>
        <w:spacing w:after="0" w:line="360" w:lineRule="auto"/>
        <w:jc w:val="both"/>
        <w:rPr>
          <w:rFonts w:ascii="Times New Roman" w:hAnsi="Times New Roman"/>
          <w:sz w:val="24"/>
          <w:szCs w:val="24"/>
        </w:rPr>
      </w:pPr>
      <w:r w:rsidRPr="009668D7">
        <w:rPr>
          <w:rFonts w:ascii="Times New Roman" w:hAnsi="Times New Roman"/>
          <w:sz w:val="24"/>
          <w:szCs w:val="24"/>
        </w:rPr>
        <w:t xml:space="preserve">A polírweis rétegek a faanyag száradásából erdő térfogatváltozás következtében megrepedtek, leváltak a felületről. A levált rétegeket vízben duzzasztott bőrenyv kolloid oldatával rögzítem az alapfához. A hiányos részeket a fenti kötőanyagba kevert kréta kittanyagával pótoljuk. A pótolt felületeket azonos szintbe dolgozva egységes felületet alakítumk ki. </w:t>
      </w:r>
    </w:p>
    <w:p w14:paraId="17080C52" w14:textId="77777777" w:rsidR="009A04E6" w:rsidRPr="009668D7" w:rsidRDefault="009A04E6" w:rsidP="009A04E6">
      <w:pPr>
        <w:keepNext/>
        <w:keepLines/>
        <w:spacing w:after="0" w:line="360" w:lineRule="auto"/>
        <w:jc w:val="both"/>
        <w:rPr>
          <w:rFonts w:ascii="Times New Roman" w:hAnsi="Times New Roman"/>
          <w:sz w:val="24"/>
          <w:szCs w:val="24"/>
        </w:rPr>
      </w:pPr>
      <w:r w:rsidRPr="009668D7">
        <w:rPr>
          <w:rFonts w:ascii="Times New Roman" w:hAnsi="Times New Roman"/>
          <w:sz w:val="24"/>
          <w:szCs w:val="24"/>
        </w:rPr>
        <w:t>A szerkezeti kötések megerősítésénél a bútor elemeinek szétválasztása után a csapok, lapolások, egyéb faipari kötések újbóli kötőanyaggal való megerősítése történik. A svartli és furnér felválások az alapfához kötése reverzibilis, azaz visszaoldható kötőanyaggal történik. A száradási repedéseket, felületi hiányokat szintén a bútorzat faanyagával, azonos fafajjal pótlásra kerülnek. A faragási hiányok, profillécek, figurális faragások, fajtaazonos fából, és felületi kialakításhoz igazodóan kerülnek rekonstruálásra. Mivel a megöregedett politúr leválasztása megtörtént a politúrozás munkafolyamata elkezdhető. A bútorfelületek tisztítása után a fa becsiszolásával előkészítésre kerül az új politúrozási felület. A politúrozás munkafolyamatait a gyakorlatnak megfelelően több lépcsős munkafázisonként, pihentetési idő közbeiktatásával a felfényezésig folytatom.</w:t>
      </w:r>
    </w:p>
    <w:p w14:paraId="2ACD5658" w14:textId="77777777" w:rsidR="009A04E6" w:rsidRPr="009668D7" w:rsidRDefault="009A04E6" w:rsidP="009A04E6">
      <w:pPr>
        <w:keepNext/>
        <w:keepLines/>
        <w:spacing w:after="0" w:line="360" w:lineRule="auto"/>
        <w:jc w:val="both"/>
        <w:rPr>
          <w:rFonts w:ascii="Times New Roman" w:hAnsi="Times New Roman"/>
          <w:sz w:val="24"/>
          <w:szCs w:val="24"/>
          <w:u w:val="single"/>
        </w:rPr>
      </w:pPr>
    </w:p>
    <w:p w14:paraId="22763C6C" w14:textId="77777777" w:rsidR="009A04E6" w:rsidRDefault="009A04E6" w:rsidP="009A04E6">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14:paraId="2CF8B588" w14:textId="77777777" w:rsidR="009A04E6" w:rsidRPr="009668D7" w:rsidRDefault="009A04E6" w:rsidP="009A04E6">
      <w:pPr>
        <w:keepNext/>
        <w:keepLines/>
        <w:spacing w:after="0" w:line="360" w:lineRule="auto"/>
        <w:jc w:val="both"/>
        <w:rPr>
          <w:rFonts w:ascii="Times New Roman" w:hAnsi="Times New Roman"/>
          <w:b/>
          <w:sz w:val="24"/>
          <w:szCs w:val="24"/>
          <w:u w:val="single"/>
        </w:rPr>
      </w:pPr>
      <w:r w:rsidRPr="009668D7">
        <w:rPr>
          <w:rFonts w:ascii="Times New Roman" w:hAnsi="Times New Roman"/>
          <w:b/>
          <w:sz w:val="24"/>
          <w:szCs w:val="24"/>
          <w:u w:val="single"/>
        </w:rPr>
        <w:lastRenderedPageBreak/>
        <w:t>Szent Pál terem</w:t>
      </w:r>
    </w:p>
    <w:p w14:paraId="5C58E205" w14:textId="77777777" w:rsidR="009A04E6" w:rsidRPr="009668D7" w:rsidRDefault="009A04E6" w:rsidP="009A04E6">
      <w:pPr>
        <w:keepNext/>
        <w:keepLines/>
        <w:spacing w:after="0" w:line="360" w:lineRule="auto"/>
        <w:jc w:val="both"/>
        <w:rPr>
          <w:rFonts w:ascii="Times New Roman" w:hAnsi="Times New Roman"/>
          <w:b/>
          <w:sz w:val="24"/>
          <w:szCs w:val="24"/>
        </w:rPr>
      </w:pPr>
      <w:r w:rsidRPr="009668D7">
        <w:rPr>
          <w:rFonts w:ascii="Times New Roman" w:hAnsi="Times New Roman"/>
          <w:b/>
          <w:sz w:val="24"/>
          <w:szCs w:val="24"/>
        </w:rPr>
        <w:t>Konzolasztal</w:t>
      </w:r>
    </w:p>
    <w:p w14:paraId="58E3BBD2" w14:textId="77777777" w:rsidR="009A04E6" w:rsidRPr="009668D7" w:rsidRDefault="009A04E6" w:rsidP="009A04E6">
      <w:pPr>
        <w:keepNext/>
        <w:keepLines/>
        <w:spacing w:after="0" w:line="360" w:lineRule="auto"/>
        <w:jc w:val="both"/>
        <w:rPr>
          <w:rFonts w:ascii="Times New Roman" w:hAnsi="Times New Roman"/>
          <w:sz w:val="24"/>
          <w:szCs w:val="24"/>
        </w:rPr>
      </w:pPr>
      <w:r w:rsidRPr="009668D7">
        <w:rPr>
          <w:rFonts w:ascii="Times New Roman" w:hAnsi="Times New Roman"/>
          <w:sz w:val="24"/>
          <w:szCs w:val="24"/>
        </w:rPr>
        <w:t>2 db</w:t>
      </w:r>
    </w:p>
    <w:p w14:paraId="33A9579C" w14:textId="77777777" w:rsidR="009A04E6" w:rsidRPr="009668D7" w:rsidRDefault="009A04E6" w:rsidP="009A04E6">
      <w:pPr>
        <w:keepNext/>
        <w:keepLines/>
        <w:spacing w:after="0" w:line="360" w:lineRule="auto"/>
        <w:jc w:val="both"/>
        <w:rPr>
          <w:rFonts w:ascii="Times New Roman" w:hAnsi="Times New Roman"/>
          <w:sz w:val="24"/>
          <w:szCs w:val="24"/>
          <w:u w:val="single"/>
        </w:rPr>
      </w:pPr>
      <w:r w:rsidRPr="009668D7">
        <w:rPr>
          <w:rFonts w:ascii="Times New Roman" w:hAnsi="Times New Roman"/>
          <w:sz w:val="24"/>
          <w:szCs w:val="24"/>
          <w:u w:val="single"/>
        </w:rPr>
        <w:t>Restaurálás</w:t>
      </w:r>
    </w:p>
    <w:p w14:paraId="0292B9DE" w14:textId="77777777" w:rsidR="009A04E6" w:rsidRPr="009668D7" w:rsidRDefault="009A04E6" w:rsidP="009A04E6">
      <w:pPr>
        <w:keepNext/>
        <w:keepLines/>
        <w:spacing w:after="0" w:line="360" w:lineRule="auto"/>
        <w:jc w:val="both"/>
        <w:rPr>
          <w:rFonts w:ascii="Times New Roman" w:hAnsi="Times New Roman"/>
          <w:sz w:val="24"/>
          <w:szCs w:val="24"/>
        </w:rPr>
      </w:pPr>
      <w:r w:rsidRPr="009668D7">
        <w:rPr>
          <w:rFonts w:ascii="Times New Roman" w:hAnsi="Times New Roman"/>
          <w:sz w:val="24"/>
          <w:szCs w:val="24"/>
        </w:rPr>
        <w:t xml:space="preserve">Első lépés a faanyag konzerválása. Konzerváló anyagként Impra Sanol gomba –rovarölő konzerváló anyagot alkalmazok. Az oldószert többször ecsettel hordom fel a faanyagra. A hatóanyag a fában lévő károsító szervezeteket kiiktatja. A felületi szennyeződések leválasztásánál szerves oldószert alkalmazunk. Az oldószer mind politúrozott és aranyozott felületeken jó hatással választja le a felületi szennyeződéseket. A szerkezeti megerősítésnél, szükség esetén a kötőelemek szétválasztása után a faipari kötések felületéről eltávolítjuk a korábbi kötőanyagokat. A szerkezet összeépítésénél reverzibilis diszperziós ragasztót használunk. A politúrozott felületek felületkezelésénél sellakpolitúrt alkalmazunk. A felületkezelés a politúrozási munkafolyamatok szerint kerül kivitelezésre. </w:t>
      </w:r>
    </w:p>
    <w:p w14:paraId="51F123FB" w14:textId="77777777" w:rsidR="009A04E6" w:rsidRPr="009668D7" w:rsidRDefault="009A04E6" w:rsidP="009A04E6">
      <w:pPr>
        <w:keepNext/>
        <w:keepLines/>
        <w:spacing w:after="0" w:line="360" w:lineRule="auto"/>
        <w:jc w:val="both"/>
        <w:rPr>
          <w:rFonts w:ascii="Times New Roman" w:hAnsi="Times New Roman"/>
          <w:sz w:val="24"/>
          <w:szCs w:val="24"/>
        </w:rPr>
      </w:pPr>
      <w:r w:rsidRPr="009668D7">
        <w:rPr>
          <w:rFonts w:ascii="Times New Roman" w:hAnsi="Times New Roman"/>
          <w:sz w:val="24"/>
          <w:szCs w:val="24"/>
        </w:rPr>
        <w:t>Az aranyozott felületeken krétahiányos részek is előfordulnak, ami kiegészítésre szorul. A krétahiányos felületeket enyves krétával kikitteljük, a munkafolyamatot többször is megismételjük, mivel a tömítőanyag beszáradása miatt csökken a felület keresztmetszete. A száradást követően az eredeti felülettel szintbe dolgozzuk. A kopott és a pótolt krétázott felületekre újbóli bólus felhordása szükséges. A bólus felhordása után elvégezzük a poliment aranyozást. A poliment aranyozás mellett matt felületeket is kialakítottak korábban. Ehhez igazodva megtartva a felületek kontrasztosságát a fény és matt aranyozott részek megtartására kell törekedni.</w:t>
      </w:r>
    </w:p>
    <w:p w14:paraId="2AFE4614" w14:textId="77777777" w:rsidR="009A04E6" w:rsidRPr="009668D7" w:rsidRDefault="009A04E6" w:rsidP="009A04E6">
      <w:pPr>
        <w:keepNext/>
        <w:keepLines/>
        <w:spacing w:after="0" w:line="360" w:lineRule="auto"/>
        <w:jc w:val="both"/>
        <w:rPr>
          <w:rFonts w:ascii="Times New Roman" w:hAnsi="Times New Roman"/>
          <w:sz w:val="24"/>
          <w:szCs w:val="24"/>
        </w:rPr>
      </w:pPr>
    </w:p>
    <w:p w14:paraId="77D33B56" w14:textId="77777777" w:rsidR="009A04E6" w:rsidRPr="009668D7" w:rsidRDefault="009A04E6" w:rsidP="009A04E6">
      <w:pPr>
        <w:keepNext/>
        <w:keepLines/>
        <w:spacing w:after="0" w:line="360" w:lineRule="auto"/>
        <w:jc w:val="both"/>
        <w:rPr>
          <w:rFonts w:ascii="Times New Roman" w:hAnsi="Times New Roman"/>
          <w:b/>
          <w:sz w:val="24"/>
          <w:szCs w:val="24"/>
          <w:u w:val="single"/>
        </w:rPr>
      </w:pPr>
      <w:r w:rsidRPr="009668D7">
        <w:rPr>
          <w:rFonts w:ascii="Times New Roman" w:hAnsi="Times New Roman"/>
          <w:b/>
          <w:sz w:val="24"/>
          <w:szCs w:val="24"/>
          <w:u w:val="single"/>
        </w:rPr>
        <w:t>Előtér</w:t>
      </w:r>
    </w:p>
    <w:p w14:paraId="7D985CC8" w14:textId="77777777" w:rsidR="009A04E6" w:rsidRPr="009668D7" w:rsidRDefault="009A04E6" w:rsidP="009A04E6">
      <w:pPr>
        <w:keepNext/>
        <w:keepLines/>
        <w:spacing w:after="0" w:line="360" w:lineRule="auto"/>
        <w:jc w:val="both"/>
        <w:rPr>
          <w:rFonts w:ascii="Times New Roman" w:hAnsi="Times New Roman"/>
          <w:b/>
          <w:sz w:val="24"/>
          <w:szCs w:val="24"/>
        </w:rPr>
      </w:pPr>
      <w:r w:rsidRPr="009668D7">
        <w:rPr>
          <w:rFonts w:ascii="Times New Roman" w:hAnsi="Times New Roman"/>
          <w:b/>
          <w:sz w:val="24"/>
          <w:szCs w:val="24"/>
        </w:rPr>
        <w:t>Ruhásszekrény</w:t>
      </w:r>
    </w:p>
    <w:p w14:paraId="592C5F50" w14:textId="77777777" w:rsidR="009A04E6" w:rsidRPr="009668D7" w:rsidRDefault="009A04E6" w:rsidP="009A04E6">
      <w:pPr>
        <w:keepNext/>
        <w:keepLines/>
        <w:spacing w:after="0" w:line="360" w:lineRule="auto"/>
        <w:jc w:val="both"/>
        <w:rPr>
          <w:rFonts w:ascii="Times New Roman" w:hAnsi="Times New Roman"/>
          <w:sz w:val="24"/>
          <w:szCs w:val="24"/>
        </w:rPr>
      </w:pPr>
      <w:r w:rsidRPr="009668D7">
        <w:rPr>
          <w:rFonts w:ascii="Times New Roman" w:hAnsi="Times New Roman"/>
          <w:sz w:val="24"/>
          <w:szCs w:val="24"/>
        </w:rPr>
        <w:t>2 db</w:t>
      </w:r>
    </w:p>
    <w:p w14:paraId="1651673E" w14:textId="77777777" w:rsidR="009A04E6" w:rsidRPr="009668D7" w:rsidRDefault="009A04E6" w:rsidP="009A04E6">
      <w:pPr>
        <w:keepNext/>
        <w:keepLines/>
        <w:spacing w:after="0" w:line="360" w:lineRule="auto"/>
        <w:jc w:val="both"/>
        <w:rPr>
          <w:rFonts w:ascii="Times New Roman" w:hAnsi="Times New Roman"/>
          <w:sz w:val="24"/>
          <w:szCs w:val="24"/>
          <w:u w:val="single"/>
        </w:rPr>
      </w:pPr>
      <w:r w:rsidRPr="009668D7">
        <w:rPr>
          <w:rFonts w:ascii="Times New Roman" w:hAnsi="Times New Roman"/>
          <w:sz w:val="24"/>
          <w:szCs w:val="24"/>
          <w:u w:val="single"/>
        </w:rPr>
        <w:t>Restaurálás</w:t>
      </w:r>
    </w:p>
    <w:p w14:paraId="4BF26D92" w14:textId="77777777" w:rsidR="009A04E6" w:rsidRPr="009668D7" w:rsidRDefault="009A04E6" w:rsidP="009A04E6">
      <w:pPr>
        <w:keepNext/>
        <w:keepLines/>
        <w:spacing w:after="0" w:line="360" w:lineRule="auto"/>
        <w:jc w:val="both"/>
        <w:rPr>
          <w:rFonts w:ascii="Times New Roman" w:hAnsi="Times New Roman"/>
          <w:sz w:val="24"/>
          <w:szCs w:val="24"/>
        </w:rPr>
      </w:pPr>
      <w:r w:rsidRPr="009668D7">
        <w:rPr>
          <w:rFonts w:ascii="Times New Roman" w:hAnsi="Times New Roman"/>
          <w:sz w:val="24"/>
          <w:szCs w:val="24"/>
        </w:rPr>
        <w:t xml:space="preserve">A faanyag konzerválásánál a hordozó faanyagot és a díszítő felületeket (svartni) egységesen konzerválni szükséges. A faanyagok, felületét Impra Sanol F fakonzerváló anyag oldatával többször bevonjuk. A konzerválószer a faanyag rostjaiba jutva kifejti hatását, így az esetleges károsító szervezetek, (gombák-rovarok) rövid idő alatt elpusztulnak. Szükség esetén a konzerválási eljárás megismételhető, a kívánt eredmény eléréséig. </w:t>
      </w:r>
    </w:p>
    <w:p w14:paraId="2E624EC9" w14:textId="77777777" w:rsidR="009A04E6" w:rsidRPr="009668D7" w:rsidRDefault="009A04E6" w:rsidP="009A04E6">
      <w:pPr>
        <w:keepNext/>
        <w:keepLines/>
        <w:spacing w:after="0" w:line="360" w:lineRule="auto"/>
        <w:jc w:val="both"/>
        <w:rPr>
          <w:rFonts w:ascii="Times New Roman" w:hAnsi="Times New Roman"/>
          <w:sz w:val="24"/>
          <w:szCs w:val="24"/>
        </w:rPr>
      </w:pPr>
      <w:r w:rsidRPr="009668D7">
        <w:rPr>
          <w:rFonts w:ascii="Times New Roman" w:hAnsi="Times New Roman"/>
          <w:sz w:val="24"/>
          <w:szCs w:val="24"/>
        </w:rPr>
        <w:lastRenderedPageBreak/>
        <w:t xml:space="preserve"> A lakkozott, politúrozott felületek megöregedett filmrétegének leválasztása szerves oldószer oldatával történik. A felvitt oldat hatóanyaga kölcsönhatásba lépve a filmréteggel fellazítja, duzzasztja a szennyezett lakkréteget. A fellazult filmréteget mechanikus szerszámokkal és segédanyagokkal választjuk le a felületről. A visszamaradt szennyeződést szerves oldószeres vattával visszatöröljük, mindaddig, míg a fafelület el nem nyeri filmmentességét. A svartli és furnér felválások az alapfához kötése reverzibilis, azaz visszaoldható kötőanyaggal történik. A száradási repedéseket, felületi hiányokat szintén a bútorzat faanyagával, azonos fafajjal pótlásra kerülnek. A profillécek, fajtaazonos fából, és felületi kialakításhoz igazodóan kerülnek rekonstruálásra. Mivel a megöregedett politúlakk leválasztása megtörtént a politúrozás munkafolyamata elkezdhető. A bútorfelületek tisztítása után a fa becsiszolásával előkészítésre kerül az új politúrozási felület. A politúrozás munkafolyamatait a gyakorlatnak megfelelően több lépcsős munkafázisonként, pihentetési idő közbeiktatásával a felfényezésig folytatható. A politúrozás a bútorok egységének felületi kialakítását biztosítja, és esztétikáját növeli.</w:t>
      </w:r>
    </w:p>
    <w:p w14:paraId="0C753935" w14:textId="77777777" w:rsidR="009A04E6" w:rsidRPr="009668D7" w:rsidRDefault="009A04E6" w:rsidP="009A04E6">
      <w:pPr>
        <w:keepNext/>
        <w:keepLines/>
        <w:spacing w:after="0" w:line="360" w:lineRule="auto"/>
        <w:jc w:val="both"/>
        <w:rPr>
          <w:rFonts w:ascii="Times New Roman" w:hAnsi="Times New Roman"/>
          <w:sz w:val="24"/>
          <w:szCs w:val="24"/>
        </w:rPr>
      </w:pPr>
    </w:p>
    <w:p w14:paraId="082064F9" w14:textId="77777777" w:rsidR="009A04E6" w:rsidRPr="009668D7" w:rsidRDefault="009A04E6" w:rsidP="009A04E6">
      <w:pPr>
        <w:keepNext/>
        <w:keepLines/>
        <w:spacing w:after="0"/>
        <w:rPr>
          <w:rFonts w:ascii="Times New Roman" w:hAnsi="Times New Roman"/>
          <w:b/>
          <w:sz w:val="24"/>
          <w:szCs w:val="24"/>
        </w:rPr>
      </w:pPr>
      <w:r w:rsidRPr="009668D7">
        <w:rPr>
          <w:rFonts w:ascii="Times New Roman" w:hAnsi="Times New Roman"/>
          <w:b/>
          <w:sz w:val="24"/>
          <w:szCs w:val="24"/>
        </w:rPr>
        <w:t>Szakmai javaslat</w:t>
      </w:r>
    </w:p>
    <w:p w14:paraId="5DCE5934" w14:textId="77777777" w:rsidR="009A04E6" w:rsidRPr="009668D7" w:rsidRDefault="009A04E6" w:rsidP="009A04E6">
      <w:pPr>
        <w:keepNext/>
        <w:keepLines/>
        <w:spacing w:after="0" w:line="360" w:lineRule="auto"/>
        <w:jc w:val="both"/>
        <w:rPr>
          <w:rFonts w:ascii="Times New Roman" w:hAnsi="Times New Roman"/>
          <w:sz w:val="24"/>
          <w:szCs w:val="24"/>
        </w:rPr>
      </w:pPr>
    </w:p>
    <w:p w14:paraId="50411B4C" w14:textId="77777777" w:rsidR="009A04E6" w:rsidRPr="009668D7" w:rsidRDefault="009A04E6" w:rsidP="009A04E6">
      <w:pPr>
        <w:keepNext/>
        <w:keepLines/>
        <w:spacing w:after="0" w:line="360" w:lineRule="auto"/>
        <w:jc w:val="both"/>
        <w:rPr>
          <w:rFonts w:ascii="Times New Roman" w:hAnsi="Times New Roman"/>
          <w:sz w:val="24"/>
          <w:szCs w:val="24"/>
        </w:rPr>
      </w:pPr>
      <w:r w:rsidRPr="009668D7">
        <w:rPr>
          <w:rFonts w:ascii="Times New Roman" w:hAnsi="Times New Roman"/>
          <w:sz w:val="24"/>
          <w:szCs w:val="24"/>
        </w:rPr>
        <w:t>A tömörfa tárgyak, legyen az bútor, vagy szobor, anyagában nehezen viseli a levegő hőmérsékleti és ebből adódó páratartalmi változását. A tárgyak készítésekor és használata alatt, a belső tereket egyáltalán nem (templom), vagy csak kevésbé fűtötték (lakóterek). Az akkor rendszeresített kályhák, kandallók nem tudtak a mai korszerű fűtésektől eltérően egységes hőmérsékletet biztosítani, mivel csak kis teret fűtöttek be. A tömörfából készült tárgyak a korszerű fűtés által okozott kis páratartalmú, magas hőmérsékletű közeget nem jól viselik. Ebben a környezetben a tárgyak hordozó faanyaga, a díszítő felülettel együtt nedvességet veszít, ezért száradási repedések alakulnak ki. Nagyobb síkfelületek a rostszerkezetből adódóan megvetemednek. Ezekből a szerkezeti változásokból a tárgyakat eredeti állapotukba visszaállítani, egyáltalán nem, vagy csak rendkívül nagy munkabefektetéssel lehet. Továbbá, amíg a kedvezőtlen légköri mutatók egy kiállító térben fenn álnak, ezek a szerkezeti károsodások ismét kialakulnak, míg a tárgy állapota egyre csak romlik.</w:t>
      </w:r>
    </w:p>
    <w:p w14:paraId="4B387E9C" w14:textId="6CC112AA" w:rsidR="00B12C50" w:rsidRPr="009668D7" w:rsidRDefault="009A04E6" w:rsidP="009A04E6">
      <w:pPr>
        <w:keepNext/>
        <w:keepLines/>
        <w:spacing w:after="0" w:line="360" w:lineRule="auto"/>
        <w:jc w:val="both"/>
        <w:rPr>
          <w:rFonts w:ascii="Times New Roman" w:hAnsi="Times New Roman"/>
          <w:b/>
          <w:sz w:val="24"/>
          <w:szCs w:val="24"/>
        </w:rPr>
      </w:pPr>
      <w:r w:rsidRPr="009668D7">
        <w:rPr>
          <w:rFonts w:ascii="Times New Roman" w:hAnsi="Times New Roman"/>
          <w:sz w:val="24"/>
          <w:szCs w:val="24"/>
        </w:rPr>
        <w:t>Tehát a fűtésrendszer használatakor javasolt temperálni a beltér hőmérsékletét, termo higrométer jelzőműszereket célszerű minden teremben elhelyezni. A terem hőmérsékletét nem célszerű fűtés szezonban 20˚c hőmérséklet fölé emelni.</w:t>
      </w:r>
    </w:p>
    <w:p w14:paraId="45F5FEB7" w14:textId="77777777" w:rsidR="009A04E6" w:rsidRDefault="009A04E6" w:rsidP="009668D7">
      <w:pPr>
        <w:keepNext/>
        <w:keepLines/>
        <w:spacing w:after="0"/>
        <w:jc w:val="both"/>
        <w:rPr>
          <w:rFonts w:ascii="Times New Roman" w:hAnsi="Times New Roman"/>
          <w:b/>
          <w:sz w:val="24"/>
          <w:szCs w:val="24"/>
        </w:rPr>
      </w:pPr>
    </w:p>
    <w:p w14:paraId="32E2FFB6" w14:textId="22CABBA7" w:rsidR="00142370" w:rsidRPr="00AF276C" w:rsidRDefault="00142370" w:rsidP="009668D7">
      <w:pPr>
        <w:keepNext/>
        <w:keepLines/>
        <w:spacing w:after="0"/>
        <w:jc w:val="both"/>
        <w:rPr>
          <w:rFonts w:ascii="Times New Roman" w:hAnsi="Times New Roman"/>
          <w:sz w:val="24"/>
          <w:szCs w:val="24"/>
        </w:rPr>
      </w:pPr>
      <w:r w:rsidRPr="00AF276C">
        <w:rPr>
          <w:rFonts w:ascii="Times New Roman" w:hAnsi="Times New Roman"/>
          <w:sz w:val="24"/>
          <w:szCs w:val="24"/>
        </w:rPr>
        <w:lastRenderedPageBreak/>
        <w:t>Az Ajánlatkérő szerződés teljesítése során történő közreműködésének terjedelmét, esetleges feladatait (pl. raktározási/elszállítási lehetőség biztosításával kapcsolatos feltételek) Ajánlatkérő a szerződéses tárgyalás(ok) során kívánja tisztázni és a szerződésben rögzíteni.</w:t>
      </w:r>
    </w:p>
    <w:p w14:paraId="617363DB" w14:textId="77777777" w:rsidR="00142370" w:rsidRDefault="00142370" w:rsidP="009668D7">
      <w:pPr>
        <w:keepNext/>
        <w:keepLines/>
        <w:spacing w:after="0"/>
        <w:jc w:val="both"/>
        <w:rPr>
          <w:rFonts w:ascii="Times New Roman" w:hAnsi="Times New Roman"/>
          <w:b/>
          <w:sz w:val="24"/>
          <w:szCs w:val="24"/>
        </w:rPr>
      </w:pPr>
    </w:p>
    <w:p w14:paraId="4E2F14A6" w14:textId="77777777" w:rsidR="009A04E6" w:rsidRPr="009A04E6" w:rsidRDefault="009A04E6" w:rsidP="0018233D">
      <w:pPr>
        <w:keepNext/>
        <w:keepLines/>
        <w:spacing w:after="0"/>
        <w:jc w:val="center"/>
        <w:rPr>
          <w:rFonts w:ascii="Times New Roman" w:hAnsi="Times New Roman"/>
          <w:b/>
          <w:sz w:val="24"/>
          <w:szCs w:val="24"/>
        </w:rPr>
      </w:pPr>
      <w:r w:rsidRPr="009A04E6">
        <w:rPr>
          <w:rFonts w:ascii="Times New Roman" w:hAnsi="Times New Roman"/>
          <w:b/>
          <w:sz w:val="24"/>
          <w:szCs w:val="24"/>
        </w:rPr>
        <w:t>II. rész: Parketta restaurálási munkálatok</w:t>
      </w:r>
    </w:p>
    <w:p w14:paraId="20267DAB" w14:textId="77777777" w:rsidR="00B12C50" w:rsidRPr="009668D7" w:rsidRDefault="00B12C50" w:rsidP="009668D7">
      <w:pPr>
        <w:keepNext/>
        <w:keepLines/>
        <w:spacing w:after="0"/>
        <w:jc w:val="both"/>
        <w:rPr>
          <w:rFonts w:ascii="Times New Roman" w:hAnsi="Times New Roman"/>
          <w:b/>
          <w:sz w:val="24"/>
          <w:szCs w:val="24"/>
          <w:u w:val="single"/>
        </w:rPr>
      </w:pPr>
    </w:p>
    <w:p w14:paraId="7FAFBE77" w14:textId="77777777" w:rsidR="00B12C50" w:rsidRPr="009668D7" w:rsidRDefault="00B12C50" w:rsidP="009668D7">
      <w:pPr>
        <w:keepNext/>
        <w:keepLines/>
        <w:spacing w:after="0" w:line="360" w:lineRule="auto"/>
        <w:jc w:val="both"/>
        <w:rPr>
          <w:rFonts w:ascii="Times New Roman" w:hAnsi="Times New Roman"/>
          <w:sz w:val="24"/>
          <w:szCs w:val="24"/>
        </w:rPr>
      </w:pPr>
      <w:r w:rsidRPr="009668D7">
        <w:rPr>
          <w:rFonts w:ascii="Times New Roman" w:hAnsi="Times New Roman"/>
          <w:sz w:val="24"/>
          <w:szCs w:val="24"/>
        </w:rPr>
        <w:t>A járófelületet alkotó parketta meggyengült párnafáinak állapotát kizárólag bontást követően lehet felmérni.</w:t>
      </w:r>
    </w:p>
    <w:p w14:paraId="142AE806" w14:textId="77777777" w:rsidR="00B12C50" w:rsidRPr="009668D7" w:rsidRDefault="00B12C50" w:rsidP="009668D7">
      <w:pPr>
        <w:keepNext/>
        <w:keepLines/>
        <w:spacing w:after="0" w:line="360" w:lineRule="auto"/>
        <w:jc w:val="both"/>
        <w:rPr>
          <w:rFonts w:ascii="Times New Roman" w:hAnsi="Times New Roman"/>
          <w:sz w:val="24"/>
          <w:szCs w:val="24"/>
        </w:rPr>
      </w:pPr>
      <w:r w:rsidRPr="009668D7">
        <w:rPr>
          <w:rFonts w:ascii="Times New Roman" w:hAnsi="Times New Roman"/>
          <w:sz w:val="24"/>
          <w:szCs w:val="24"/>
        </w:rPr>
        <w:t xml:space="preserve">A statikailag meggyengült, sérült részeket cserélni kell. Így a megerősített hordozófelület párnafáira helyenkénti a borító parkettatáblák visszaépíthetőek. A száradási repedéseket, hézagokat a parketta faanyagával azonos fával (tölgy, dió), és a szerkezeti kialakításnak megfelelően szükséges pótolni. A parketta kialakításánál nagyobb felületen tölgyfát, kisebb részen pedig diófát használtak a padlófelület kialakítására. A pótolt fa részeket a parketta felület síkjával azonos szintbe történő kialakítását követően lehet a csiszolási munkafázist elkezdeni, ami által a parkett felületi struktúrája megjelenik. </w:t>
      </w:r>
    </w:p>
    <w:p w14:paraId="4D13ED58" w14:textId="77777777" w:rsidR="00B12C50" w:rsidRPr="009668D7" w:rsidRDefault="00B12C50" w:rsidP="009668D7">
      <w:pPr>
        <w:keepNext/>
        <w:keepLines/>
        <w:spacing w:after="0" w:line="360" w:lineRule="auto"/>
        <w:jc w:val="both"/>
        <w:rPr>
          <w:rFonts w:ascii="Times New Roman" w:hAnsi="Times New Roman"/>
          <w:sz w:val="24"/>
          <w:szCs w:val="24"/>
        </w:rPr>
      </w:pPr>
    </w:p>
    <w:p w14:paraId="10852788" w14:textId="77777777" w:rsidR="00B12C50" w:rsidRPr="009668D7" w:rsidRDefault="00B12C50" w:rsidP="009668D7">
      <w:pPr>
        <w:keepNext/>
        <w:keepLines/>
        <w:spacing w:after="0" w:line="360" w:lineRule="auto"/>
        <w:jc w:val="both"/>
        <w:rPr>
          <w:rFonts w:ascii="Times New Roman" w:hAnsi="Times New Roman"/>
          <w:sz w:val="24"/>
          <w:szCs w:val="24"/>
          <w:u w:val="single"/>
        </w:rPr>
      </w:pPr>
      <w:r w:rsidRPr="009668D7">
        <w:rPr>
          <w:rFonts w:ascii="Times New Roman" w:hAnsi="Times New Roman"/>
          <w:sz w:val="24"/>
          <w:szCs w:val="24"/>
          <w:u w:val="single"/>
        </w:rPr>
        <w:t>Szerkezeti munkák</w:t>
      </w:r>
    </w:p>
    <w:p w14:paraId="5F4A48B9" w14:textId="77777777" w:rsidR="00B12C50" w:rsidRPr="009668D7" w:rsidRDefault="00B12C50" w:rsidP="009668D7">
      <w:pPr>
        <w:keepNext/>
        <w:keepLines/>
        <w:spacing w:after="0" w:line="360" w:lineRule="auto"/>
        <w:jc w:val="both"/>
        <w:rPr>
          <w:rFonts w:ascii="Times New Roman" w:hAnsi="Times New Roman"/>
          <w:sz w:val="24"/>
          <w:szCs w:val="24"/>
          <w:u w:val="single"/>
        </w:rPr>
      </w:pPr>
    </w:p>
    <w:p w14:paraId="3FD4C383" w14:textId="77777777" w:rsidR="00B12C50" w:rsidRPr="009668D7" w:rsidRDefault="00B12C50" w:rsidP="009668D7">
      <w:pPr>
        <w:keepNext/>
        <w:keepLines/>
        <w:spacing w:after="0" w:line="360" w:lineRule="auto"/>
        <w:jc w:val="both"/>
        <w:rPr>
          <w:rFonts w:ascii="Times New Roman" w:hAnsi="Times New Roman"/>
          <w:sz w:val="24"/>
          <w:szCs w:val="24"/>
        </w:rPr>
      </w:pPr>
      <w:r w:rsidRPr="009668D7">
        <w:rPr>
          <w:rFonts w:ascii="Times New Roman" w:hAnsi="Times New Roman"/>
          <w:sz w:val="24"/>
          <w:szCs w:val="24"/>
        </w:rPr>
        <w:t>A parketta statikai megerősítése után kezdődhet a felületkezelésnél alkalmazott korábbi lakkréteg eltávolítása. A lakk filmrétegének eltávolítását mechanikus módon, csiszolással távolítjuk el az alapfa felületéről. A csiszolási munkafolyamat, több lépcsőben történik, egészen addig, míg a lakkréteg teljes mértékben eltávolításra nem kerül a hordozófa felületéről. A kisebb hézagok kitöltése után több lépcsőben egyre kisebb szemcsézetű csiszolópapír alkalmazásával elvégezhető a felület becsiszolása. A lakkozás előtt a fafelületek portalanítása és oldószeres áttörlése, beeresztése következik, majd az újra csiszolás. A fafelület oldószeres áttörlésével a csiszolásnál esetlegesen visszamaradt lakkozási nyomok láthatóvá válnak, így a fafelület teljes egészében áttekinthetővé lesz. A visszamaradt lakkfilmréteg eltávolítása a felület átcsiszolásával eltávolítható.</w:t>
      </w:r>
    </w:p>
    <w:p w14:paraId="605D5E6A" w14:textId="77777777" w:rsidR="00B12C50" w:rsidRPr="009668D7" w:rsidRDefault="00B12C50" w:rsidP="009668D7">
      <w:pPr>
        <w:keepNext/>
        <w:keepLines/>
        <w:spacing w:after="0" w:line="360" w:lineRule="auto"/>
        <w:jc w:val="both"/>
        <w:rPr>
          <w:rFonts w:ascii="Times New Roman" w:hAnsi="Times New Roman"/>
          <w:sz w:val="24"/>
          <w:szCs w:val="24"/>
        </w:rPr>
      </w:pPr>
    </w:p>
    <w:p w14:paraId="78FC02F0" w14:textId="77777777" w:rsidR="00B12C50" w:rsidRPr="009668D7" w:rsidRDefault="00B12C50" w:rsidP="009668D7">
      <w:pPr>
        <w:keepNext/>
        <w:keepLines/>
        <w:spacing w:after="0" w:line="360" w:lineRule="auto"/>
        <w:jc w:val="both"/>
        <w:rPr>
          <w:rFonts w:ascii="Times New Roman" w:hAnsi="Times New Roman"/>
          <w:sz w:val="24"/>
          <w:szCs w:val="24"/>
          <w:u w:val="single"/>
        </w:rPr>
      </w:pPr>
      <w:r w:rsidRPr="009668D7">
        <w:rPr>
          <w:rFonts w:ascii="Times New Roman" w:hAnsi="Times New Roman"/>
          <w:sz w:val="24"/>
          <w:szCs w:val="24"/>
          <w:u w:val="single"/>
        </w:rPr>
        <w:t>Felületkezelés</w:t>
      </w:r>
    </w:p>
    <w:p w14:paraId="7709A9BE" w14:textId="77777777" w:rsidR="00B12C50" w:rsidRPr="009668D7" w:rsidRDefault="00B12C50" w:rsidP="009668D7">
      <w:pPr>
        <w:keepNext/>
        <w:keepLines/>
        <w:spacing w:after="0" w:line="360" w:lineRule="auto"/>
        <w:jc w:val="both"/>
        <w:rPr>
          <w:rFonts w:ascii="Times New Roman" w:hAnsi="Times New Roman"/>
          <w:sz w:val="24"/>
          <w:szCs w:val="24"/>
          <w:u w:val="single"/>
        </w:rPr>
      </w:pPr>
    </w:p>
    <w:p w14:paraId="48C1E844" w14:textId="77777777" w:rsidR="00B12C50" w:rsidRPr="009668D7" w:rsidRDefault="00B12C50" w:rsidP="009668D7">
      <w:pPr>
        <w:keepNext/>
        <w:keepLines/>
        <w:spacing w:after="0" w:line="360" w:lineRule="auto"/>
        <w:jc w:val="both"/>
        <w:rPr>
          <w:rFonts w:ascii="Times New Roman" w:hAnsi="Times New Roman"/>
          <w:sz w:val="24"/>
          <w:szCs w:val="24"/>
        </w:rPr>
      </w:pPr>
      <w:r w:rsidRPr="009668D7">
        <w:rPr>
          <w:rFonts w:ascii="Times New Roman" w:hAnsi="Times New Roman"/>
          <w:sz w:val="24"/>
          <w:szCs w:val="24"/>
        </w:rPr>
        <w:t>Az így előkészített parketta felületre felhordásra kerül a védőlakk. A felületkezelő anyag lehet szintetikus és oldószermentes vízbázisú oldat. a felületkezelő anyag kiválasztásánál fontos szempont.</w:t>
      </w:r>
    </w:p>
    <w:p w14:paraId="51F8577D" w14:textId="77777777" w:rsidR="00B12C50" w:rsidRPr="009668D7" w:rsidRDefault="00B12C50" w:rsidP="00F31552">
      <w:pPr>
        <w:pStyle w:val="ListParagraph"/>
        <w:keepNext/>
        <w:keepLines/>
        <w:widowControl/>
        <w:numPr>
          <w:ilvl w:val="0"/>
          <w:numId w:val="16"/>
        </w:numPr>
        <w:adjustRightInd/>
        <w:spacing w:line="360" w:lineRule="auto"/>
        <w:contextualSpacing/>
        <w:textAlignment w:val="auto"/>
        <w:rPr>
          <w:sz w:val="24"/>
          <w:szCs w:val="24"/>
        </w:rPr>
      </w:pPr>
      <w:r w:rsidRPr="009668D7">
        <w:rPr>
          <w:sz w:val="24"/>
          <w:szCs w:val="24"/>
        </w:rPr>
        <w:lastRenderedPageBreak/>
        <w:t>A parketta felületkezeléséből adódó egységes esztétikai megjelenés. Ami a lakk kiválasztásától függően lehet fényes, selyemfényű illetve matt felületű.</w:t>
      </w:r>
    </w:p>
    <w:p w14:paraId="3F4127A2" w14:textId="77777777" w:rsidR="00B12C50" w:rsidRPr="009668D7" w:rsidRDefault="00B12C50" w:rsidP="00F31552">
      <w:pPr>
        <w:pStyle w:val="ListParagraph"/>
        <w:keepNext/>
        <w:keepLines/>
        <w:widowControl/>
        <w:numPr>
          <w:ilvl w:val="0"/>
          <w:numId w:val="16"/>
        </w:numPr>
        <w:adjustRightInd/>
        <w:spacing w:line="360" w:lineRule="auto"/>
        <w:contextualSpacing/>
        <w:textAlignment w:val="auto"/>
        <w:rPr>
          <w:sz w:val="24"/>
          <w:szCs w:val="24"/>
        </w:rPr>
      </w:pPr>
      <w:r w:rsidRPr="009668D7">
        <w:rPr>
          <w:sz w:val="24"/>
          <w:szCs w:val="24"/>
        </w:rPr>
        <w:t xml:space="preserve">A kiválasztandó felületkezelő anyag összetételéből adódó kopásállóság. Az oldószeres lakkanyagok felhasználása több évtizednyi múltra tekint vissza. Sok esetben még ma is láthatóak múzeumokban, kastélyokban a mintegy 20-40 évvel ezelőtti lakkozott felületek, ahol az akkori szintetikus felületkezelő anyagokat alkalmazták. </w:t>
      </w:r>
    </w:p>
    <w:p w14:paraId="419A47CB" w14:textId="77777777" w:rsidR="00B12C50" w:rsidRPr="009668D7" w:rsidRDefault="00B12C50" w:rsidP="009668D7">
      <w:pPr>
        <w:keepNext/>
        <w:keepLines/>
        <w:spacing w:after="0" w:line="360" w:lineRule="auto"/>
        <w:jc w:val="both"/>
        <w:rPr>
          <w:rFonts w:ascii="Times New Roman" w:hAnsi="Times New Roman"/>
          <w:sz w:val="24"/>
          <w:szCs w:val="24"/>
        </w:rPr>
      </w:pPr>
      <w:r w:rsidRPr="009668D7">
        <w:rPr>
          <w:rFonts w:ascii="Times New Roman" w:hAnsi="Times New Roman"/>
          <w:sz w:val="24"/>
          <w:szCs w:val="24"/>
        </w:rPr>
        <w:t>A védő filmképző lakk oldat fafelületre történő felvitele 2-3 munkafolyamatban történik. A kívánt filmréteg vastagság elérése érdekében szükséges a munkafolyamatot több fázisban megismételni. Az első filmréteg egy nagyobb oldószeres hígítású oldat, úgynevezett finiselő oldat, ami a faanyag rostjainak lekötését eredményezi. A további rétegek a védőfelületet és a kopóréteg kialakítását hivatottak ellátni. A filmrétegek felhordásával új, egységes járófelületű parkettázat, kerül kivitelezésre.</w:t>
      </w:r>
    </w:p>
    <w:p w14:paraId="56C11DB2" w14:textId="77777777" w:rsidR="00B12C50" w:rsidRDefault="00B12C50" w:rsidP="009668D7">
      <w:pPr>
        <w:keepNext/>
        <w:keepLines/>
        <w:spacing w:after="0" w:line="360" w:lineRule="auto"/>
        <w:jc w:val="both"/>
        <w:rPr>
          <w:rFonts w:ascii="Times New Roman" w:hAnsi="Times New Roman"/>
          <w:sz w:val="24"/>
          <w:szCs w:val="24"/>
        </w:rPr>
      </w:pPr>
    </w:p>
    <w:p w14:paraId="568DA925" w14:textId="73B2685A" w:rsidR="00142370" w:rsidRDefault="00142370" w:rsidP="009668D7">
      <w:pPr>
        <w:keepNext/>
        <w:keepLines/>
        <w:spacing w:after="0" w:line="360" w:lineRule="auto"/>
        <w:jc w:val="both"/>
        <w:rPr>
          <w:rFonts w:ascii="Times New Roman" w:hAnsi="Times New Roman"/>
          <w:sz w:val="24"/>
          <w:szCs w:val="24"/>
        </w:rPr>
      </w:pPr>
      <w:r w:rsidRPr="00142370">
        <w:rPr>
          <w:rFonts w:ascii="Times New Roman" w:hAnsi="Times New Roman"/>
          <w:sz w:val="24"/>
          <w:szCs w:val="24"/>
        </w:rPr>
        <w:t>Az Ajánlatkérő szerződés teljesítése során történő közreműködésének terjedelmét, esetleges feladatait (pl. raktározási/elszállítási lehetőség biztosításával kapcsolatos feltételek) Ajánlatkérő a szerződéses tárgyalás(ok) során kívánja tisztázni és a szerződésben rögzíteni</w:t>
      </w:r>
      <w:r>
        <w:rPr>
          <w:rFonts w:ascii="Times New Roman" w:hAnsi="Times New Roman"/>
          <w:sz w:val="24"/>
          <w:szCs w:val="24"/>
        </w:rPr>
        <w:t>.</w:t>
      </w:r>
    </w:p>
    <w:p w14:paraId="15763A97" w14:textId="77777777" w:rsidR="00142370" w:rsidRPr="009668D7" w:rsidRDefault="00142370" w:rsidP="009668D7">
      <w:pPr>
        <w:keepNext/>
        <w:keepLines/>
        <w:spacing w:after="0" w:line="360" w:lineRule="auto"/>
        <w:jc w:val="both"/>
        <w:rPr>
          <w:rFonts w:ascii="Times New Roman" w:hAnsi="Times New Roman"/>
          <w:sz w:val="24"/>
          <w:szCs w:val="24"/>
        </w:rPr>
      </w:pPr>
    </w:p>
    <w:p w14:paraId="5688F3A4" w14:textId="77777777" w:rsidR="009A04E6" w:rsidRPr="009A04E6" w:rsidRDefault="009A04E6" w:rsidP="009A04E6">
      <w:pPr>
        <w:keepNext/>
        <w:keepLines/>
        <w:spacing w:after="0" w:line="360" w:lineRule="auto"/>
        <w:jc w:val="center"/>
        <w:rPr>
          <w:rFonts w:ascii="Times New Roman" w:hAnsi="Times New Roman"/>
          <w:b/>
          <w:sz w:val="24"/>
          <w:szCs w:val="24"/>
        </w:rPr>
      </w:pPr>
      <w:r w:rsidRPr="009A04E6">
        <w:rPr>
          <w:rFonts w:ascii="Times New Roman" w:hAnsi="Times New Roman"/>
          <w:b/>
          <w:sz w:val="24"/>
          <w:szCs w:val="24"/>
        </w:rPr>
        <w:t>III. rész: Faburkolat restaurálási munkálatok</w:t>
      </w:r>
    </w:p>
    <w:p w14:paraId="2CB5B384" w14:textId="77777777" w:rsidR="00B12C50" w:rsidRPr="009668D7" w:rsidRDefault="00B12C50" w:rsidP="009668D7">
      <w:pPr>
        <w:keepNext/>
        <w:keepLines/>
        <w:spacing w:after="0"/>
        <w:rPr>
          <w:rFonts w:ascii="Times New Roman" w:hAnsi="Times New Roman"/>
          <w:b/>
          <w:sz w:val="24"/>
          <w:szCs w:val="24"/>
        </w:rPr>
      </w:pPr>
    </w:p>
    <w:p w14:paraId="51B49203" w14:textId="77777777" w:rsidR="00B12C50" w:rsidRPr="009668D7" w:rsidRDefault="00B12C50" w:rsidP="009668D7">
      <w:pPr>
        <w:keepNext/>
        <w:keepLines/>
        <w:spacing w:after="0" w:line="360" w:lineRule="auto"/>
        <w:jc w:val="both"/>
        <w:rPr>
          <w:rFonts w:ascii="Times New Roman" w:hAnsi="Times New Roman"/>
          <w:sz w:val="24"/>
          <w:szCs w:val="24"/>
          <w:u w:val="single"/>
        </w:rPr>
      </w:pPr>
      <w:r w:rsidRPr="009668D7">
        <w:rPr>
          <w:rFonts w:ascii="Times New Roman" w:hAnsi="Times New Roman"/>
          <w:sz w:val="24"/>
          <w:szCs w:val="24"/>
          <w:u w:val="single"/>
        </w:rPr>
        <w:t>Szerkezeti munkák</w:t>
      </w:r>
    </w:p>
    <w:p w14:paraId="17526CBC" w14:textId="77777777" w:rsidR="00B12C50" w:rsidRPr="009668D7" w:rsidRDefault="00B12C50" w:rsidP="009668D7">
      <w:pPr>
        <w:keepNext/>
        <w:keepLines/>
        <w:spacing w:after="0" w:line="360" w:lineRule="auto"/>
        <w:jc w:val="both"/>
        <w:rPr>
          <w:rFonts w:ascii="Times New Roman" w:hAnsi="Times New Roman"/>
          <w:sz w:val="24"/>
          <w:szCs w:val="24"/>
          <w:u w:val="single"/>
        </w:rPr>
      </w:pPr>
    </w:p>
    <w:p w14:paraId="50223480" w14:textId="77777777" w:rsidR="00B12C50" w:rsidRPr="009668D7" w:rsidRDefault="00B12C50" w:rsidP="009668D7">
      <w:pPr>
        <w:keepNext/>
        <w:keepLines/>
        <w:spacing w:after="0" w:line="360" w:lineRule="auto"/>
        <w:jc w:val="both"/>
        <w:rPr>
          <w:rFonts w:ascii="Times New Roman" w:hAnsi="Times New Roman"/>
          <w:sz w:val="24"/>
          <w:szCs w:val="24"/>
        </w:rPr>
      </w:pPr>
      <w:r w:rsidRPr="009668D7">
        <w:rPr>
          <w:rFonts w:ascii="Times New Roman" w:hAnsi="Times New Roman"/>
          <w:sz w:val="24"/>
          <w:szCs w:val="24"/>
        </w:rPr>
        <w:t>A nyílászárók, falburkolatok töredékes, hiányos elemeinek pótlását fajtaazonos tölgyfával pótoljuk. Az alkalmazott tölgyfát a törésfelületeken a faanyag rajzolatához igazodva egészítjük ki. A pótlásokat az adott felület struktúrájához, profiljához igazodva a felülettel azonos szintbe megmunkáljuk.</w:t>
      </w:r>
      <w:r w:rsidRPr="009668D7">
        <w:rPr>
          <w:rFonts w:ascii="Times New Roman" w:hAnsi="Times New Roman"/>
          <w:b/>
          <w:sz w:val="24"/>
          <w:szCs w:val="24"/>
        </w:rPr>
        <w:t xml:space="preserve"> </w:t>
      </w:r>
      <w:r w:rsidRPr="009668D7">
        <w:rPr>
          <w:rFonts w:ascii="Times New Roman" w:hAnsi="Times New Roman"/>
          <w:sz w:val="24"/>
          <w:szCs w:val="24"/>
        </w:rPr>
        <w:t>A hiányzó profillécek a kialakításnak megfelelően pótlásra kerülnek. A nyílászáróknál 2 db kétszárnyú ajtó korábban, az eredeti tölgyfából készült ajtók helyett fenyőfából lett kialakítva. Az ajtólapok rekonstruálása az eredetiekhez igazodva azonos szerkezeti kialakítás alapján pótlásra kerül.</w:t>
      </w:r>
    </w:p>
    <w:p w14:paraId="4B44E1EC" w14:textId="77777777" w:rsidR="00B12C50" w:rsidRPr="009668D7" w:rsidRDefault="00B12C50" w:rsidP="009668D7">
      <w:pPr>
        <w:keepNext/>
        <w:keepLines/>
        <w:spacing w:after="0" w:line="360" w:lineRule="auto"/>
        <w:jc w:val="both"/>
        <w:rPr>
          <w:rFonts w:ascii="Times New Roman" w:hAnsi="Times New Roman"/>
          <w:sz w:val="24"/>
          <w:szCs w:val="24"/>
        </w:rPr>
      </w:pPr>
      <w:r w:rsidRPr="009668D7">
        <w:rPr>
          <w:rFonts w:ascii="Times New Roman" w:hAnsi="Times New Roman"/>
          <w:sz w:val="24"/>
          <w:szCs w:val="24"/>
        </w:rPr>
        <w:lastRenderedPageBreak/>
        <w:t>A nyílászáróknál a javított bevéső pántokat, amik nem eredeti helyükön vannak, a megfelelő illeszkedési pontokra vissza kell helyezni azaz bevésni. A Kulcscímkéket, kulcspajzsokat a fafelületekről leválasztjuk és elvégezzük az oxidmentesítést, a fém felületének védelmét, passziválását. A fém vasalatok felületét védő filmréteggel vonjuk be a további oxidáció elkerülése végett. A zárak, tolózárak (riglik) mechanikai működését ellenőrizni, javítani kell, mivel a helyreállítást követően az eredeti ajtó, zsalufelületekre felszerelve, funkciójukat maradéktalanul el kell, hogy lássák. A zárszerkezetek mechanikai javítását követően a nyílászárók korábbi zárhatóságát biztosítsuk.</w:t>
      </w:r>
    </w:p>
    <w:p w14:paraId="2C9C0941" w14:textId="77777777" w:rsidR="00B12C50" w:rsidRDefault="00B12C50" w:rsidP="009668D7">
      <w:pPr>
        <w:keepNext/>
        <w:keepLines/>
        <w:spacing w:after="0" w:line="360" w:lineRule="auto"/>
        <w:jc w:val="both"/>
        <w:rPr>
          <w:rFonts w:ascii="Times New Roman" w:hAnsi="Times New Roman"/>
          <w:sz w:val="24"/>
          <w:szCs w:val="24"/>
        </w:rPr>
      </w:pPr>
    </w:p>
    <w:p w14:paraId="6357D5EF" w14:textId="77777777" w:rsidR="009A04E6" w:rsidRDefault="009A04E6" w:rsidP="009668D7">
      <w:pPr>
        <w:keepNext/>
        <w:keepLines/>
        <w:spacing w:after="0" w:line="360" w:lineRule="auto"/>
        <w:jc w:val="both"/>
        <w:rPr>
          <w:rFonts w:ascii="Times New Roman" w:hAnsi="Times New Roman"/>
          <w:sz w:val="24"/>
          <w:szCs w:val="24"/>
        </w:rPr>
      </w:pPr>
    </w:p>
    <w:p w14:paraId="3BB7158E" w14:textId="77777777" w:rsidR="009A04E6" w:rsidRDefault="009A04E6" w:rsidP="009668D7">
      <w:pPr>
        <w:keepNext/>
        <w:keepLines/>
        <w:spacing w:after="0" w:line="360" w:lineRule="auto"/>
        <w:jc w:val="both"/>
        <w:rPr>
          <w:rFonts w:ascii="Times New Roman" w:hAnsi="Times New Roman"/>
          <w:sz w:val="24"/>
          <w:szCs w:val="24"/>
        </w:rPr>
      </w:pPr>
    </w:p>
    <w:p w14:paraId="79C2B95B" w14:textId="77777777" w:rsidR="009A04E6" w:rsidRPr="009668D7" w:rsidRDefault="009A04E6" w:rsidP="009668D7">
      <w:pPr>
        <w:keepNext/>
        <w:keepLines/>
        <w:spacing w:after="0" w:line="360" w:lineRule="auto"/>
        <w:jc w:val="both"/>
        <w:rPr>
          <w:rFonts w:ascii="Times New Roman" w:hAnsi="Times New Roman"/>
          <w:sz w:val="24"/>
          <w:szCs w:val="24"/>
        </w:rPr>
      </w:pPr>
    </w:p>
    <w:p w14:paraId="791BD961" w14:textId="77777777" w:rsidR="00B12C50" w:rsidRPr="009668D7" w:rsidRDefault="00B12C50" w:rsidP="009668D7">
      <w:pPr>
        <w:keepNext/>
        <w:keepLines/>
        <w:spacing w:after="0" w:line="360" w:lineRule="auto"/>
        <w:jc w:val="both"/>
        <w:rPr>
          <w:rFonts w:ascii="Times New Roman" w:hAnsi="Times New Roman"/>
          <w:sz w:val="24"/>
          <w:szCs w:val="24"/>
          <w:u w:val="single"/>
        </w:rPr>
      </w:pPr>
      <w:r w:rsidRPr="009668D7">
        <w:rPr>
          <w:rFonts w:ascii="Times New Roman" w:hAnsi="Times New Roman"/>
          <w:sz w:val="24"/>
          <w:szCs w:val="24"/>
          <w:u w:val="single"/>
        </w:rPr>
        <w:t>Tisztítás</w:t>
      </w:r>
    </w:p>
    <w:p w14:paraId="3C6F451E" w14:textId="77777777" w:rsidR="00B12C50" w:rsidRPr="009668D7" w:rsidRDefault="00B12C50" w:rsidP="009668D7">
      <w:pPr>
        <w:keepNext/>
        <w:keepLines/>
        <w:spacing w:after="0" w:line="360" w:lineRule="auto"/>
        <w:jc w:val="both"/>
        <w:rPr>
          <w:rFonts w:ascii="Times New Roman" w:hAnsi="Times New Roman"/>
          <w:sz w:val="24"/>
          <w:szCs w:val="24"/>
          <w:u w:val="single"/>
        </w:rPr>
      </w:pPr>
    </w:p>
    <w:p w14:paraId="13BB5283" w14:textId="77777777" w:rsidR="00B12C50" w:rsidRPr="009668D7" w:rsidRDefault="00B12C50" w:rsidP="009668D7">
      <w:pPr>
        <w:keepNext/>
        <w:keepLines/>
        <w:spacing w:after="0" w:line="360" w:lineRule="auto"/>
        <w:jc w:val="both"/>
        <w:rPr>
          <w:rFonts w:ascii="Times New Roman" w:hAnsi="Times New Roman"/>
          <w:sz w:val="24"/>
          <w:szCs w:val="24"/>
        </w:rPr>
      </w:pPr>
      <w:r w:rsidRPr="009668D7">
        <w:rPr>
          <w:rFonts w:ascii="Times New Roman" w:hAnsi="Times New Roman"/>
          <w:sz w:val="24"/>
          <w:szCs w:val="24"/>
        </w:rPr>
        <w:t>A lakk firnisz eltávolításánál mechanikus és oldószeres tisztítást is szükséges alkalmazni. Mivel az eredeti lakkozást (helyenként) később felületkezelő anyaggal (lazúr) festék bevonták a felületkezelés nem egységes. Ebből adódóan a tisztítás munkafolyamatait a hatékonyság  növelése érdekében többször is meg kell ismételni. A filmréteg eltávolításához szerves oldószer oldatát alkalmazzuk. Az oldat felhordását követően a fellazult filmréteg mechanikus szerszámokkal leválaszthatóvá válik. Mechanikus tisztításnál a sík és profilozott felületek lakkmentesítése is megtörténik. A lakk eltávolítása után a visszamaradt lakkanyagot és a felületi szennyeződést oldószeres vattával visszatöröljük. A felület becsiszolását, egyre kisebb szemcseméretű csiszolópapírral végezzük el. A becsiszolás után a felület portalanítása és finiselése következik. Finiselő anyagként a kiválasztott felületkezelő anyag higított oldatát alkalmazzuk. A filmréteg térhálósodása után a felület egységes átcsiszolása megtörténik, majd az újbóli pormentesítés. Az így előkészített faanyag felületére kerül felhordásra a fedő lakkréteg.</w:t>
      </w:r>
    </w:p>
    <w:p w14:paraId="1459316D" w14:textId="77777777" w:rsidR="00B12C50" w:rsidRPr="009668D7" w:rsidRDefault="00B12C50" w:rsidP="009668D7">
      <w:pPr>
        <w:keepNext/>
        <w:keepLines/>
        <w:spacing w:after="0" w:line="360" w:lineRule="auto"/>
        <w:jc w:val="both"/>
        <w:rPr>
          <w:rFonts w:ascii="Times New Roman" w:hAnsi="Times New Roman"/>
          <w:sz w:val="24"/>
          <w:szCs w:val="24"/>
          <w:u w:val="single"/>
        </w:rPr>
      </w:pPr>
    </w:p>
    <w:p w14:paraId="3CC9E12A" w14:textId="77777777" w:rsidR="00B12C50" w:rsidRPr="009668D7" w:rsidRDefault="00B12C50" w:rsidP="009668D7">
      <w:pPr>
        <w:keepNext/>
        <w:keepLines/>
        <w:spacing w:after="0" w:line="360" w:lineRule="auto"/>
        <w:jc w:val="both"/>
        <w:rPr>
          <w:rFonts w:ascii="Times New Roman" w:hAnsi="Times New Roman"/>
          <w:sz w:val="24"/>
          <w:szCs w:val="24"/>
          <w:u w:val="single"/>
        </w:rPr>
      </w:pPr>
      <w:r w:rsidRPr="009668D7">
        <w:rPr>
          <w:rFonts w:ascii="Times New Roman" w:hAnsi="Times New Roman"/>
          <w:sz w:val="24"/>
          <w:szCs w:val="24"/>
          <w:u w:val="single"/>
        </w:rPr>
        <w:t>Felületkezelés</w:t>
      </w:r>
    </w:p>
    <w:p w14:paraId="27CFD570" w14:textId="77777777" w:rsidR="00B12C50" w:rsidRPr="009668D7" w:rsidRDefault="00B12C50" w:rsidP="009668D7">
      <w:pPr>
        <w:keepNext/>
        <w:keepLines/>
        <w:spacing w:after="0" w:line="360" w:lineRule="auto"/>
        <w:jc w:val="both"/>
        <w:rPr>
          <w:rFonts w:ascii="Times New Roman" w:hAnsi="Times New Roman"/>
          <w:sz w:val="24"/>
          <w:szCs w:val="24"/>
          <w:u w:val="single"/>
        </w:rPr>
      </w:pPr>
    </w:p>
    <w:p w14:paraId="6B3BE09C" w14:textId="77777777" w:rsidR="00B12C50" w:rsidRPr="009668D7" w:rsidRDefault="00B12C50" w:rsidP="009668D7">
      <w:pPr>
        <w:keepNext/>
        <w:keepLines/>
        <w:spacing w:after="0" w:line="360" w:lineRule="auto"/>
        <w:jc w:val="both"/>
        <w:rPr>
          <w:rFonts w:ascii="Times New Roman" w:hAnsi="Times New Roman"/>
          <w:sz w:val="24"/>
          <w:szCs w:val="24"/>
        </w:rPr>
      </w:pPr>
      <w:r w:rsidRPr="009668D7">
        <w:rPr>
          <w:rFonts w:ascii="Times New Roman" w:hAnsi="Times New Roman"/>
          <w:sz w:val="24"/>
          <w:szCs w:val="24"/>
        </w:rPr>
        <w:lastRenderedPageBreak/>
        <w:t>A parketta felületkezelésénél felsorolt szakmai javaslatokat kell alkalmazni és figyelembe venni a belső nyílászárók esetében is, figyelembe véve az alkalmazott felületkezelő anyag, anyagok esztétikai megjelenését. A nyílászárók esztétikai megjelenítéséhez tartozóan egységes, felület kialakítása a cél. A felületkezelő anyag megválasztásánál nem magasfényű felületkezelés szükséges, mivel összhatásában nem illik egy műtárgy együttes esztétikai megjelenítéséhez.</w:t>
      </w:r>
    </w:p>
    <w:p w14:paraId="73249FFA" w14:textId="77777777" w:rsidR="00B12C50" w:rsidRPr="009668D7" w:rsidRDefault="00B12C50" w:rsidP="009668D7">
      <w:pPr>
        <w:keepNext/>
        <w:keepLines/>
        <w:spacing w:after="0" w:line="360" w:lineRule="auto"/>
        <w:jc w:val="both"/>
        <w:rPr>
          <w:rFonts w:ascii="Times New Roman" w:hAnsi="Times New Roman"/>
          <w:b/>
          <w:sz w:val="24"/>
          <w:szCs w:val="24"/>
        </w:rPr>
      </w:pPr>
      <w:r w:rsidRPr="009668D7">
        <w:rPr>
          <w:rFonts w:ascii="Times New Roman" w:hAnsi="Times New Roman"/>
          <w:b/>
          <w:sz w:val="24"/>
          <w:szCs w:val="24"/>
        </w:rPr>
        <w:t>A filmképző lakkanyag megválasztásánál törekedni kell arra, hogy a beltér esztétikája, az új megjelenésében ne legyen hivalkodó, ezáltal megőrizheti történeti, történelmi jellegét.</w:t>
      </w:r>
    </w:p>
    <w:p w14:paraId="5F1A3BD2" w14:textId="77777777" w:rsidR="00B12C50" w:rsidRPr="009668D7" w:rsidRDefault="00B12C50" w:rsidP="009668D7">
      <w:pPr>
        <w:keepNext/>
        <w:keepLines/>
        <w:spacing w:after="0" w:line="360" w:lineRule="auto"/>
        <w:jc w:val="both"/>
        <w:rPr>
          <w:rFonts w:ascii="Times New Roman" w:hAnsi="Times New Roman"/>
          <w:sz w:val="24"/>
          <w:szCs w:val="24"/>
        </w:rPr>
      </w:pPr>
      <w:r w:rsidRPr="009668D7">
        <w:rPr>
          <w:rFonts w:ascii="Times New Roman" w:hAnsi="Times New Roman"/>
          <w:sz w:val="24"/>
          <w:szCs w:val="24"/>
        </w:rPr>
        <w:t>Az előkészített faanyagra első lépésként egy hígított lakkoldat kerül felhordásra. A lakk térhálósodása után a felület átcsiszolása történik. A felület portalanítását követően a következő réteg felvitelére kerül sor. A felületkezelt felület egységesé válik és esztétikailag is kiemeli a faanyag rajzolatát.</w:t>
      </w:r>
    </w:p>
    <w:p w14:paraId="0C75C6D3" w14:textId="77777777" w:rsidR="00B12C50" w:rsidRPr="009668D7" w:rsidRDefault="00B12C50" w:rsidP="009668D7">
      <w:pPr>
        <w:keepNext/>
        <w:keepLines/>
        <w:spacing w:after="0" w:line="360" w:lineRule="auto"/>
        <w:jc w:val="both"/>
        <w:rPr>
          <w:rFonts w:ascii="Times New Roman" w:hAnsi="Times New Roman"/>
          <w:sz w:val="24"/>
          <w:szCs w:val="24"/>
        </w:rPr>
      </w:pPr>
    </w:p>
    <w:p w14:paraId="2DE94BB1" w14:textId="773138DD" w:rsidR="00B12C50" w:rsidRPr="009668D7" w:rsidRDefault="00142370" w:rsidP="009668D7">
      <w:pPr>
        <w:keepNext/>
        <w:keepLines/>
        <w:spacing w:after="0" w:line="360" w:lineRule="auto"/>
        <w:jc w:val="both"/>
        <w:rPr>
          <w:rFonts w:ascii="Times New Roman" w:hAnsi="Times New Roman"/>
          <w:sz w:val="24"/>
          <w:szCs w:val="24"/>
        </w:rPr>
      </w:pPr>
      <w:r w:rsidRPr="00142370">
        <w:rPr>
          <w:rFonts w:ascii="Times New Roman" w:hAnsi="Times New Roman"/>
          <w:sz w:val="24"/>
          <w:szCs w:val="24"/>
        </w:rPr>
        <w:t>Az Ajánlatkérő szerződés teljesítése során történő közreműködésének terjedelmét, esetleges feladatait (pl. raktározási/elszállítási lehetőség biztosításával kapcsolatos feltételek) Ajánlatkérő a szerződéses tárgyalás(ok) során kívánja tisztázni és a szerződésben rögzíteni</w:t>
      </w:r>
    </w:p>
    <w:p w14:paraId="0D974670" w14:textId="77777777" w:rsidR="0072364C" w:rsidRDefault="0072364C">
      <w:pPr>
        <w:spacing w:after="0" w:line="240" w:lineRule="auto"/>
        <w:rPr>
          <w:rFonts w:ascii="Times New Roman" w:hAnsi="Times New Roman"/>
          <w:b/>
          <w:sz w:val="28"/>
          <w:szCs w:val="28"/>
        </w:rPr>
      </w:pPr>
      <w:r>
        <w:rPr>
          <w:rFonts w:ascii="Times New Roman" w:hAnsi="Times New Roman"/>
          <w:b/>
          <w:sz w:val="28"/>
          <w:szCs w:val="28"/>
        </w:rPr>
        <w:br w:type="page"/>
      </w:r>
    </w:p>
    <w:p w14:paraId="7F75FDF1" w14:textId="77777777" w:rsidR="0002170D" w:rsidRPr="00274CD2" w:rsidRDefault="003C40A4" w:rsidP="00274CD2">
      <w:pPr>
        <w:spacing w:after="0" w:line="240" w:lineRule="auto"/>
        <w:jc w:val="center"/>
        <w:rPr>
          <w:rFonts w:ascii="Times New Roman" w:hAnsi="Times New Roman"/>
          <w:b/>
          <w:sz w:val="28"/>
          <w:szCs w:val="28"/>
        </w:rPr>
      </w:pPr>
      <w:r w:rsidRPr="00274CD2">
        <w:rPr>
          <w:rFonts w:ascii="Times New Roman" w:hAnsi="Times New Roman"/>
          <w:b/>
          <w:sz w:val="28"/>
          <w:szCs w:val="28"/>
        </w:rPr>
        <w:lastRenderedPageBreak/>
        <w:t>Tételes</w:t>
      </w:r>
      <w:r w:rsidR="0002170D" w:rsidRPr="00274CD2">
        <w:rPr>
          <w:rFonts w:ascii="Times New Roman" w:hAnsi="Times New Roman"/>
          <w:b/>
          <w:sz w:val="28"/>
          <w:szCs w:val="28"/>
        </w:rPr>
        <w:t xml:space="preserve"> költségvetés</w:t>
      </w:r>
    </w:p>
    <w:p w14:paraId="6C9BFCC9" w14:textId="77777777" w:rsidR="0002170D" w:rsidRDefault="0002170D">
      <w:pPr>
        <w:spacing w:after="0" w:line="240" w:lineRule="auto"/>
      </w:pPr>
    </w:p>
    <w:p w14:paraId="373D9D23" w14:textId="77777777" w:rsidR="0002170D" w:rsidRDefault="00702665" w:rsidP="00A8063E">
      <w:pPr>
        <w:spacing w:after="0" w:line="240" w:lineRule="auto"/>
        <w:jc w:val="center"/>
        <w:rPr>
          <w:b/>
          <w:color w:val="FF0000"/>
          <w:sz w:val="32"/>
        </w:rPr>
      </w:pPr>
      <w:r w:rsidRPr="00975C9A">
        <w:rPr>
          <w:b/>
          <w:color w:val="FF0000"/>
          <w:sz w:val="32"/>
        </w:rPr>
        <w:t>KIZÁRÓLAG AZ AJÁNLATTÉTELI SZAKASZBAN</w:t>
      </w:r>
      <w:r w:rsidR="005A25BF">
        <w:rPr>
          <w:b/>
          <w:color w:val="FF0000"/>
          <w:sz w:val="32"/>
        </w:rPr>
        <w:t>, AZ AJÁNLATBAN</w:t>
      </w:r>
      <w:r w:rsidR="00A8063E" w:rsidRPr="00975C9A">
        <w:rPr>
          <w:b/>
          <w:color w:val="FF0000"/>
          <w:sz w:val="32"/>
        </w:rPr>
        <w:t xml:space="preserve"> </w:t>
      </w:r>
      <w:r w:rsidR="005A25BF" w:rsidRPr="005A25BF">
        <w:rPr>
          <w:b/>
          <w:color w:val="FF0000"/>
          <w:sz w:val="32"/>
        </w:rPr>
        <w:t xml:space="preserve">KELL </w:t>
      </w:r>
      <w:r w:rsidR="00A8063E" w:rsidRPr="00975C9A">
        <w:rPr>
          <w:b/>
          <w:color w:val="FF0000"/>
          <w:sz w:val="32"/>
        </w:rPr>
        <w:t>KITÖLTENI!</w:t>
      </w:r>
    </w:p>
    <w:p w14:paraId="51C213C4" w14:textId="77777777" w:rsidR="005A25BF" w:rsidRDefault="005A25BF" w:rsidP="00A8063E">
      <w:pPr>
        <w:spacing w:after="0" w:line="240" w:lineRule="auto"/>
        <w:jc w:val="center"/>
        <w:rPr>
          <w:b/>
          <w:color w:val="FF0000"/>
          <w:sz w:val="32"/>
        </w:rPr>
      </w:pPr>
    </w:p>
    <w:p w14:paraId="1D7D2E0E" w14:textId="77777777" w:rsidR="00A8063E" w:rsidRPr="00975C9A" w:rsidRDefault="00A8063E" w:rsidP="00A8063E">
      <w:pPr>
        <w:spacing w:after="0" w:line="240" w:lineRule="auto"/>
        <w:jc w:val="center"/>
        <w:rPr>
          <w:b/>
          <w:color w:val="FF0000"/>
          <w:sz w:val="32"/>
        </w:rPr>
      </w:pPr>
      <w:r>
        <w:rPr>
          <w:b/>
          <w:color w:val="FF0000"/>
          <w:sz w:val="32"/>
        </w:rPr>
        <w:t xml:space="preserve">RÉSZVÉTELI </w:t>
      </w:r>
      <w:r w:rsidR="005A25BF">
        <w:rPr>
          <w:b/>
          <w:color w:val="FF0000"/>
          <w:sz w:val="32"/>
        </w:rPr>
        <w:t>JELENTKEZÉSBEN</w:t>
      </w:r>
      <w:r>
        <w:rPr>
          <w:b/>
          <w:color w:val="FF0000"/>
          <w:sz w:val="32"/>
        </w:rPr>
        <w:t xml:space="preserve"> NEM NYÚJTHATÓ BE!</w:t>
      </w:r>
    </w:p>
    <w:p w14:paraId="665C9F7B" w14:textId="77777777" w:rsidR="0002170D" w:rsidRDefault="0002170D">
      <w:pPr>
        <w:spacing w:after="0" w:line="240" w:lineRule="auto"/>
      </w:pPr>
    </w:p>
    <w:p w14:paraId="0A5F2E11" w14:textId="77777777" w:rsidR="0002170D" w:rsidRDefault="0002170D">
      <w:pPr>
        <w:spacing w:after="0" w:line="240" w:lineRule="auto"/>
      </w:pPr>
    </w:p>
    <w:p w14:paraId="1DFA6F49" w14:textId="5DF8047C" w:rsidR="000C50ED" w:rsidRDefault="006B03A2" w:rsidP="00595522">
      <w:pPr>
        <w:widowControl w:val="0"/>
        <w:tabs>
          <w:tab w:val="left" w:pos="426"/>
        </w:tabs>
        <w:adjustRightInd w:val="0"/>
        <w:spacing w:after="0" w:line="240" w:lineRule="auto"/>
        <w:jc w:val="both"/>
        <w:textAlignment w:val="baseline"/>
        <w:rPr>
          <w:rFonts w:ascii="Times New Roman" w:hAnsi="Times New Roman"/>
          <w:noProof/>
          <w:sz w:val="24"/>
          <w:szCs w:val="24"/>
          <w:lang w:eastAsia="hu-HU"/>
        </w:rPr>
      </w:pPr>
      <w:r>
        <w:rPr>
          <w:rFonts w:ascii="Times New Roman" w:hAnsi="Times New Roman"/>
          <w:noProof/>
          <w:sz w:val="24"/>
          <w:szCs w:val="24"/>
          <w:lang w:eastAsia="hu-HU"/>
        </w:rPr>
        <w:t>Ajánlattevő ajánlatát a</w:t>
      </w:r>
      <w:r w:rsidR="00595522" w:rsidRPr="00562596">
        <w:rPr>
          <w:rFonts w:ascii="Times New Roman" w:hAnsi="Times New Roman"/>
          <w:noProof/>
          <w:sz w:val="24"/>
          <w:szCs w:val="24"/>
          <w:lang w:eastAsia="hu-HU"/>
        </w:rPr>
        <w:t xml:space="preserve"> </w:t>
      </w:r>
      <w:r>
        <w:rPr>
          <w:rFonts w:ascii="Times New Roman" w:hAnsi="Times New Roman"/>
          <w:noProof/>
          <w:sz w:val="24"/>
          <w:szCs w:val="24"/>
          <w:lang w:eastAsia="hu-HU"/>
        </w:rPr>
        <w:t>táblázat</w:t>
      </w:r>
      <w:r w:rsidR="00595522" w:rsidRPr="00562596">
        <w:rPr>
          <w:rFonts w:ascii="Times New Roman" w:hAnsi="Times New Roman"/>
          <w:noProof/>
          <w:sz w:val="24"/>
          <w:szCs w:val="24"/>
          <w:lang w:eastAsia="hu-HU"/>
        </w:rPr>
        <w:t xml:space="preserve"> maradéktalan kitöltésével  köteles benyújtani papír alapon és elektronikusan is. Ajánlatkérő ezúton hívja fel ajánlattevők figyelmét, hogy ajánlatában a táblázat valamennyi sorát K Ö T E L E Z Ő kitölteni,</w:t>
      </w:r>
    </w:p>
    <w:p w14:paraId="007709BD" w14:textId="00CD76EC" w:rsidR="00595522" w:rsidRPr="00562596" w:rsidRDefault="000C50ED" w:rsidP="00595522">
      <w:pPr>
        <w:widowControl w:val="0"/>
        <w:tabs>
          <w:tab w:val="left" w:pos="426"/>
        </w:tabs>
        <w:adjustRightInd w:val="0"/>
        <w:spacing w:after="0" w:line="240" w:lineRule="auto"/>
        <w:jc w:val="both"/>
        <w:textAlignment w:val="baseline"/>
        <w:rPr>
          <w:rFonts w:ascii="Times New Roman" w:eastAsia="Times New Roman" w:hAnsi="Times New Roman"/>
          <w:b/>
          <w:sz w:val="24"/>
          <w:szCs w:val="24"/>
          <w:lang w:eastAsia="hu-HU"/>
        </w:rPr>
      </w:pPr>
      <w:r>
        <w:rPr>
          <w:rFonts w:ascii="Times New Roman" w:hAnsi="Times New Roman"/>
          <w:noProof/>
          <w:sz w:val="24"/>
          <w:szCs w:val="24"/>
          <w:lang w:eastAsia="hu-HU"/>
        </w:rPr>
        <w:t>Az ártáblázat esetleges hiánypótlása kapcsán Ajánlatkérő felhívja a figyelmet a Kbt. 71. § (8) bekezdés b) pontjában foglaltakra, tekintettel arra, hogy átalánydíjas szerződést kíván kötni.</w:t>
      </w:r>
    </w:p>
    <w:p w14:paraId="71BD36AE" w14:textId="77777777" w:rsidR="00595522" w:rsidRPr="00562596" w:rsidRDefault="00595522" w:rsidP="00595522">
      <w:pPr>
        <w:widowControl w:val="0"/>
        <w:tabs>
          <w:tab w:val="left" w:pos="426"/>
        </w:tabs>
        <w:adjustRightInd w:val="0"/>
        <w:spacing w:after="0" w:line="240" w:lineRule="auto"/>
        <w:jc w:val="both"/>
        <w:textAlignment w:val="baseline"/>
        <w:rPr>
          <w:rFonts w:ascii="Times New Roman" w:eastAsia="Times New Roman" w:hAnsi="Times New Roman"/>
          <w:b/>
          <w:sz w:val="24"/>
          <w:szCs w:val="24"/>
          <w:lang w:eastAsia="hu-HU"/>
        </w:rPr>
      </w:pPr>
    </w:p>
    <w:p w14:paraId="08F381D2" w14:textId="77777777" w:rsidR="0002170D" w:rsidRDefault="0002170D">
      <w:pPr>
        <w:spacing w:after="0" w:line="240" w:lineRule="auto"/>
      </w:pPr>
    </w:p>
    <w:p w14:paraId="00C80FE4" w14:textId="77777777" w:rsidR="0002170D" w:rsidRDefault="0002170D">
      <w:pPr>
        <w:spacing w:after="0" w:line="240" w:lineRule="auto"/>
      </w:pPr>
    </w:p>
    <w:p w14:paraId="16164396" w14:textId="77777777" w:rsidR="0002170D" w:rsidRDefault="0002170D">
      <w:pPr>
        <w:spacing w:after="0" w:line="240" w:lineRule="auto"/>
      </w:pPr>
    </w:p>
    <w:p w14:paraId="6F2B8AB0" w14:textId="77777777" w:rsidR="0002170D" w:rsidRDefault="0002170D">
      <w:pPr>
        <w:spacing w:after="0" w:line="240" w:lineRule="auto"/>
      </w:pPr>
    </w:p>
    <w:p w14:paraId="74748561" w14:textId="77777777" w:rsidR="0002170D" w:rsidRDefault="0002170D">
      <w:pPr>
        <w:spacing w:after="0" w:line="240" w:lineRule="auto"/>
      </w:pPr>
    </w:p>
    <w:p w14:paraId="352DC337" w14:textId="77777777" w:rsidR="0002170D" w:rsidRDefault="0002170D">
      <w:pPr>
        <w:spacing w:after="0" w:line="240" w:lineRule="auto"/>
      </w:pPr>
    </w:p>
    <w:p w14:paraId="37A6DAE4" w14:textId="77777777" w:rsidR="0002170D" w:rsidRDefault="0002170D">
      <w:pPr>
        <w:spacing w:after="0" w:line="240" w:lineRule="auto"/>
      </w:pPr>
    </w:p>
    <w:p w14:paraId="1728225D" w14:textId="77777777" w:rsidR="0002170D" w:rsidRDefault="0002170D">
      <w:pPr>
        <w:spacing w:after="0" w:line="240" w:lineRule="auto"/>
      </w:pPr>
    </w:p>
    <w:p w14:paraId="79BB12D6" w14:textId="77777777" w:rsidR="0002170D" w:rsidRDefault="0002170D">
      <w:pPr>
        <w:spacing w:after="0" w:line="240" w:lineRule="auto"/>
      </w:pPr>
    </w:p>
    <w:p w14:paraId="18CE9FC5" w14:textId="77777777" w:rsidR="0002170D" w:rsidRDefault="0002170D">
      <w:pPr>
        <w:spacing w:after="0" w:line="240" w:lineRule="auto"/>
      </w:pPr>
    </w:p>
    <w:p w14:paraId="49D3FE24" w14:textId="77777777" w:rsidR="0002170D" w:rsidRDefault="0002170D">
      <w:pPr>
        <w:spacing w:after="0" w:line="240" w:lineRule="auto"/>
      </w:pPr>
    </w:p>
    <w:p w14:paraId="64C9800B" w14:textId="77777777" w:rsidR="0002170D" w:rsidRDefault="0002170D">
      <w:pPr>
        <w:spacing w:after="0" w:line="240" w:lineRule="auto"/>
      </w:pPr>
    </w:p>
    <w:p w14:paraId="21422574" w14:textId="77777777" w:rsidR="0002170D" w:rsidRDefault="0002170D">
      <w:pPr>
        <w:spacing w:after="0" w:line="240" w:lineRule="auto"/>
      </w:pPr>
    </w:p>
    <w:p w14:paraId="01A3857F" w14:textId="77777777" w:rsidR="0002170D" w:rsidRDefault="0002170D">
      <w:pPr>
        <w:spacing w:after="0" w:line="240" w:lineRule="auto"/>
      </w:pPr>
    </w:p>
    <w:p w14:paraId="79450F02" w14:textId="77777777" w:rsidR="0002170D" w:rsidRDefault="0002170D">
      <w:pPr>
        <w:spacing w:after="0" w:line="240" w:lineRule="auto"/>
      </w:pPr>
    </w:p>
    <w:p w14:paraId="695DB091" w14:textId="77777777" w:rsidR="0002170D" w:rsidRDefault="0002170D">
      <w:pPr>
        <w:spacing w:after="0" w:line="240" w:lineRule="auto"/>
      </w:pPr>
    </w:p>
    <w:p w14:paraId="4A4BA52F" w14:textId="77777777" w:rsidR="0002170D" w:rsidRDefault="0002170D">
      <w:pPr>
        <w:spacing w:after="0" w:line="240" w:lineRule="auto"/>
      </w:pPr>
    </w:p>
    <w:p w14:paraId="530CD53D" w14:textId="77777777" w:rsidR="0002170D" w:rsidRDefault="0002170D">
      <w:pPr>
        <w:spacing w:after="0" w:line="240" w:lineRule="auto"/>
      </w:pPr>
    </w:p>
    <w:p w14:paraId="2E5D64D8" w14:textId="77777777" w:rsidR="0002170D" w:rsidRDefault="0002170D">
      <w:pPr>
        <w:spacing w:after="0" w:line="240" w:lineRule="auto"/>
      </w:pPr>
    </w:p>
    <w:p w14:paraId="4FF28A95" w14:textId="77777777" w:rsidR="0002170D" w:rsidRDefault="0002170D">
      <w:pPr>
        <w:spacing w:after="0" w:line="240" w:lineRule="auto"/>
      </w:pPr>
    </w:p>
    <w:p w14:paraId="26BB6759" w14:textId="77777777" w:rsidR="0002170D" w:rsidRDefault="0002170D">
      <w:pPr>
        <w:spacing w:after="0" w:line="240" w:lineRule="auto"/>
      </w:pPr>
    </w:p>
    <w:p w14:paraId="7E78866A" w14:textId="77777777" w:rsidR="0002170D" w:rsidRDefault="0002170D">
      <w:pPr>
        <w:spacing w:after="0" w:line="240" w:lineRule="auto"/>
      </w:pPr>
    </w:p>
    <w:p w14:paraId="70C97C7A" w14:textId="77777777" w:rsidR="0002170D" w:rsidRDefault="0002170D">
      <w:pPr>
        <w:spacing w:after="0" w:line="240" w:lineRule="auto"/>
      </w:pPr>
    </w:p>
    <w:p w14:paraId="7CB94AC7" w14:textId="77777777" w:rsidR="0002170D" w:rsidRDefault="0002170D">
      <w:pPr>
        <w:spacing w:after="0" w:line="240" w:lineRule="auto"/>
      </w:pPr>
    </w:p>
    <w:p w14:paraId="6B76BB3D" w14:textId="77777777" w:rsidR="0002170D" w:rsidRDefault="0002170D">
      <w:pPr>
        <w:spacing w:after="0" w:line="240" w:lineRule="auto"/>
      </w:pPr>
    </w:p>
    <w:p w14:paraId="44F9F23F" w14:textId="77777777" w:rsidR="0002170D" w:rsidRDefault="0002170D">
      <w:pPr>
        <w:spacing w:after="0" w:line="240" w:lineRule="auto"/>
      </w:pPr>
    </w:p>
    <w:p w14:paraId="43CF21B2" w14:textId="77777777" w:rsidR="0002170D" w:rsidRDefault="0002170D">
      <w:pPr>
        <w:spacing w:after="0" w:line="240" w:lineRule="auto"/>
      </w:pPr>
    </w:p>
    <w:p w14:paraId="7C4C7616" w14:textId="77777777" w:rsidR="0002170D" w:rsidRDefault="0002170D">
      <w:pPr>
        <w:spacing w:after="0" w:line="240" w:lineRule="auto"/>
      </w:pPr>
    </w:p>
    <w:p w14:paraId="1C5B34B0" w14:textId="77777777" w:rsidR="0002170D" w:rsidRDefault="0002170D">
      <w:pPr>
        <w:spacing w:after="0" w:line="240" w:lineRule="auto"/>
      </w:pPr>
    </w:p>
    <w:p w14:paraId="7200FFCD" w14:textId="5E9A115A" w:rsidR="006B03A2" w:rsidRPr="006B03A2" w:rsidRDefault="006B03A2">
      <w:pPr>
        <w:spacing w:after="0" w:line="240" w:lineRule="auto"/>
        <w:rPr>
          <w:rFonts w:ascii="Times New Roman" w:eastAsia="Times New Roman" w:hAnsi="Times New Roman"/>
          <w:b/>
          <w:bCs/>
          <w:kern w:val="32"/>
          <w:sz w:val="32"/>
          <w:szCs w:val="32"/>
        </w:rPr>
        <w:sectPr w:rsidR="006B03A2" w:rsidRPr="006B03A2" w:rsidSect="00565B57">
          <w:footerReference w:type="even" r:id="rId23"/>
          <w:footerReference w:type="default" r:id="rId24"/>
          <w:headerReference w:type="first" r:id="rId25"/>
          <w:pgSz w:w="11906" w:h="16838" w:code="9"/>
          <w:pgMar w:top="1418" w:right="1418" w:bottom="1418" w:left="1418" w:header="709" w:footer="709" w:gutter="0"/>
          <w:cols w:space="708"/>
          <w:titlePg/>
          <w:docGrid w:linePitch="360"/>
        </w:sectPr>
      </w:pPr>
      <w:r>
        <w:br w:type="page"/>
      </w:r>
    </w:p>
    <w:p w14:paraId="2D46067E" w14:textId="7273E5CA" w:rsidR="00322F72" w:rsidRDefault="00322F72" w:rsidP="00335F82">
      <w:pPr>
        <w:spacing w:after="60" w:line="240" w:lineRule="auto"/>
        <w:jc w:val="center"/>
        <w:outlineLvl w:val="4"/>
        <w:rPr>
          <w:rFonts w:eastAsia="Times New Roman"/>
          <w:b/>
          <w:bCs/>
          <w:iCs/>
          <w:sz w:val="28"/>
          <w:szCs w:val="28"/>
          <w:lang w:eastAsia="hu-HU"/>
        </w:rPr>
      </w:pPr>
      <w:r>
        <w:rPr>
          <w:rFonts w:eastAsia="Times New Roman"/>
          <w:b/>
          <w:bCs/>
          <w:iCs/>
          <w:sz w:val="28"/>
          <w:szCs w:val="28"/>
          <w:lang w:eastAsia="hu-HU"/>
        </w:rPr>
        <w:lastRenderedPageBreak/>
        <w:t>KÖLTSÉGVETÉS (AJÁNLATI ÁR RÉSZLETEZŐ)</w:t>
      </w:r>
    </w:p>
    <w:p w14:paraId="38BD2A0F" w14:textId="4F8405C8" w:rsidR="00B322B5" w:rsidRDefault="00B322B5" w:rsidP="00335F82">
      <w:pPr>
        <w:spacing w:after="60" w:line="240" w:lineRule="auto"/>
        <w:jc w:val="center"/>
        <w:outlineLvl w:val="4"/>
        <w:rPr>
          <w:rFonts w:eastAsia="Times New Roman"/>
          <w:b/>
          <w:bCs/>
          <w:iCs/>
          <w:sz w:val="28"/>
          <w:szCs w:val="28"/>
          <w:lang w:eastAsia="hu-HU"/>
        </w:rPr>
      </w:pPr>
      <w:r w:rsidRPr="00B322B5">
        <w:rPr>
          <w:rFonts w:eastAsia="Times New Roman"/>
          <w:b/>
          <w:bCs/>
          <w:iCs/>
          <w:sz w:val="28"/>
          <w:szCs w:val="28"/>
          <w:lang w:eastAsia="hu-HU"/>
        </w:rPr>
        <w:t xml:space="preserve">Szombathelyi Püspöki Palota </w:t>
      </w:r>
      <w:r w:rsidR="004E6B91">
        <w:rPr>
          <w:rFonts w:eastAsia="Times New Roman"/>
          <w:b/>
          <w:bCs/>
          <w:iCs/>
          <w:sz w:val="28"/>
          <w:szCs w:val="28"/>
          <w:lang w:eastAsia="hu-HU"/>
        </w:rPr>
        <w:t>farestaurálási munkálatai</w:t>
      </w:r>
      <w:r w:rsidR="00792A03">
        <w:rPr>
          <w:rFonts w:eastAsia="Times New Roman"/>
          <w:b/>
          <w:bCs/>
          <w:iCs/>
          <w:sz w:val="28"/>
          <w:szCs w:val="28"/>
          <w:lang w:eastAsia="hu-HU"/>
        </w:rPr>
        <w:t xml:space="preserve"> </w:t>
      </w:r>
    </w:p>
    <w:p w14:paraId="24F0C0F0" w14:textId="77777777" w:rsidR="00322F72" w:rsidRDefault="00322F72" w:rsidP="00B322B5">
      <w:pPr>
        <w:spacing w:before="240" w:after="60" w:line="240" w:lineRule="auto"/>
        <w:outlineLvl w:val="4"/>
        <w:rPr>
          <w:rFonts w:eastAsia="Times New Roman"/>
          <w:b/>
          <w:bCs/>
          <w:iCs/>
          <w:sz w:val="12"/>
          <w:szCs w:val="28"/>
          <w:lang w:eastAsia="hu-HU"/>
        </w:rPr>
      </w:pPr>
    </w:p>
    <w:p w14:paraId="7DD8C89E" w14:textId="77777777" w:rsidR="009A04E6" w:rsidRDefault="009A04E6" w:rsidP="009A04E6">
      <w:pPr>
        <w:spacing w:before="240" w:after="60" w:line="240" w:lineRule="auto"/>
        <w:jc w:val="center"/>
        <w:outlineLvl w:val="4"/>
        <w:rPr>
          <w:rFonts w:eastAsia="Times New Roman"/>
          <w:b/>
          <w:bCs/>
          <w:iCs/>
          <w:sz w:val="28"/>
          <w:szCs w:val="28"/>
          <w:lang w:eastAsia="hu-HU"/>
        </w:rPr>
      </w:pPr>
      <w:r w:rsidRPr="009A04E6">
        <w:rPr>
          <w:rFonts w:eastAsia="Times New Roman"/>
          <w:b/>
          <w:bCs/>
          <w:iCs/>
          <w:sz w:val="28"/>
          <w:szCs w:val="28"/>
          <w:lang w:eastAsia="hu-HU"/>
        </w:rPr>
        <w:t>I. rész: Bútor restaurálási munkálatok</w:t>
      </w:r>
    </w:p>
    <w:p w14:paraId="2104646D" w14:textId="694A4874" w:rsidR="00EB571C" w:rsidRPr="00EB571C" w:rsidRDefault="00EB571C" w:rsidP="009A04E6">
      <w:pPr>
        <w:spacing w:before="240" w:after="60" w:line="240" w:lineRule="auto"/>
        <w:jc w:val="center"/>
        <w:outlineLvl w:val="4"/>
        <w:rPr>
          <w:rFonts w:eastAsia="Times New Roman"/>
          <w:b/>
          <w:bCs/>
          <w:iCs/>
          <w:sz w:val="28"/>
          <w:szCs w:val="28"/>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565"/>
        <w:gridCol w:w="1889"/>
        <w:gridCol w:w="1630"/>
        <w:gridCol w:w="1535"/>
        <w:gridCol w:w="1547"/>
      </w:tblGrid>
      <w:tr w:rsidR="00EB571C" w:rsidRPr="00EB571C" w14:paraId="600AF594" w14:textId="77777777" w:rsidTr="009668D7">
        <w:trPr>
          <w:trHeight w:hRule="exact" w:val="567"/>
        </w:trPr>
        <w:tc>
          <w:tcPr>
            <w:tcW w:w="896" w:type="dxa"/>
            <w:shd w:val="clear" w:color="auto" w:fill="auto"/>
          </w:tcPr>
          <w:p w14:paraId="408D6252" w14:textId="77777777" w:rsidR="00EB571C" w:rsidRPr="00EB571C" w:rsidRDefault="00EB571C" w:rsidP="00EB571C">
            <w:pPr>
              <w:spacing w:after="0" w:line="240" w:lineRule="auto"/>
              <w:rPr>
                <w:sz w:val="20"/>
                <w:szCs w:val="20"/>
                <w:lang w:eastAsia="hu-HU"/>
              </w:rPr>
            </w:pPr>
            <w:r w:rsidRPr="00EB571C">
              <w:rPr>
                <w:sz w:val="20"/>
                <w:szCs w:val="20"/>
                <w:lang w:eastAsia="hu-HU"/>
              </w:rPr>
              <w:t>Sorszám</w:t>
            </w:r>
          </w:p>
        </w:tc>
        <w:tc>
          <w:tcPr>
            <w:tcW w:w="1565" w:type="dxa"/>
            <w:shd w:val="clear" w:color="auto" w:fill="auto"/>
          </w:tcPr>
          <w:p w14:paraId="0B01AA86" w14:textId="77777777" w:rsidR="00EB571C" w:rsidRPr="00EB571C" w:rsidRDefault="00EB571C" w:rsidP="00EB571C">
            <w:pPr>
              <w:spacing w:after="0" w:line="240" w:lineRule="auto"/>
              <w:rPr>
                <w:sz w:val="20"/>
                <w:szCs w:val="20"/>
                <w:lang w:eastAsia="hu-HU"/>
              </w:rPr>
            </w:pPr>
            <w:r w:rsidRPr="00EB571C">
              <w:rPr>
                <w:sz w:val="20"/>
                <w:szCs w:val="20"/>
                <w:lang w:eastAsia="hu-HU"/>
              </w:rPr>
              <w:t>Elhelyezkedés</w:t>
            </w:r>
          </w:p>
          <w:p w14:paraId="59F79C23" w14:textId="77777777" w:rsidR="00EB571C" w:rsidRPr="00EB571C" w:rsidRDefault="00EB571C" w:rsidP="00EB571C">
            <w:pPr>
              <w:spacing w:after="0" w:line="240" w:lineRule="auto"/>
              <w:rPr>
                <w:sz w:val="20"/>
                <w:szCs w:val="20"/>
                <w:lang w:eastAsia="hu-HU"/>
              </w:rPr>
            </w:pPr>
          </w:p>
        </w:tc>
        <w:tc>
          <w:tcPr>
            <w:tcW w:w="1889" w:type="dxa"/>
            <w:shd w:val="clear" w:color="auto" w:fill="auto"/>
          </w:tcPr>
          <w:p w14:paraId="0B2DD32B" w14:textId="77777777" w:rsidR="00EB571C" w:rsidRPr="00EB571C" w:rsidRDefault="00EB571C" w:rsidP="00EB571C">
            <w:pPr>
              <w:spacing w:after="0" w:line="240" w:lineRule="auto"/>
              <w:rPr>
                <w:sz w:val="20"/>
                <w:szCs w:val="20"/>
                <w:lang w:eastAsia="hu-HU"/>
              </w:rPr>
            </w:pPr>
            <w:r w:rsidRPr="00EB571C">
              <w:rPr>
                <w:sz w:val="20"/>
                <w:szCs w:val="20"/>
                <w:lang w:eastAsia="hu-HU"/>
              </w:rPr>
              <w:t>Megnevezés</w:t>
            </w:r>
          </w:p>
        </w:tc>
        <w:tc>
          <w:tcPr>
            <w:tcW w:w="1630" w:type="dxa"/>
            <w:shd w:val="clear" w:color="auto" w:fill="auto"/>
          </w:tcPr>
          <w:p w14:paraId="780AD409" w14:textId="05DE9BEB" w:rsidR="00EB571C" w:rsidRPr="00EB571C" w:rsidRDefault="00EB571C" w:rsidP="003043CA">
            <w:pPr>
              <w:spacing w:after="0" w:line="240" w:lineRule="auto"/>
              <w:rPr>
                <w:sz w:val="20"/>
                <w:szCs w:val="20"/>
                <w:lang w:eastAsia="hu-HU"/>
              </w:rPr>
            </w:pPr>
            <w:r w:rsidRPr="00EB571C">
              <w:rPr>
                <w:sz w:val="20"/>
                <w:szCs w:val="20"/>
                <w:lang w:eastAsia="hu-HU"/>
              </w:rPr>
              <w:t xml:space="preserve">Mennyiség </w:t>
            </w:r>
            <w:r w:rsidR="003043CA">
              <w:rPr>
                <w:sz w:val="20"/>
                <w:szCs w:val="20"/>
                <w:lang w:eastAsia="hu-HU"/>
              </w:rPr>
              <w:t>m2</w:t>
            </w:r>
          </w:p>
        </w:tc>
        <w:tc>
          <w:tcPr>
            <w:tcW w:w="1535" w:type="dxa"/>
            <w:shd w:val="clear" w:color="auto" w:fill="auto"/>
          </w:tcPr>
          <w:p w14:paraId="52755F0B" w14:textId="5F7D9961" w:rsidR="00EB571C" w:rsidRPr="00EB571C" w:rsidRDefault="00EB571C" w:rsidP="00EB571C">
            <w:pPr>
              <w:spacing w:after="0" w:line="240" w:lineRule="auto"/>
              <w:rPr>
                <w:sz w:val="20"/>
                <w:szCs w:val="20"/>
                <w:lang w:eastAsia="hu-HU"/>
              </w:rPr>
            </w:pPr>
            <w:r w:rsidRPr="00EB571C">
              <w:rPr>
                <w:sz w:val="20"/>
                <w:szCs w:val="20"/>
                <w:lang w:eastAsia="hu-HU"/>
              </w:rPr>
              <w:t>Díj egységár nettó Ft</w:t>
            </w:r>
            <w:r w:rsidR="003043CA">
              <w:rPr>
                <w:sz w:val="20"/>
                <w:szCs w:val="20"/>
                <w:lang w:eastAsia="hu-HU"/>
              </w:rPr>
              <w:t xml:space="preserve"> / m2</w:t>
            </w:r>
          </w:p>
        </w:tc>
        <w:tc>
          <w:tcPr>
            <w:tcW w:w="1547" w:type="dxa"/>
            <w:shd w:val="clear" w:color="auto" w:fill="auto"/>
          </w:tcPr>
          <w:p w14:paraId="7BCC19E9" w14:textId="77777777" w:rsidR="00EB571C" w:rsidRPr="00EB571C" w:rsidRDefault="00EB571C" w:rsidP="00EB571C">
            <w:pPr>
              <w:spacing w:after="0" w:line="240" w:lineRule="auto"/>
              <w:rPr>
                <w:sz w:val="20"/>
                <w:szCs w:val="20"/>
                <w:lang w:eastAsia="hu-HU"/>
              </w:rPr>
            </w:pPr>
            <w:r w:rsidRPr="00EB571C">
              <w:rPr>
                <w:sz w:val="20"/>
                <w:szCs w:val="20"/>
                <w:lang w:eastAsia="hu-HU"/>
              </w:rPr>
              <w:t>Díj összesen nettó Ft</w:t>
            </w:r>
          </w:p>
        </w:tc>
      </w:tr>
      <w:tr w:rsidR="00EB571C" w:rsidRPr="00EB571C" w14:paraId="09A3D126" w14:textId="77777777" w:rsidTr="009668D7">
        <w:trPr>
          <w:trHeight w:hRule="exact" w:val="567"/>
        </w:trPr>
        <w:tc>
          <w:tcPr>
            <w:tcW w:w="896" w:type="dxa"/>
            <w:shd w:val="clear" w:color="auto" w:fill="auto"/>
          </w:tcPr>
          <w:p w14:paraId="1F7C2B60" w14:textId="77777777" w:rsidR="00EB571C" w:rsidRPr="00EB571C" w:rsidRDefault="00EB571C" w:rsidP="00EB571C">
            <w:pPr>
              <w:spacing w:after="0" w:line="240" w:lineRule="auto"/>
              <w:rPr>
                <w:sz w:val="20"/>
                <w:szCs w:val="20"/>
                <w:lang w:eastAsia="hu-HU"/>
              </w:rPr>
            </w:pPr>
            <w:r w:rsidRPr="00EB571C">
              <w:rPr>
                <w:sz w:val="20"/>
                <w:szCs w:val="20"/>
                <w:lang w:eastAsia="hu-HU"/>
              </w:rPr>
              <w:t>1.</w:t>
            </w:r>
          </w:p>
        </w:tc>
        <w:tc>
          <w:tcPr>
            <w:tcW w:w="1565" w:type="dxa"/>
            <w:shd w:val="clear" w:color="auto" w:fill="auto"/>
          </w:tcPr>
          <w:p w14:paraId="7998B7F8" w14:textId="77777777" w:rsidR="00EB571C" w:rsidRPr="00EB571C" w:rsidRDefault="00EB571C" w:rsidP="00EB571C">
            <w:pPr>
              <w:spacing w:after="0" w:line="240" w:lineRule="auto"/>
              <w:rPr>
                <w:sz w:val="20"/>
                <w:szCs w:val="20"/>
                <w:lang w:eastAsia="hu-HU"/>
              </w:rPr>
            </w:pPr>
            <w:r w:rsidRPr="00EB571C">
              <w:rPr>
                <w:sz w:val="20"/>
                <w:szCs w:val="20"/>
                <w:lang w:eastAsia="hu-HU"/>
              </w:rPr>
              <w:t>Előtér</w:t>
            </w:r>
          </w:p>
        </w:tc>
        <w:tc>
          <w:tcPr>
            <w:tcW w:w="1889" w:type="dxa"/>
            <w:shd w:val="clear" w:color="auto" w:fill="auto"/>
          </w:tcPr>
          <w:p w14:paraId="72D6AAD7" w14:textId="77777777" w:rsidR="00EB571C" w:rsidRPr="00EB571C" w:rsidRDefault="00EB571C" w:rsidP="00EB571C">
            <w:pPr>
              <w:spacing w:after="0" w:line="240" w:lineRule="auto"/>
              <w:rPr>
                <w:sz w:val="20"/>
                <w:szCs w:val="20"/>
                <w:lang w:eastAsia="hu-HU"/>
              </w:rPr>
            </w:pPr>
            <w:r w:rsidRPr="00EB571C">
              <w:rPr>
                <w:sz w:val="20"/>
                <w:szCs w:val="20"/>
                <w:lang w:eastAsia="hu-HU"/>
              </w:rPr>
              <w:t>Ruhásszekrény (Manderlkasten)</w:t>
            </w:r>
          </w:p>
        </w:tc>
        <w:tc>
          <w:tcPr>
            <w:tcW w:w="1630" w:type="dxa"/>
            <w:shd w:val="clear" w:color="auto" w:fill="auto"/>
          </w:tcPr>
          <w:p w14:paraId="3064DCCA" w14:textId="13355DF6" w:rsidR="00EB571C" w:rsidRPr="00EB571C" w:rsidRDefault="00EB571C" w:rsidP="00EB571C">
            <w:pPr>
              <w:spacing w:after="0" w:line="240" w:lineRule="auto"/>
              <w:rPr>
                <w:sz w:val="20"/>
                <w:szCs w:val="20"/>
                <w:lang w:eastAsia="hu-HU"/>
              </w:rPr>
            </w:pPr>
            <w:r w:rsidRPr="00EB571C">
              <w:rPr>
                <w:sz w:val="20"/>
                <w:szCs w:val="20"/>
                <w:lang w:eastAsia="hu-HU"/>
              </w:rPr>
              <w:t>2</w:t>
            </w:r>
            <w:r w:rsidR="00824585">
              <w:rPr>
                <w:sz w:val="20"/>
                <w:szCs w:val="20"/>
                <w:lang w:eastAsia="hu-HU"/>
              </w:rPr>
              <w:t>7, 2692</w:t>
            </w:r>
            <w:r w:rsidR="003043CA">
              <w:rPr>
                <w:sz w:val="20"/>
                <w:szCs w:val="20"/>
                <w:lang w:eastAsia="hu-HU"/>
              </w:rPr>
              <w:t xml:space="preserve"> </w:t>
            </w:r>
          </w:p>
        </w:tc>
        <w:tc>
          <w:tcPr>
            <w:tcW w:w="1535" w:type="dxa"/>
            <w:shd w:val="clear" w:color="auto" w:fill="auto"/>
          </w:tcPr>
          <w:p w14:paraId="2876ED67"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757E4ED9" w14:textId="77777777" w:rsidR="00EB571C" w:rsidRPr="00EB571C" w:rsidRDefault="00EB571C" w:rsidP="00EB571C">
            <w:pPr>
              <w:spacing w:after="0" w:line="240" w:lineRule="auto"/>
              <w:rPr>
                <w:sz w:val="20"/>
                <w:szCs w:val="20"/>
                <w:lang w:eastAsia="hu-HU"/>
              </w:rPr>
            </w:pPr>
          </w:p>
        </w:tc>
      </w:tr>
      <w:tr w:rsidR="00EB571C" w:rsidRPr="00EB571C" w14:paraId="7EBA312F" w14:textId="77777777" w:rsidTr="009668D7">
        <w:trPr>
          <w:trHeight w:hRule="exact" w:val="567"/>
        </w:trPr>
        <w:tc>
          <w:tcPr>
            <w:tcW w:w="896" w:type="dxa"/>
            <w:shd w:val="clear" w:color="auto" w:fill="auto"/>
          </w:tcPr>
          <w:p w14:paraId="6C9B4B16" w14:textId="77777777" w:rsidR="00EB571C" w:rsidRPr="00EB571C" w:rsidRDefault="00EB571C" w:rsidP="00EB571C">
            <w:pPr>
              <w:spacing w:after="0" w:line="240" w:lineRule="auto"/>
              <w:rPr>
                <w:sz w:val="20"/>
                <w:szCs w:val="20"/>
                <w:lang w:eastAsia="hu-HU"/>
              </w:rPr>
            </w:pPr>
            <w:r w:rsidRPr="00EB571C">
              <w:rPr>
                <w:sz w:val="20"/>
                <w:szCs w:val="20"/>
                <w:lang w:eastAsia="hu-HU"/>
              </w:rPr>
              <w:t>2.</w:t>
            </w:r>
          </w:p>
        </w:tc>
        <w:tc>
          <w:tcPr>
            <w:tcW w:w="1565" w:type="dxa"/>
            <w:shd w:val="clear" w:color="auto" w:fill="auto"/>
          </w:tcPr>
          <w:p w14:paraId="1C9C723F" w14:textId="77777777" w:rsidR="00EB571C" w:rsidRPr="00EB571C" w:rsidRDefault="00EB571C" w:rsidP="00EB571C">
            <w:pPr>
              <w:spacing w:after="0" w:line="240" w:lineRule="auto"/>
              <w:rPr>
                <w:sz w:val="20"/>
                <w:szCs w:val="20"/>
                <w:lang w:eastAsia="hu-HU"/>
              </w:rPr>
            </w:pPr>
            <w:r w:rsidRPr="00EB571C">
              <w:rPr>
                <w:sz w:val="20"/>
                <w:szCs w:val="20"/>
                <w:lang w:eastAsia="hu-HU"/>
              </w:rPr>
              <w:t>Szent Pál terem</w:t>
            </w:r>
          </w:p>
        </w:tc>
        <w:tc>
          <w:tcPr>
            <w:tcW w:w="1889" w:type="dxa"/>
            <w:shd w:val="clear" w:color="auto" w:fill="auto"/>
          </w:tcPr>
          <w:p w14:paraId="38D79A0D" w14:textId="77777777" w:rsidR="00EB571C" w:rsidRPr="00EB571C" w:rsidRDefault="00EB571C" w:rsidP="00EB571C">
            <w:pPr>
              <w:spacing w:after="0" w:line="240" w:lineRule="auto"/>
              <w:rPr>
                <w:sz w:val="20"/>
                <w:szCs w:val="20"/>
                <w:lang w:eastAsia="hu-HU"/>
              </w:rPr>
            </w:pPr>
            <w:r w:rsidRPr="00EB571C">
              <w:rPr>
                <w:sz w:val="20"/>
                <w:szCs w:val="20"/>
                <w:lang w:eastAsia="hu-HU"/>
              </w:rPr>
              <w:t>Konzolasztal</w:t>
            </w:r>
          </w:p>
        </w:tc>
        <w:tc>
          <w:tcPr>
            <w:tcW w:w="1630" w:type="dxa"/>
            <w:shd w:val="clear" w:color="auto" w:fill="auto"/>
          </w:tcPr>
          <w:p w14:paraId="423DC348" w14:textId="481041DD" w:rsidR="00EB571C" w:rsidRPr="00EB571C" w:rsidRDefault="00824585" w:rsidP="00EB571C">
            <w:pPr>
              <w:spacing w:after="0" w:line="240" w:lineRule="auto"/>
              <w:rPr>
                <w:sz w:val="20"/>
                <w:szCs w:val="20"/>
                <w:lang w:eastAsia="hu-HU"/>
              </w:rPr>
            </w:pPr>
            <w:r>
              <w:rPr>
                <w:sz w:val="20"/>
                <w:szCs w:val="20"/>
                <w:lang w:eastAsia="hu-HU"/>
              </w:rPr>
              <w:t>4,3408</w:t>
            </w:r>
          </w:p>
        </w:tc>
        <w:tc>
          <w:tcPr>
            <w:tcW w:w="1535" w:type="dxa"/>
            <w:shd w:val="clear" w:color="auto" w:fill="auto"/>
          </w:tcPr>
          <w:p w14:paraId="567983D6"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0EC38B0D" w14:textId="77777777" w:rsidR="00EB571C" w:rsidRPr="00EB571C" w:rsidRDefault="00EB571C" w:rsidP="00EB571C">
            <w:pPr>
              <w:spacing w:after="0" w:line="240" w:lineRule="auto"/>
              <w:rPr>
                <w:sz w:val="20"/>
                <w:szCs w:val="20"/>
                <w:lang w:eastAsia="hu-HU"/>
              </w:rPr>
            </w:pPr>
          </w:p>
        </w:tc>
      </w:tr>
      <w:tr w:rsidR="00EB571C" w:rsidRPr="00EB571C" w14:paraId="76613180" w14:textId="77777777" w:rsidTr="009668D7">
        <w:trPr>
          <w:trHeight w:hRule="exact" w:val="567"/>
        </w:trPr>
        <w:tc>
          <w:tcPr>
            <w:tcW w:w="896" w:type="dxa"/>
            <w:shd w:val="clear" w:color="auto" w:fill="auto"/>
          </w:tcPr>
          <w:p w14:paraId="47FDD282" w14:textId="77777777" w:rsidR="00EB571C" w:rsidRPr="00EB571C" w:rsidRDefault="00EB571C" w:rsidP="00EB571C">
            <w:pPr>
              <w:spacing w:after="0" w:line="240" w:lineRule="auto"/>
              <w:rPr>
                <w:sz w:val="20"/>
                <w:szCs w:val="20"/>
                <w:lang w:eastAsia="hu-HU"/>
              </w:rPr>
            </w:pPr>
            <w:r w:rsidRPr="00EB571C">
              <w:rPr>
                <w:sz w:val="20"/>
                <w:szCs w:val="20"/>
                <w:lang w:eastAsia="hu-HU"/>
              </w:rPr>
              <w:t>3.</w:t>
            </w:r>
          </w:p>
        </w:tc>
        <w:tc>
          <w:tcPr>
            <w:tcW w:w="1565" w:type="dxa"/>
            <w:shd w:val="clear" w:color="auto" w:fill="auto"/>
          </w:tcPr>
          <w:p w14:paraId="6F819792" w14:textId="77777777" w:rsidR="00EB571C" w:rsidRPr="00EB571C" w:rsidRDefault="00EB571C" w:rsidP="00EB571C">
            <w:pPr>
              <w:spacing w:after="0" w:line="240" w:lineRule="auto"/>
              <w:rPr>
                <w:sz w:val="20"/>
                <w:szCs w:val="20"/>
                <w:lang w:eastAsia="hu-HU"/>
              </w:rPr>
            </w:pPr>
            <w:r w:rsidRPr="00EB571C">
              <w:rPr>
                <w:sz w:val="20"/>
                <w:szCs w:val="20"/>
                <w:lang w:eastAsia="hu-HU"/>
              </w:rPr>
              <w:t xml:space="preserve"> Mikes könyvtár</w:t>
            </w:r>
          </w:p>
        </w:tc>
        <w:tc>
          <w:tcPr>
            <w:tcW w:w="1889" w:type="dxa"/>
            <w:shd w:val="clear" w:color="auto" w:fill="auto"/>
          </w:tcPr>
          <w:p w14:paraId="59A0ADC7" w14:textId="77777777" w:rsidR="00EB571C" w:rsidRPr="00EB571C" w:rsidRDefault="00EB571C" w:rsidP="00EB571C">
            <w:pPr>
              <w:spacing w:after="0" w:line="240" w:lineRule="auto"/>
              <w:rPr>
                <w:sz w:val="20"/>
                <w:szCs w:val="20"/>
                <w:lang w:eastAsia="hu-HU"/>
              </w:rPr>
            </w:pPr>
            <w:r w:rsidRPr="00EB571C">
              <w:rPr>
                <w:sz w:val="20"/>
                <w:szCs w:val="20"/>
                <w:lang w:eastAsia="hu-HU"/>
              </w:rPr>
              <w:t xml:space="preserve"> Asztal</w:t>
            </w:r>
          </w:p>
        </w:tc>
        <w:tc>
          <w:tcPr>
            <w:tcW w:w="1630" w:type="dxa"/>
            <w:shd w:val="clear" w:color="auto" w:fill="auto"/>
          </w:tcPr>
          <w:p w14:paraId="0437A14F" w14:textId="2302D494" w:rsidR="00EB571C" w:rsidRPr="00EB571C" w:rsidRDefault="00EB571C" w:rsidP="00EB571C">
            <w:pPr>
              <w:spacing w:after="0" w:line="240" w:lineRule="auto"/>
              <w:rPr>
                <w:sz w:val="20"/>
                <w:szCs w:val="20"/>
                <w:lang w:eastAsia="hu-HU"/>
              </w:rPr>
            </w:pPr>
            <w:r w:rsidRPr="00EB571C">
              <w:rPr>
                <w:sz w:val="20"/>
                <w:szCs w:val="20"/>
                <w:lang w:eastAsia="hu-HU"/>
              </w:rPr>
              <w:t xml:space="preserve"> 1</w:t>
            </w:r>
            <w:r w:rsidR="00824585">
              <w:rPr>
                <w:sz w:val="20"/>
                <w:szCs w:val="20"/>
                <w:lang w:eastAsia="hu-HU"/>
              </w:rPr>
              <w:t>,8499</w:t>
            </w:r>
          </w:p>
        </w:tc>
        <w:tc>
          <w:tcPr>
            <w:tcW w:w="1535" w:type="dxa"/>
          </w:tcPr>
          <w:p w14:paraId="65340A65" w14:textId="77777777" w:rsidR="00EB571C" w:rsidRPr="00EB571C" w:rsidRDefault="00EB571C" w:rsidP="00EB571C">
            <w:pPr>
              <w:spacing w:after="0" w:line="240" w:lineRule="auto"/>
              <w:rPr>
                <w:sz w:val="20"/>
                <w:szCs w:val="20"/>
                <w:lang w:eastAsia="hu-HU"/>
              </w:rPr>
            </w:pPr>
          </w:p>
        </w:tc>
        <w:tc>
          <w:tcPr>
            <w:tcW w:w="1547" w:type="dxa"/>
          </w:tcPr>
          <w:p w14:paraId="187FB576" w14:textId="77777777" w:rsidR="00EB571C" w:rsidRPr="00EB571C" w:rsidRDefault="00EB571C" w:rsidP="00EB571C">
            <w:pPr>
              <w:spacing w:after="0" w:line="240" w:lineRule="auto"/>
              <w:rPr>
                <w:sz w:val="20"/>
                <w:szCs w:val="20"/>
                <w:lang w:eastAsia="hu-HU"/>
              </w:rPr>
            </w:pPr>
          </w:p>
        </w:tc>
      </w:tr>
      <w:tr w:rsidR="00EB571C" w:rsidRPr="00EB571C" w14:paraId="0761C968" w14:textId="77777777" w:rsidTr="009668D7">
        <w:trPr>
          <w:trHeight w:hRule="exact" w:val="567"/>
        </w:trPr>
        <w:tc>
          <w:tcPr>
            <w:tcW w:w="896" w:type="dxa"/>
            <w:shd w:val="clear" w:color="auto" w:fill="auto"/>
          </w:tcPr>
          <w:p w14:paraId="09B50034" w14:textId="77777777" w:rsidR="00EB571C" w:rsidRPr="00EB571C" w:rsidRDefault="00EB571C" w:rsidP="00EB571C">
            <w:pPr>
              <w:spacing w:after="0" w:line="240" w:lineRule="auto"/>
              <w:rPr>
                <w:sz w:val="20"/>
                <w:szCs w:val="20"/>
                <w:lang w:eastAsia="hu-HU"/>
              </w:rPr>
            </w:pPr>
            <w:r w:rsidRPr="00EB571C">
              <w:rPr>
                <w:sz w:val="20"/>
                <w:szCs w:val="20"/>
                <w:lang w:eastAsia="hu-HU"/>
              </w:rPr>
              <w:t>4.</w:t>
            </w:r>
          </w:p>
        </w:tc>
        <w:tc>
          <w:tcPr>
            <w:tcW w:w="1565" w:type="dxa"/>
            <w:shd w:val="clear" w:color="auto" w:fill="auto"/>
          </w:tcPr>
          <w:p w14:paraId="7FD57260" w14:textId="77777777" w:rsidR="00EB571C" w:rsidRPr="00EB571C" w:rsidRDefault="00EB571C" w:rsidP="00EB571C">
            <w:pPr>
              <w:spacing w:after="0" w:line="240" w:lineRule="auto"/>
              <w:rPr>
                <w:sz w:val="20"/>
                <w:szCs w:val="20"/>
                <w:lang w:eastAsia="hu-HU"/>
              </w:rPr>
            </w:pPr>
          </w:p>
        </w:tc>
        <w:tc>
          <w:tcPr>
            <w:tcW w:w="1889" w:type="dxa"/>
            <w:shd w:val="clear" w:color="auto" w:fill="auto"/>
          </w:tcPr>
          <w:p w14:paraId="3A91C283" w14:textId="77777777" w:rsidR="00EB571C" w:rsidRPr="00EB571C" w:rsidRDefault="00EB571C" w:rsidP="00EB571C">
            <w:pPr>
              <w:spacing w:after="0" w:line="240" w:lineRule="auto"/>
              <w:rPr>
                <w:sz w:val="20"/>
                <w:szCs w:val="20"/>
                <w:lang w:eastAsia="hu-HU"/>
              </w:rPr>
            </w:pPr>
            <w:r w:rsidRPr="00EB571C">
              <w:rPr>
                <w:sz w:val="20"/>
                <w:szCs w:val="20"/>
                <w:lang w:eastAsia="hu-HU"/>
              </w:rPr>
              <w:t xml:space="preserve"> Fotel</w:t>
            </w:r>
          </w:p>
        </w:tc>
        <w:tc>
          <w:tcPr>
            <w:tcW w:w="1630" w:type="dxa"/>
            <w:shd w:val="clear" w:color="auto" w:fill="auto"/>
          </w:tcPr>
          <w:p w14:paraId="04DFFC54" w14:textId="32BB9DAB" w:rsidR="00EB571C" w:rsidRPr="00EB571C" w:rsidRDefault="00EB571C" w:rsidP="00EB571C">
            <w:pPr>
              <w:spacing w:after="0" w:line="240" w:lineRule="auto"/>
              <w:rPr>
                <w:sz w:val="20"/>
                <w:szCs w:val="20"/>
                <w:lang w:eastAsia="hu-HU"/>
              </w:rPr>
            </w:pPr>
            <w:r w:rsidRPr="00EB571C">
              <w:rPr>
                <w:sz w:val="20"/>
                <w:szCs w:val="20"/>
                <w:lang w:eastAsia="hu-HU"/>
              </w:rPr>
              <w:t xml:space="preserve"> </w:t>
            </w:r>
            <w:r w:rsidR="003043CA">
              <w:rPr>
                <w:sz w:val="20"/>
                <w:szCs w:val="20"/>
                <w:lang w:eastAsia="hu-HU"/>
              </w:rPr>
              <w:t>1,2412</w:t>
            </w:r>
          </w:p>
        </w:tc>
        <w:tc>
          <w:tcPr>
            <w:tcW w:w="1535" w:type="dxa"/>
          </w:tcPr>
          <w:p w14:paraId="1FDFC2BD" w14:textId="77777777" w:rsidR="00EB571C" w:rsidRPr="00EB571C" w:rsidRDefault="00EB571C" w:rsidP="00EB571C">
            <w:pPr>
              <w:spacing w:after="0" w:line="240" w:lineRule="auto"/>
              <w:rPr>
                <w:sz w:val="20"/>
                <w:szCs w:val="20"/>
                <w:lang w:eastAsia="hu-HU"/>
              </w:rPr>
            </w:pPr>
          </w:p>
        </w:tc>
        <w:tc>
          <w:tcPr>
            <w:tcW w:w="1547" w:type="dxa"/>
          </w:tcPr>
          <w:p w14:paraId="663E842E" w14:textId="77777777" w:rsidR="00EB571C" w:rsidRPr="00EB571C" w:rsidRDefault="00EB571C" w:rsidP="00EB571C">
            <w:pPr>
              <w:spacing w:after="0" w:line="240" w:lineRule="auto"/>
              <w:rPr>
                <w:sz w:val="20"/>
                <w:szCs w:val="20"/>
                <w:lang w:eastAsia="hu-HU"/>
              </w:rPr>
            </w:pPr>
          </w:p>
        </w:tc>
      </w:tr>
      <w:tr w:rsidR="00EB571C" w:rsidRPr="00EB571C" w14:paraId="67ACD3D0" w14:textId="77777777" w:rsidTr="009668D7">
        <w:trPr>
          <w:trHeight w:hRule="exact" w:val="567"/>
        </w:trPr>
        <w:tc>
          <w:tcPr>
            <w:tcW w:w="896" w:type="dxa"/>
            <w:shd w:val="clear" w:color="auto" w:fill="auto"/>
          </w:tcPr>
          <w:p w14:paraId="4D785573" w14:textId="77777777" w:rsidR="00EB571C" w:rsidRPr="00EB571C" w:rsidRDefault="00EB571C" w:rsidP="00EB571C">
            <w:pPr>
              <w:spacing w:after="0" w:line="240" w:lineRule="auto"/>
              <w:rPr>
                <w:sz w:val="20"/>
                <w:szCs w:val="20"/>
                <w:lang w:eastAsia="hu-HU"/>
              </w:rPr>
            </w:pPr>
            <w:r w:rsidRPr="00EB571C">
              <w:rPr>
                <w:sz w:val="20"/>
                <w:szCs w:val="20"/>
                <w:lang w:eastAsia="hu-HU"/>
              </w:rPr>
              <w:t>5.</w:t>
            </w:r>
          </w:p>
        </w:tc>
        <w:tc>
          <w:tcPr>
            <w:tcW w:w="1565" w:type="dxa"/>
            <w:shd w:val="clear" w:color="auto" w:fill="auto"/>
          </w:tcPr>
          <w:p w14:paraId="1C72FF3C" w14:textId="77777777" w:rsidR="00EB571C" w:rsidRPr="00EB571C" w:rsidRDefault="00EB571C" w:rsidP="00EB571C">
            <w:pPr>
              <w:spacing w:after="0" w:line="240" w:lineRule="auto"/>
              <w:rPr>
                <w:sz w:val="20"/>
                <w:szCs w:val="20"/>
                <w:lang w:eastAsia="hu-HU"/>
              </w:rPr>
            </w:pPr>
          </w:p>
        </w:tc>
        <w:tc>
          <w:tcPr>
            <w:tcW w:w="1889" w:type="dxa"/>
            <w:shd w:val="clear" w:color="auto" w:fill="auto"/>
          </w:tcPr>
          <w:p w14:paraId="02B66E34" w14:textId="77777777" w:rsidR="00EB571C" w:rsidRPr="00EB571C" w:rsidRDefault="00EB571C" w:rsidP="00EB571C">
            <w:pPr>
              <w:spacing w:after="0" w:line="240" w:lineRule="auto"/>
              <w:rPr>
                <w:sz w:val="20"/>
                <w:szCs w:val="20"/>
                <w:lang w:eastAsia="hu-HU"/>
              </w:rPr>
            </w:pPr>
            <w:r w:rsidRPr="00EB571C">
              <w:rPr>
                <w:sz w:val="20"/>
                <w:szCs w:val="20"/>
                <w:lang w:eastAsia="hu-HU"/>
              </w:rPr>
              <w:t xml:space="preserve"> Támlás szék</w:t>
            </w:r>
          </w:p>
        </w:tc>
        <w:tc>
          <w:tcPr>
            <w:tcW w:w="1630" w:type="dxa"/>
            <w:shd w:val="clear" w:color="auto" w:fill="auto"/>
          </w:tcPr>
          <w:p w14:paraId="2BAE665B" w14:textId="629C6F8D" w:rsidR="00EB571C" w:rsidRPr="00EB571C" w:rsidRDefault="00EB571C" w:rsidP="00EB571C">
            <w:pPr>
              <w:spacing w:after="0" w:line="240" w:lineRule="auto"/>
              <w:rPr>
                <w:sz w:val="20"/>
                <w:szCs w:val="20"/>
                <w:lang w:eastAsia="hu-HU"/>
              </w:rPr>
            </w:pPr>
            <w:r w:rsidRPr="00EB571C">
              <w:rPr>
                <w:sz w:val="20"/>
                <w:szCs w:val="20"/>
                <w:lang w:eastAsia="hu-HU"/>
              </w:rPr>
              <w:t xml:space="preserve"> </w:t>
            </w:r>
            <w:r w:rsidR="003043CA">
              <w:rPr>
                <w:sz w:val="20"/>
                <w:szCs w:val="20"/>
                <w:lang w:eastAsia="hu-HU"/>
              </w:rPr>
              <w:t>2,4824</w:t>
            </w:r>
          </w:p>
        </w:tc>
        <w:tc>
          <w:tcPr>
            <w:tcW w:w="1535" w:type="dxa"/>
          </w:tcPr>
          <w:p w14:paraId="5C998401" w14:textId="77777777" w:rsidR="00EB571C" w:rsidRPr="00EB571C" w:rsidRDefault="00EB571C" w:rsidP="00EB571C">
            <w:pPr>
              <w:spacing w:after="0" w:line="240" w:lineRule="auto"/>
              <w:rPr>
                <w:sz w:val="20"/>
                <w:szCs w:val="20"/>
                <w:lang w:eastAsia="hu-HU"/>
              </w:rPr>
            </w:pPr>
          </w:p>
        </w:tc>
        <w:tc>
          <w:tcPr>
            <w:tcW w:w="1547" w:type="dxa"/>
          </w:tcPr>
          <w:p w14:paraId="086A0E22" w14:textId="77777777" w:rsidR="00EB571C" w:rsidRPr="00EB571C" w:rsidRDefault="00EB571C" w:rsidP="00EB571C">
            <w:pPr>
              <w:spacing w:after="0" w:line="240" w:lineRule="auto"/>
              <w:rPr>
                <w:sz w:val="20"/>
                <w:szCs w:val="20"/>
                <w:lang w:eastAsia="hu-HU"/>
              </w:rPr>
            </w:pPr>
          </w:p>
        </w:tc>
      </w:tr>
      <w:tr w:rsidR="00EB571C" w:rsidRPr="00EB571C" w14:paraId="4EE9DC7C" w14:textId="77777777" w:rsidTr="009668D7">
        <w:trPr>
          <w:trHeight w:hRule="exact" w:val="567"/>
        </w:trPr>
        <w:tc>
          <w:tcPr>
            <w:tcW w:w="896" w:type="dxa"/>
            <w:shd w:val="clear" w:color="auto" w:fill="auto"/>
          </w:tcPr>
          <w:p w14:paraId="6C46CBDE" w14:textId="77777777" w:rsidR="00EB571C" w:rsidRPr="00EB571C" w:rsidRDefault="00EB571C" w:rsidP="00EB571C">
            <w:pPr>
              <w:spacing w:after="0" w:line="240" w:lineRule="auto"/>
              <w:rPr>
                <w:sz w:val="20"/>
                <w:szCs w:val="20"/>
                <w:lang w:eastAsia="hu-HU"/>
              </w:rPr>
            </w:pPr>
            <w:r w:rsidRPr="00EB571C">
              <w:rPr>
                <w:sz w:val="20"/>
                <w:szCs w:val="20"/>
                <w:lang w:eastAsia="hu-HU"/>
              </w:rPr>
              <w:t>6.</w:t>
            </w:r>
          </w:p>
        </w:tc>
        <w:tc>
          <w:tcPr>
            <w:tcW w:w="1565" w:type="dxa"/>
            <w:shd w:val="clear" w:color="auto" w:fill="auto"/>
          </w:tcPr>
          <w:p w14:paraId="730806C5" w14:textId="77777777" w:rsidR="00EB571C" w:rsidRPr="00EB571C" w:rsidRDefault="00EB571C" w:rsidP="00EB571C">
            <w:pPr>
              <w:spacing w:after="0" w:line="240" w:lineRule="auto"/>
              <w:rPr>
                <w:sz w:val="20"/>
                <w:szCs w:val="20"/>
                <w:lang w:eastAsia="hu-HU"/>
              </w:rPr>
            </w:pPr>
          </w:p>
        </w:tc>
        <w:tc>
          <w:tcPr>
            <w:tcW w:w="1889" w:type="dxa"/>
            <w:shd w:val="clear" w:color="auto" w:fill="auto"/>
          </w:tcPr>
          <w:p w14:paraId="15F8AEFA" w14:textId="77777777" w:rsidR="00EB571C" w:rsidRPr="00EB571C" w:rsidRDefault="00EB571C" w:rsidP="00EB571C">
            <w:pPr>
              <w:spacing w:after="0" w:line="240" w:lineRule="auto"/>
              <w:rPr>
                <w:sz w:val="20"/>
                <w:szCs w:val="20"/>
                <w:lang w:eastAsia="hu-HU"/>
              </w:rPr>
            </w:pPr>
            <w:r w:rsidRPr="00EB571C">
              <w:rPr>
                <w:sz w:val="20"/>
                <w:szCs w:val="20"/>
                <w:lang w:eastAsia="hu-HU"/>
              </w:rPr>
              <w:t xml:space="preserve"> Kanapé</w:t>
            </w:r>
          </w:p>
        </w:tc>
        <w:tc>
          <w:tcPr>
            <w:tcW w:w="1630" w:type="dxa"/>
            <w:shd w:val="clear" w:color="auto" w:fill="auto"/>
          </w:tcPr>
          <w:p w14:paraId="005D6698" w14:textId="26706A89" w:rsidR="00EB571C" w:rsidRPr="00EB571C" w:rsidRDefault="00EB571C" w:rsidP="00EB571C">
            <w:pPr>
              <w:spacing w:after="0" w:line="240" w:lineRule="auto"/>
              <w:rPr>
                <w:sz w:val="20"/>
                <w:szCs w:val="20"/>
                <w:lang w:eastAsia="hu-HU"/>
              </w:rPr>
            </w:pPr>
            <w:r w:rsidRPr="00EB571C">
              <w:rPr>
                <w:sz w:val="20"/>
                <w:szCs w:val="20"/>
                <w:lang w:eastAsia="hu-HU"/>
              </w:rPr>
              <w:t xml:space="preserve"> </w:t>
            </w:r>
            <w:r w:rsidR="003043CA">
              <w:rPr>
                <w:sz w:val="20"/>
                <w:szCs w:val="20"/>
                <w:lang w:eastAsia="hu-HU"/>
              </w:rPr>
              <w:t>2,2668</w:t>
            </w:r>
          </w:p>
        </w:tc>
        <w:tc>
          <w:tcPr>
            <w:tcW w:w="1535" w:type="dxa"/>
          </w:tcPr>
          <w:p w14:paraId="1A358A6C" w14:textId="77777777" w:rsidR="00EB571C" w:rsidRPr="00EB571C" w:rsidRDefault="00EB571C" w:rsidP="00EB571C">
            <w:pPr>
              <w:spacing w:after="0" w:line="240" w:lineRule="auto"/>
              <w:rPr>
                <w:sz w:val="20"/>
                <w:szCs w:val="20"/>
                <w:lang w:eastAsia="hu-HU"/>
              </w:rPr>
            </w:pPr>
          </w:p>
        </w:tc>
        <w:tc>
          <w:tcPr>
            <w:tcW w:w="1547" w:type="dxa"/>
          </w:tcPr>
          <w:p w14:paraId="130C035E" w14:textId="77777777" w:rsidR="00EB571C" w:rsidRPr="00EB571C" w:rsidRDefault="00EB571C" w:rsidP="00EB571C">
            <w:pPr>
              <w:spacing w:after="0" w:line="240" w:lineRule="auto"/>
              <w:rPr>
                <w:sz w:val="20"/>
                <w:szCs w:val="20"/>
                <w:lang w:eastAsia="hu-HU"/>
              </w:rPr>
            </w:pPr>
          </w:p>
        </w:tc>
      </w:tr>
      <w:tr w:rsidR="00EB571C" w:rsidRPr="00EB571C" w14:paraId="2E6B5921" w14:textId="77777777" w:rsidTr="009668D7">
        <w:trPr>
          <w:trHeight w:hRule="exact" w:val="567"/>
        </w:trPr>
        <w:tc>
          <w:tcPr>
            <w:tcW w:w="896" w:type="dxa"/>
            <w:shd w:val="clear" w:color="auto" w:fill="auto"/>
          </w:tcPr>
          <w:p w14:paraId="7CBC5AF0" w14:textId="77777777" w:rsidR="00EB571C" w:rsidRPr="00EB571C" w:rsidRDefault="00EB571C" w:rsidP="00EB571C">
            <w:pPr>
              <w:spacing w:after="0" w:line="240" w:lineRule="auto"/>
              <w:rPr>
                <w:sz w:val="20"/>
                <w:szCs w:val="20"/>
                <w:lang w:eastAsia="hu-HU"/>
              </w:rPr>
            </w:pPr>
            <w:r w:rsidRPr="00EB571C">
              <w:rPr>
                <w:sz w:val="20"/>
                <w:szCs w:val="20"/>
                <w:lang w:eastAsia="hu-HU"/>
              </w:rPr>
              <w:t>7.</w:t>
            </w:r>
          </w:p>
        </w:tc>
        <w:tc>
          <w:tcPr>
            <w:tcW w:w="1565" w:type="dxa"/>
            <w:shd w:val="clear" w:color="auto" w:fill="auto"/>
          </w:tcPr>
          <w:p w14:paraId="60F9B00F" w14:textId="77777777" w:rsidR="00EB571C" w:rsidRPr="00EB571C" w:rsidRDefault="00EB571C" w:rsidP="00EB571C">
            <w:pPr>
              <w:spacing w:after="0" w:line="240" w:lineRule="auto"/>
              <w:rPr>
                <w:sz w:val="20"/>
                <w:szCs w:val="20"/>
                <w:lang w:eastAsia="hu-HU"/>
              </w:rPr>
            </w:pPr>
            <w:r w:rsidRPr="00EB571C">
              <w:rPr>
                <w:sz w:val="20"/>
                <w:szCs w:val="20"/>
                <w:lang w:eastAsia="hu-HU"/>
              </w:rPr>
              <w:t xml:space="preserve"> Kápolna</w:t>
            </w:r>
          </w:p>
        </w:tc>
        <w:tc>
          <w:tcPr>
            <w:tcW w:w="1889" w:type="dxa"/>
            <w:shd w:val="clear" w:color="auto" w:fill="auto"/>
          </w:tcPr>
          <w:p w14:paraId="65E4077D" w14:textId="77777777" w:rsidR="00EB571C" w:rsidRPr="00EB571C" w:rsidRDefault="00EB571C" w:rsidP="00EB571C">
            <w:pPr>
              <w:spacing w:after="0" w:line="240" w:lineRule="auto"/>
              <w:rPr>
                <w:sz w:val="20"/>
                <w:szCs w:val="20"/>
                <w:lang w:eastAsia="hu-HU"/>
              </w:rPr>
            </w:pPr>
            <w:r w:rsidRPr="00EB571C">
              <w:rPr>
                <w:sz w:val="20"/>
                <w:szCs w:val="20"/>
                <w:lang w:eastAsia="hu-HU"/>
              </w:rPr>
              <w:t xml:space="preserve"> Püspöki trónszék</w:t>
            </w:r>
          </w:p>
        </w:tc>
        <w:tc>
          <w:tcPr>
            <w:tcW w:w="1630" w:type="dxa"/>
            <w:shd w:val="clear" w:color="auto" w:fill="auto"/>
          </w:tcPr>
          <w:p w14:paraId="780030A8" w14:textId="41B3DC57" w:rsidR="00EB571C" w:rsidRPr="00EB571C" w:rsidRDefault="00EB571C" w:rsidP="00EB571C">
            <w:pPr>
              <w:spacing w:after="0" w:line="240" w:lineRule="auto"/>
              <w:rPr>
                <w:sz w:val="20"/>
                <w:szCs w:val="20"/>
                <w:lang w:eastAsia="hu-HU"/>
              </w:rPr>
            </w:pPr>
            <w:r w:rsidRPr="00EB571C">
              <w:rPr>
                <w:sz w:val="20"/>
                <w:szCs w:val="20"/>
                <w:lang w:eastAsia="hu-HU"/>
              </w:rPr>
              <w:t xml:space="preserve"> </w:t>
            </w:r>
            <w:r w:rsidR="003043CA">
              <w:rPr>
                <w:sz w:val="20"/>
                <w:szCs w:val="20"/>
                <w:lang w:eastAsia="hu-HU"/>
              </w:rPr>
              <w:t>3,392</w:t>
            </w:r>
          </w:p>
        </w:tc>
        <w:tc>
          <w:tcPr>
            <w:tcW w:w="1535" w:type="dxa"/>
          </w:tcPr>
          <w:p w14:paraId="3A578C9A" w14:textId="77777777" w:rsidR="00EB571C" w:rsidRPr="00EB571C" w:rsidRDefault="00EB571C" w:rsidP="00EB571C">
            <w:pPr>
              <w:spacing w:after="0" w:line="240" w:lineRule="auto"/>
              <w:rPr>
                <w:sz w:val="20"/>
                <w:szCs w:val="20"/>
                <w:lang w:eastAsia="hu-HU"/>
              </w:rPr>
            </w:pPr>
          </w:p>
        </w:tc>
        <w:tc>
          <w:tcPr>
            <w:tcW w:w="1547" w:type="dxa"/>
          </w:tcPr>
          <w:p w14:paraId="4BB9B541" w14:textId="77777777" w:rsidR="00EB571C" w:rsidRPr="00EB571C" w:rsidRDefault="00EB571C" w:rsidP="00EB571C">
            <w:pPr>
              <w:spacing w:after="0" w:line="240" w:lineRule="auto"/>
              <w:rPr>
                <w:sz w:val="20"/>
                <w:szCs w:val="20"/>
                <w:lang w:eastAsia="hu-HU"/>
              </w:rPr>
            </w:pPr>
          </w:p>
        </w:tc>
      </w:tr>
      <w:tr w:rsidR="00EB571C" w:rsidRPr="00EB571C" w14:paraId="3A974F3B" w14:textId="77777777" w:rsidTr="009668D7">
        <w:trPr>
          <w:trHeight w:hRule="exact" w:val="567"/>
        </w:trPr>
        <w:tc>
          <w:tcPr>
            <w:tcW w:w="896" w:type="dxa"/>
            <w:shd w:val="clear" w:color="auto" w:fill="auto"/>
          </w:tcPr>
          <w:p w14:paraId="67470AA5" w14:textId="77777777" w:rsidR="00EB571C" w:rsidRPr="00EB571C" w:rsidRDefault="00EB571C" w:rsidP="00EB571C">
            <w:pPr>
              <w:spacing w:after="0" w:line="240" w:lineRule="auto"/>
              <w:rPr>
                <w:sz w:val="20"/>
                <w:szCs w:val="20"/>
                <w:lang w:eastAsia="hu-HU"/>
              </w:rPr>
            </w:pPr>
            <w:r w:rsidRPr="00EB571C">
              <w:rPr>
                <w:sz w:val="20"/>
                <w:szCs w:val="20"/>
                <w:lang w:eastAsia="hu-HU"/>
              </w:rPr>
              <w:t>8.</w:t>
            </w:r>
          </w:p>
        </w:tc>
        <w:tc>
          <w:tcPr>
            <w:tcW w:w="1565" w:type="dxa"/>
            <w:shd w:val="clear" w:color="auto" w:fill="auto"/>
          </w:tcPr>
          <w:p w14:paraId="2B705CF8" w14:textId="77777777" w:rsidR="00EB571C" w:rsidRPr="00EB571C" w:rsidRDefault="00EB571C" w:rsidP="00EB571C">
            <w:pPr>
              <w:spacing w:after="0" w:line="240" w:lineRule="auto"/>
              <w:rPr>
                <w:sz w:val="20"/>
                <w:szCs w:val="20"/>
                <w:lang w:eastAsia="hu-HU"/>
              </w:rPr>
            </w:pPr>
          </w:p>
        </w:tc>
        <w:tc>
          <w:tcPr>
            <w:tcW w:w="1889" w:type="dxa"/>
            <w:shd w:val="clear" w:color="auto" w:fill="auto"/>
          </w:tcPr>
          <w:p w14:paraId="10AB67B2" w14:textId="77777777" w:rsidR="00EB571C" w:rsidRPr="00EB571C" w:rsidRDefault="00EB571C" w:rsidP="00EB571C">
            <w:pPr>
              <w:spacing w:after="0" w:line="240" w:lineRule="auto"/>
              <w:rPr>
                <w:sz w:val="20"/>
                <w:szCs w:val="20"/>
                <w:lang w:eastAsia="hu-HU"/>
              </w:rPr>
            </w:pPr>
            <w:r w:rsidRPr="00EB571C">
              <w:rPr>
                <w:sz w:val="20"/>
                <w:szCs w:val="20"/>
                <w:lang w:eastAsia="hu-HU"/>
              </w:rPr>
              <w:t xml:space="preserve"> Vitrin</w:t>
            </w:r>
          </w:p>
        </w:tc>
        <w:tc>
          <w:tcPr>
            <w:tcW w:w="1630" w:type="dxa"/>
            <w:shd w:val="clear" w:color="auto" w:fill="auto"/>
          </w:tcPr>
          <w:p w14:paraId="1AB5C3B9" w14:textId="2C18D5E4" w:rsidR="00EB571C" w:rsidRPr="00EB571C" w:rsidRDefault="00EB571C" w:rsidP="00EB571C">
            <w:pPr>
              <w:spacing w:after="0" w:line="240" w:lineRule="auto"/>
              <w:rPr>
                <w:sz w:val="20"/>
                <w:szCs w:val="20"/>
                <w:lang w:eastAsia="hu-HU"/>
              </w:rPr>
            </w:pPr>
            <w:r w:rsidRPr="00EB571C">
              <w:rPr>
                <w:sz w:val="20"/>
                <w:szCs w:val="20"/>
                <w:lang w:eastAsia="hu-HU"/>
              </w:rPr>
              <w:t xml:space="preserve"> </w:t>
            </w:r>
            <w:r w:rsidR="003043CA">
              <w:rPr>
                <w:sz w:val="20"/>
                <w:szCs w:val="20"/>
                <w:lang w:eastAsia="hu-HU"/>
              </w:rPr>
              <w:t>5,7816</w:t>
            </w:r>
          </w:p>
        </w:tc>
        <w:tc>
          <w:tcPr>
            <w:tcW w:w="1535" w:type="dxa"/>
          </w:tcPr>
          <w:p w14:paraId="4A22628E" w14:textId="77777777" w:rsidR="00EB571C" w:rsidRPr="00EB571C" w:rsidRDefault="00EB571C" w:rsidP="00EB571C">
            <w:pPr>
              <w:spacing w:after="0" w:line="240" w:lineRule="auto"/>
              <w:rPr>
                <w:sz w:val="20"/>
                <w:szCs w:val="20"/>
                <w:lang w:eastAsia="hu-HU"/>
              </w:rPr>
            </w:pPr>
          </w:p>
        </w:tc>
        <w:tc>
          <w:tcPr>
            <w:tcW w:w="1547" w:type="dxa"/>
          </w:tcPr>
          <w:p w14:paraId="242BACF7" w14:textId="77777777" w:rsidR="00EB571C" w:rsidRPr="00EB571C" w:rsidRDefault="00EB571C" w:rsidP="00EB571C">
            <w:pPr>
              <w:spacing w:after="0" w:line="240" w:lineRule="auto"/>
              <w:rPr>
                <w:sz w:val="20"/>
                <w:szCs w:val="20"/>
                <w:lang w:eastAsia="hu-HU"/>
              </w:rPr>
            </w:pPr>
          </w:p>
        </w:tc>
      </w:tr>
      <w:tr w:rsidR="00EB571C" w:rsidRPr="00EB571C" w14:paraId="118B5CFF" w14:textId="77777777" w:rsidTr="00AF276C">
        <w:trPr>
          <w:trHeight w:hRule="exact" w:val="567"/>
        </w:trPr>
        <w:tc>
          <w:tcPr>
            <w:tcW w:w="896" w:type="dxa"/>
            <w:shd w:val="clear" w:color="auto" w:fill="auto"/>
          </w:tcPr>
          <w:p w14:paraId="59C7598E" w14:textId="77777777" w:rsidR="00EB571C" w:rsidRPr="00EB571C" w:rsidRDefault="00EB571C" w:rsidP="00EB571C">
            <w:pPr>
              <w:spacing w:after="0" w:line="240" w:lineRule="auto"/>
              <w:rPr>
                <w:sz w:val="20"/>
                <w:szCs w:val="20"/>
                <w:lang w:eastAsia="hu-HU"/>
              </w:rPr>
            </w:pPr>
            <w:r w:rsidRPr="00EB571C">
              <w:rPr>
                <w:sz w:val="20"/>
                <w:szCs w:val="20"/>
                <w:lang w:eastAsia="hu-HU"/>
              </w:rPr>
              <w:t>9.</w:t>
            </w:r>
          </w:p>
        </w:tc>
        <w:tc>
          <w:tcPr>
            <w:tcW w:w="1565" w:type="dxa"/>
            <w:shd w:val="clear" w:color="auto" w:fill="auto"/>
          </w:tcPr>
          <w:p w14:paraId="4FC39598" w14:textId="77777777" w:rsidR="00EB571C" w:rsidRPr="00EB571C" w:rsidRDefault="00EB571C" w:rsidP="00EB571C">
            <w:pPr>
              <w:spacing w:after="0" w:line="240" w:lineRule="auto"/>
              <w:rPr>
                <w:sz w:val="20"/>
                <w:szCs w:val="20"/>
                <w:lang w:eastAsia="hu-HU"/>
              </w:rPr>
            </w:pPr>
          </w:p>
        </w:tc>
        <w:tc>
          <w:tcPr>
            <w:tcW w:w="1889" w:type="dxa"/>
            <w:shd w:val="clear" w:color="auto" w:fill="auto"/>
          </w:tcPr>
          <w:p w14:paraId="1D4ECF79" w14:textId="77777777" w:rsidR="00EB571C" w:rsidRPr="00EB571C" w:rsidRDefault="00EB571C" w:rsidP="00EB571C">
            <w:pPr>
              <w:spacing w:after="0" w:line="240" w:lineRule="auto"/>
              <w:rPr>
                <w:sz w:val="20"/>
                <w:szCs w:val="20"/>
                <w:lang w:eastAsia="hu-HU"/>
              </w:rPr>
            </w:pPr>
            <w:r w:rsidRPr="00EB571C">
              <w:rPr>
                <w:sz w:val="20"/>
                <w:szCs w:val="20"/>
                <w:lang w:eastAsia="hu-HU"/>
              </w:rPr>
              <w:t xml:space="preserve"> Házi oltár</w:t>
            </w:r>
          </w:p>
        </w:tc>
        <w:tc>
          <w:tcPr>
            <w:tcW w:w="1630" w:type="dxa"/>
            <w:shd w:val="clear" w:color="auto" w:fill="auto"/>
          </w:tcPr>
          <w:p w14:paraId="737A13F8" w14:textId="4FD24EF7" w:rsidR="00EB571C" w:rsidRPr="00EB571C" w:rsidRDefault="00EB571C" w:rsidP="00EB571C">
            <w:pPr>
              <w:spacing w:after="0" w:line="240" w:lineRule="auto"/>
              <w:rPr>
                <w:sz w:val="20"/>
                <w:szCs w:val="20"/>
                <w:lang w:eastAsia="hu-HU"/>
              </w:rPr>
            </w:pPr>
            <w:r w:rsidRPr="00EB571C">
              <w:rPr>
                <w:sz w:val="20"/>
                <w:szCs w:val="20"/>
                <w:lang w:eastAsia="hu-HU"/>
              </w:rPr>
              <w:t xml:space="preserve"> </w:t>
            </w:r>
            <w:r w:rsidR="003043CA">
              <w:rPr>
                <w:sz w:val="20"/>
                <w:szCs w:val="20"/>
                <w:lang w:eastAsia="hu-HU"/>
              </w:rPr>
              <w:t>8,6</w:t>
            </w:r>
          </w:p>
        </w:tc>
        <w:tc>
          <w:tcPr>
            <w:tcW w:w="1535" w:type="dxa"/>
            <w:tcBorders>
              <w:bottom w:val="single" w:sz="4" w:space="0" w:color="auto"/>
            </w:tcBorders>
          </w:tcPr>
          <w:p w14:paraId="2D5D0815" w14:textId="77777777" w:rsidR="00EB571C" w:rsidRPr="00EB571C" w:rsidRDefault="00EB571C" w:rsidP="00EB571C">
            <w:pPr>
              <w:spacing w:after="0" w:line="240" w:lineRule="auto"/>
              <w:rPr>
                <w:sz w:val="20"/>
                <w:szCs w:val="20"/>
                <w:lang w:eastAsia="hu-HU"/>
              </w:rPr>
            </w:pPr>
          </w:p>
        </w:tc>
        <w:tc>
          <w:tcPr>
            <w:tcW w:w="1547" w:type="dxa"/>
          </w:tcPr>
          <w:p w14:paraId="650BD230" w14:textId="77777777" w:rsidR="00EB571C" w:rsidRPr="00EB571C" w:rsidRDefault="00EB571C" w:rsidP="00EB571C">
            <w:pPr>
              <w:spacing w:after="0" w:line="240" w:lineRule="auto"/>
              <w:rPr>
                <w:sz w:val="20"/>
                <w:szCs w:val="20"/>
                <w:lang w:eastAsia="hu-HU"/>
              </w:rPr>
            </w:pPr>
          </w:p>
        </w:tc>
      </w:tr>
      <w:tr w:rsidR="00EB571C" w:rsidRPr="00EB571C" w14:paraId="5C0A7C17" w14:textId="77777777" w:rsidTr="00AF276C">
        <w:trPr>
          <w:trHeight w:hRule="exact" w:val="567"/>
        </w:trPr>
        <w:tc>
          <w:tcPr>
            <w:tcW w:w="896" w:type="dxa"/>
            <w:shd w:val="clear" w:color="auto" w:fill="auto"/>
          </w:tcPr>
          <w:p w14:paraId="2A7B6925" w14:textId="77777777" w:rsidR="00EB571C" w:rsidRPr="00EB571C" w:rsidRDefault="00EB571C" w:rsidP="00EB571C">
            <w:pPr>
              <w:spacing w:after="0" w:line="240" w:lineRule="auto"/>
              <w:rPr>
                <w:sz w:val="20"/>
                <w:szCs w:val="20"/>
                <w:lang w:eastAsia="hu-HU"/>
              </w:rPr>
            </w:pPr>
            <w:r w:rsidRPr="00EB571C">
              <w:rPr>
                <w:sz w:val="20"/>
                <w:szCs w:val="20"/>
                <w:lang w:eastAsia="hu-HU"/>
              </w:rPr>
              <w:t xml:space="preserve">10. </w:t>
            </w:r>
          </w:p>
        </w:tc>
        <w:tc>
          <w:tcPr>
            <w:tcW w:w="1565" w:type="dxa"/>
            <w:shd w:val="clear" w:color="auto" w:fill="auto"/>
          </w:tcPr>
          <w:p w14:paraId="5B7D875B" w14:textId="77777777" w:rsidR="00EB571C" w:rsidRPr="00EB571C" w:rsidRDefault="00EB571C" w:rsidP="00EB571C">
            <w:pPr>
              <w:spacing w:after="0" w:line="240" w:lineRule="auto"/>
              <w:rPr>
                <w:sz w:val="20"/>
                <w:szCs w:val="20"/>
                <w:lang w:eastAsia="hu-HU"/>
              </w:rPr>
            </w:pPr>
          </w:p>
        </w:tc>
        <w:tc>
          <w:tcPr>
            <w:tcW w:w="1889" w:type="dxa"/>
            <w:shd w:val="clear" w:color="auto" w:fill="auto"/>
          </w:tcPr>
          <w:p w14:paraId="79BEA2DE" w14:textId="77777777" w:rsidR="00EB571C" w:rsidRPr="00EB571C" w:rsidRDefault="00EB571C" w:rsidP="00EB571C">
            <w:pPr>
              <w:spacing w:after="0" w:line="240" w:lineRule="auto"/>
              <w:rPr>
                <w:sz w:val="20"/>
                <w:szCs w:val="20"/>
                <w:lang w:eastAsia="hu-HU"/>
              </w:rPr>
            </w:pPr>
            <w:r w:rsidRPr="00EB571C">
              <w:rPr>
                <w:sz w:val="20"/>
                <w:szCs w:val="20"/>
                <w:lang w:eastAsia="hu-HU"/>
              </w:rPr>
              <w:t>Restaurálási dokumentáció</w:t>
            </w:r>
          </w:p>
        </w:tc>
        <w:tc>
          <w:tcPr>
            <w:tcW w:w="1630" w:type="dxa"/>
            <w:tcBorders>
              <w:bottom w:val="single" w:sz="4" w:space="0" w:color="auto"/>
            </w:tcBorders>
            <w:shd w:val="clear" w:color="auto" w:fill="auto"/>
          </w:tcPr>
          <w:p w14:paraId="217B25AC" w14:textId="77777777" w:rsidR="00EB571C" w:rsidRPr="00EB571C" w:rsidRDefault="00EB571C" w:rsidP="00EB571C">
            <w:pPr>
              <w:spacing w:after="0" w:line="240" w:lineRule="auto"/>
              <w:rPr>
                <w:sz w:val="20"/>
                <w:szCs w:val="20"/>
                <w:lang w:eastAsia="hu-HU"/>
              </w:rPr>
            </w:pPr>
            <w:r w:rsidRPr="00EB571C">
              <w:rPr>
                <w:sz w:val="20"/>
                <w:szCs w:val="20"/>
                <w:lang w:eastAsia="hu-HU"/>
              </w:rPr>
              <w:t>1</w:t>
            </w:r>
          </w:p>
        </w:tc>
        <w:tc>
          <w:tcPr>
            <w:tcW w:w="1535" w:type="dxa"/>
            <w:shd w:val="clear" w:color="auto" w:fill="999999"/>
          </w:tcPr>
          <w:p w14:paraId="0C60F740" w14:textId="77777777" w:rsidR="00EB571C" w:rsidRPr="00EB571C" w:rsidRDefault="00EB571C" w:rsidP="00EB571C">
            <w:pPr>
              <w:spacing w:after="0" w:line="240" w:lineRule="auto"/>
              <w:rPr>
                <w:sz w:val="20"/>
                <w:szCs w:val="20"/>
                <w:lang w:eastAsia="hu-HU"/>
              </w:rPr>
            </w:pPr>
          </w:p>
        </w:tc>
        <w:tc>
          <w:tcPr>
            <w:tcW w:w="1547" w:type="dxa"/>
          </w:tcPr>
          <w:p w14:paraId="7EFA1BD3" w14:textId="77777777" w:rsidR="00EB571C" w:rsidRPr="00EB571C" w:rsidRDefault="00EB571C" w:rsidP="00EB571C">
            <w:pPr>
              <w:spacing w:after="0" w:line="240" w:lineRule="auto"/>
              <w:rPr>
                <w:sz w:val="20"/>
                <w:szCs w:val="20"/>
                <w:lang w:eastAsia="hu-HU"/>
              </w:rPr>
            </w:pPr>
          </w:p>
        </w:tc>
      </w:tr>
      <w:tr w:rsidR="00EB571C" w:rsidRPr="00EB571C" w14:paraId="2C75B0B3" w14:textId="77777777" w:rsidTr="00AF276C">
        <w:trPr>
          <w:trHeight w:hRule="exact" w:val="567"/>
        </w:trPr>
        <w:tc>
          <w:tcPr>
            <w:tcW w:w="896" w:type="dxa"/>
            <w:shd w:val="clear" w:color="auto" w:fill="auto"/>
          </w:tcPr>
          <w:p w14:paraId="194763BC" w14:textId="77777777" w:rsidR="00EB571C" w:rsidRPr="00EB571C" w:rsidRDefault="00EB571C" w:rsidP="00EB571C">
            <w:pPr>
              <w:spacing w:after="0" w:line="240" w:lineRule="auto"/>
              <w:rPr>
                <w:sz w:val="20"/>
                <w:szCs w:val="20"/>
                <w:lang w:eastAsia="hu-HU"/>
              </w:rPr>
            </w:pPr>
          </w:p>
        </w:tc>
        <w:tc>
          <w:tcPr>
            <w:tcW w:w="1565" w:type="dxa"/>
            <w:shd w:val="clear" w:color="auto" w:fill="auto"/>
          </w:tcPr>
          <w:p w14:paraId="62C9F3EB" w14:textId="77777777" w:rsidR="00EB571C" w:rsidRPr="00EB571C" w:rsidRDefault="00EB571C" w:rsidP="00EB571C">
            <w:pPr>
              <w:spacing w:after="0" w:line="240" w:lineRule="auto"/>
              <w:rPr>
                <w:sz w:val="20"/>
                <w:szCs w:val="20"/>
                <w:lang w:eastAsia="hu-HU"/>
              </w:rPr>
            </w:pPr>
            <w:r w:rsidRPr="00EB571C">
              <w:rPr>
                <w:b/>
                <w:sz w:val="20"/>
                <w:szCs w:val="20"/>
                <w:lang w:eastAsia="hu-HU"/>
              </w:rPr>
              <w:t>Összesen</w:t>
            </w:r>
          </w:p>
        </w:tc>
        <w:tc>
          <w:tcPr>
            <w:tcW w:w="1889" w:type="dxa"/>
            <w:shd w:val="clear" w:color="auto" w:fill="auto"/>
          </w:tcPr>
          <w:p w14:paraId="789F694A" w14:textId="77777777" w:rsidR="00EB571C" w:rsidRPr="00EB571C" w:rsidRDefault="00EB571C" w:rsidP="00EB571C">
            <w:pPr>
              <w:spacing w:after="0" w:line="240" w:lineRule="auto"/>
              <w:rPr>
                <w:sz w:val="20"/>
                <w:szCs w:val="20"/>
                <w:lang w:eastAsia="hu-HU"/>
              </w:rPr>
            </w:pPr>
            <w:r w:rsidRPr="00EB571C">
              <w:rPr>
                <w:b/>
                <w:sz w:val="20"/>
                <w:szCs w:val="20"/>
                <w:lang w:eastAsia="hu-HU"/>
              </w:rPr>
              <w:t>Műtárgyak</w:t>
            </w:r>
          </w:p>
        </w:tc>
        <w:tc>
          <w:tcPr>
            <w:tcW w:w="1630" w:type="dxa"/>
            <w:shd w:val="clear" w:color="auto" w:fill="999999"/>
          </w:tcPr>
          <w:p w14:paraId="169743CE" w14:textId="522C29FA" w:rsidR="00EB571C" w:rsidRPr="00EB571C" w:rsidRDefault="00EB571C" w:rsidP="00EB571C">
            <w:pPr>
              <w:spacing w:after="0" w:line="240" w:lineRule="auto"/>
              <w:rPr>
                <w:sz w:val="20"/>
                <w:szCs w:val="20"/>
                <w:lang w:eastAsia="hu-HU"/>
              </w:rPr>
            </w:pPr>
          </w:p>
        </w:tc>
        <w:tc>
          <w:tcPr>
            <w:tcW w:w="1535" w:type="dxa"/>
            <w:shd w:val="clear" w:color="auto" w:fill="999999"/>
          </w:tcPr>
          <w:p w14:paraId="4410FC7E" w14:textId="77777777" w:rsidR="00EB571C" w:rsidRPr="00EB571C" w:rsidRDefault="00EB571C" w:rsidP="00EB571C">
            <w:pPr>
              <w:spacing w:after="0" w:line="240" w:lineRule="auto"/>
              <w:rPr>
                <w:sz w:val="20"/>
                <w:szCs w:val="20"/>
                <w:lang w:eastAsia="hu-HU"/>
              </w:rPr>
            </w:pPr>
          </w:p>
        </w:tc>
        <w:tc>
          <w:tcPr>
            <w:tcW w:w="1547" w:type="dxa"/>
          </w:tcPr>
          <w:p w14:paraId="5AB352A0" w14:textId="77777777" w:rsidR="00EB571C" w:rsidRPr="00EB571C" w:rsidRDefault="00EB571C" w:rsidP="00EB571C">
            <w:pPr>
              <w:spacing w:after="0" w:line="240" w:lineRule="auto"/>
              <w:rPr>
                <w:sz w:val="20"/>
                <w:szCs w:val="20"/>
                <w:lang w:eastAsia="hu-HU"/>
              </w:rPr>
            </w:pPr>
          </w:p>
        </w:tc>
      </w:tr>
    </w:tbl>
    <w:p w14:paraId="3A087E12" w14:textId="77777777" w:rsidR="00EB571C" w:rsidRPr="00EB571C" w:rsidRDefault="00EB571C" w:rsidP="00EB571C">
      <w:pPr>
        <w:spacing w:after="0" w:line="240" w:lineRule="auto"/>
        <w:rPr>
          <w:sz w:val="20"/>
          <w:szCs w:val="20"/>
          <w:lang w:eastAsia="hu-HU"/>
        </w:rPr>
      </w:pPr>
    </w:p>
    <w:p w14:paraId="7C6C21D4" w14:textId="77777777" w:rsidR="009A04E6" w:rsidRDefault="009A04E6" w:rsidP="009A04E6">
      <w:pPr>
        <w:jc w:val="center"/>
        <w:rPr>
          <w:rFonts w:eastAsia="Times New Roman"/>
          <w:b/>
          <w:bCs/>
          <w:iCs/>
          <w:sz w:val="28"/>
          <w:szCs w:val="28"/>
          <w:lang w:eastAsia="hu-HU"/>
        </w:rPr>
      </w:pPr>
    </w:p>
    <w:p w14:paraId="16FD9C1E" w14:textId="21FCDA27" w:rsidR="00EB571C" w:rsidRPr="009A04E6" w:rsidRDefault="009A04E6" w:rsidP="009A04E6">
      <w:pPr>
        <w:jc w:val="center"/>
        <w:rPr>
          <w:rFonts w:eastAsia="Times New Roman"/>
          <w:b/>
          <w:bCs/>
          <w:iCs/>
          <w:sz w:val="28"/>
          <w:szCs w:val="28"/>
          <w:lang w:eastAsia="hu-HU"/>
        </w:rPr>
      </w:pPr>
      <w:r w:rsidRPr="009A04E6">
        <w:rPr>
          <w:rFonts w:eastAsia="Times New Roman"/>
          <w:b/>
          <w:bCs/>
          <w:iCs/>
          <w:sz w:val="28"/>
          <w:szCs w:val="28"/>
          <w:lang w:eastAsia="hu-HU"/>
        </w:rPr>
        <w:t>II. rész: Parketta restaurálási munkálatok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565"/>
        <w:gridCol w:w="1889"/>
        <w:gridCol w:w="1630"/>
        <w:gridCol w:w="1535"/>
        <w:gridCol w:w="1547"/>
      </w:tblGrid>
      <w:tr w:rsidR="00EB571C" w:rsidRPr="00EB571C" w14:paraId="5391D036" w14:textId="77777777" w:rsidTr="009668D7">
        <w:trPr>
          <w:trHeight w:hRule="exact" w:val="567"/>
        </w:trPr>
        <w:tc>
          <w:tcPr>
            <w:tcW w:w="896" w:type="dxa"/>
            <w:shd w:val="clear" w:color="auto" w:fill="auto"/>
          </w:tcPr>
          <w:p w14:paraId="1A5AF8C0" w14:textId="79026BCF" w:rsidR="00EB571C" w:rsidRPr="00EB571C" w:rsidRDefault="00EB571C" w:rsidP="00EB571C">
            <w:pPr>
              <w:spacing w:after="0" w:line="240" w:lineRule="auto"/>
              <w:rPr>
                <w:sz w:val="20"/>
                <w:szCs w:val="20"/>
                <w:lang w:eastAsia="hu-HU"/>
              </w:rPr>
            </w:pPr>
            <w:r w:rsidRPr="00EB571C">
              <w:rPr>
                <w:sz w:val="20"/>
                <w:szCs w:val="20"/>
                <w:lang w:eastAsia="hu-HU"/>
              </w:rPr>
              <w:t>Sorszám</w:t>
            </w:r>
          </w:p>
        </w:tc>
        <w:tc>
          <w:tcPr>
            <w:tcW w:w="1565" w:type="dxa"/>
            <w:shd w:val="clear" w:color="auto" w:fill="auto"/>
          </w:tcPr>
          <w:p w14:paraId="2F05AD07" w14:textId="77777777" w:rsidR="00EB571C" w:rsidRPr="00EB571C" w:rsidRDefault="00EB571C" w:rsidP="00EB571C">
            <w:pPr>
              <w:spacing w:after="0" w:line="240" w:lineRule="auto"/>
              <w:rPr>
                <w:sz w:val="20"/>
                <w:szCs w:val="20"/>
                <w:lang w:eastAsia="hu-HU"/>
              </w:rPr>
            </w:pPr>
            <w:r w:rsidRPr="00EB571C">
              <w:rPr>
                <w:sz w:val="20"/>
                <w:szCs w:val="20"/>
                <w:lang w:eastAsia="hu-HU"/>
              </w:rPr>
              <w:t>Elhelyezkedés</w:t>
            </w:r>
          </w:p>
          <w:p w14:paraId="07CB9FC4" w14:textId="77777777" w:rsidR="00EB571C" w:rsidRPr="00EB571C" w:rsidRDefault="00EB571C" w:rsidP="00EB571C">
            <w:pPr>
              <w:spacing w:after="0" w:line="240" w:lineRule="auto"/>
              <w:rPr>
                <w:sz w:val="20"/>
                <w:szCs w:val="20"/>
                <w:lang w:eastAsia="hu-HU"/>
              </w:rPr>
            </w:pPr>
          </w:p>
        </w:tc>
        <w:tc>
          <w:tcPr>
            <w:tcW w:w="1889" w:type="dxa"/>
            <w:shd w:val="clear" w:color="auto" w:fill="auto"/>
          </w:tcPr>
          <w:p w14:paraId="29BCDADA" w14:textId="77777777" w:rsidR="00EB571C" w:rsidRPr="00EB571C" w:rsidRDefault="00EB571C" w:rsidP="00EB571C">
            <w:pPr>
              <w:spacing w:after="0" w:line="240" w:lineRule="auto"/>
              <w:rPr>
                <w:sz w:val="20"/>
                <w:szCs w:val="20"/>
                <w:lang w:eastAsia="hu-HU"/>
              </w:rPr>
            </w:pPr>
            <w:r w:rsidRPr="00EB571C">
              <w:rPr>
                <w:sz w:val="20"/>
                <w:szCs w:val="20"/>
                <w:lang w:eastAsia="hu-HU"/>
              </w:rPr>
              <w:t>Megnevezés</w:t>
            </w:r>
          </w:p>
        </w:tc>
        <w:tc>
          <w:tcPr>
            <w:tcW w:w="1630" w:type="dxa"/>
            <w:shd w:val="clear" w:color="auto" w:fill="auto"/>
          </w:tcPr>
          <w:p w14:paraId="4D249CF5" w14:textId="77777777" w:rsidR="00EB571C" w:rsidRPr="00EB571C" w:rsidRDefault="00EB571C" w:rsidP="00EB571C">
            <w:pPr>
              <w:spacing w:after="0" w:line="240" w:lineRule="auto"/>
              <w:rPr>
                <w:sz w:val="20"/>
                <w:szCs w:val="20"/>
                <w:lang w:eastAsia="hu-HU"/>
              </w:rPr>
            </w:pPr>
            <w:r w:rsidRPr="00EB571C">
              <w:rPr>
                <w:sz w:val="20"/>
                <w:szCs w:val="20"/>
                <w:lang w:eastAsia="hu-HU"/>
              </w:rPr>
              <w:t>Mennyiség m</w:t>
            </w:r>
            <w:r w:rsidRPr="00EB571C">
              <w:rPr>
                <w:sz w:val="20"/>
                <w:szCs w:val="20"/>
                <w:vertAlign w:val="superscript"/>
                <w:lang w:eastAsia="hu-HU"/>
              </w:rPr>
              <w:t>2</w:t>
            </w:r>
          </w:p>
        </w:tc>
        <w:tc>
          <w:tcPr>
            <w:tcW w:w="1535" w:type="dxa"/>
            <w:shd w:val="clear" w:color="auto" w:fill="auto"/>
          </w:tcPr>
          <w:p w14:paraId="10A652F3" w14:textId="7072196B" w:rsidR="00EB571C" w:rsidRPr="00EB571C" w:rsidRDefault="00EB571C" w:rsidP="00EB571C">
            <w:pPr>
              <w:spacing w:after="0" w:line="240" w:lineRule="auto"/>
              <w:rPr>
                <w:sz w:val="20"/>
                <w:szCs w:val="20"/>
                <w:lang w:eastAsia="hu-HU"/>
              </w:rPr>
            </w:pPr>
            <w:r w:rsidRPr="00EB571C">
              <w:rPr>
                <w:sz w:val="20"/>
                <w:szCs w:val="20"/>
                <w:lang w:eastAsia="hu-HU"/>
              </w:rPr>
              <w:t>Díj egységár nettó Ft</w:t>
            </w:r>
            <w:r w:rsidR="003043CA">
              <w:rPr>
                <w:sz w:val="20"/>
                <w:szCs w:val="20"/>
                <w:lang w:eastAsia="hu-HU"/>
              </w:rPr>
              <w:t>/m2</w:t>
            </w:r>
          </w:p>
        </w:tc>
        <w:tc>
          <w:tcPr>
            <w:tcW w:w="1547" w:type="dxa"/>
            <w:shd w:val="clear" w:color="auto" w:fill="auto"/>
          </w:tcPr>
          <w:p w14:paraId="57C8F5FD" w14:textId="77777777" w:rsidR="00EB571C" w:rsidRPr="00EB571C" w:rsidRDefault="00EB571C" w:rsidP="00EB571C">
            <w:pPr>
              <w:spacing w:after="0" w:line="240" w:lineRule="auto"/>
              <w:rPr>
                <w:sz w:val="20"/>
                <w:szCs w:val="20"/>
                <w:lang w:eastAsia="hu-HU"/>
              </w:rPr>
            </w:pPr>
            <w:r w:rsidRPr="00EB571C">
              <w:rPr>
                <w:sz w:val="20"/>
                <w:szCs w:val="20"/>
                <w:lang w:eastAsia="hu-HU"/>
              </w:rPr>
              <w:t>Díj összesen nettó Ft</w:t>
            </w:r>
          </w:p>
        </w:tc>
      </w:tr>
      <w:tr w:rsidR="00EB571C" w:rsidRPr="00EB571C" w14:paraId="2CFDCA43" w14:textId="77777777" w:rsidTr="009668D7">
        <w:trPr>
          <w:trHeight w:hRule="exact" w:val="567"/>
        </w:trPr>
        <w:tc>
          <w:tcPr>
            <w:tcW w:w="896" w:type="dxa"/>
            <w:shd w:val="clear" w:color="auto" w:fill="auto"/>
          </w:tcPr>
          <w:p w14:paraId="1BED97A3" w14:textId="77777777" w:rsidR="00EB571C" w:rsidRPr="00EB571C" w:rsidRDefault="00EB571C" w:rsidP="00EB571C">
            <w:pPr>
              <w:spacing w:after="0" w:line="240" w:lineRule="auto"/>
              <w:rPr>
                <w:sz w:val="20"/>
                <w:szCs w:val="20"/>
                <w:lang w:eastAsia="hu-HU"/>
              </w:rPr>
            </w:pPr>
            <w:r w:rsidRPr="00EB571C">
              <w:rPr>
                <w:sz w:val="20"/>
                <w:szCs w:val="20"/>
                <w:lang w:eastAsia="hu-HU"/>
              </w:rPr>
              <w:t>1.</w:t>
            </w:r>
          </w:p>
        </w:tc>
        <w:tc>
          <w:tcPr>
            <w:tcW w:w="1565" w:type="dxa"/>
            <w:shd w:val="clear" w:color="auto" w:fill="auto"/>
          </w:tcPr>
          <w:p w14:paraId="04DF10E6" w14:textId="77777777" w:rsidR="00EB571C" w:rsidRPr="00EB571C" w:rsidRDefault="00EB571C" w:rsidP="00EB571C">
            <w:pPr>
              <w:spacing w:after="0" w:line="240" w:lineRule="auto"/>
              <w:rPr>
                <w:sz w:val="20"/>
                <w:szCs w:val="20"/>
                <w:lang w:eastAsia="hu-HU"/>
              </w:rPr>
            </w:pPr>
            <w:r w:rsidRPr="00EB571C">
              <w:rPr>
                <w:sz w:val="20"/>
                <w:szCs w:val="20"/>
                <w:lang w:eastAsia="hu-HU"/>
              </w:rPr>
              <w:t>Előtér</w:t>
            </w:r>
          </w:p>
        </w:tc>
        <w:tc>
          <w:tcPr>
            <w:tcW w:w="1889" w:type="dxa"/>
            <w:shd w:val="clear" w:color="auto" w:fill="auto"/>
          </w:tcPr>
          <w:p w14:paraId="7C98025F" w14:textId="77777777" w:rsidR="00EB571C" w:rsidRPr="00EB571C" w:rsidRDefault="00EB571C" w:rsidP="00EB571C">
            <w:pPr>
              <w:spacing w:after="0" w:line="240" w:lineRule="auto"/>
              <w:rPr>
                <w:sz w:val="20"/>
                <w:szCs w:val="20"/>
                <w:lang w:eastAsia="hu-HU"/>
              </w:rPr>
            </w:pPr>
            <w:r w:rsidRPr="00EB571C">
              <w:rPr>
                <w:sz w:val="20"/>
                <w:szCs w:val="20"/>
                <w:lang w:eastAsia="hu-HU"/>
              </w:rPr>
              <w:t>Parketta</w:t>
            </w:r>
          </w:p>
        </w:tc>
        <w:tc>
          <w:tcPr>
            <w:tcW w:w="1630" w:type="dxa"/>
            <w:shd w:val="clear" w:color="auto" w:fill="auto"/>
          </w:tcPr>
          <w:p w14:paraId="6E9FE6E7" w14:textId="77777777" w:rsidR="00EB571C" w:rsidRPr="00EB571C" w:rsidRDefault="00EB571C" w:rsidP="00EB571C">
            <w:pPr>
              <w:spacing w:after="0" w:line="240" w:lineRule="auto"/>
              <w:rPr>
                <w:sz w:val="20"/>
                <w:szCs w:val="20"/>
                <w:lang w:eastAsia="hu-HU"/>
              </w:rPr>
            </w:pPr>
            <w:r w:rsidRPr="00EB571C">
              <w:rPr>
                <w:sz w:val="20"/>
                <w:szCs w:val="20"/>
                <w:lang w:eastAsia="hu-HU"/>
              </w:rPr>
              <w:t>34,68</w:t>
            </w:r>
          </w:p>
        </w:tc>
        <w:tc>
          <w:tcPr>
            <w:tcW w:w="1535" w:type="dxa"/>
            <w:shd w:val="clear" w:color="auto" w:fill="auto"/>
          </w:tcPr>
          <w:p w14:paraId="076A1772"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0C1216B5" w14:textId="77777777" w:rsidR="00EB571C" w:rsidRPr="00EB571C" w:rsidRDefault="00EB571C" w:rsidP="00EB571C">
            <w:pPr>
              <w:spacing w:after="0" w:line="240" w:lineRule="auto"/>
              <w:rPr>
                <w:sz w:val="20"/>
                <w:szCs w:val="20"/>
                <w:lang w:eastAsia="hu-HU"/>
              </w:rPr>
            </w:pPr>
          </w:p>
        </w:tc>
      </w:tr>
      <w:tr w:rsidR="00EB571C" w:rsidRPr="00EB571C" w14:paraId="2A21BA66" w14:textId="77777777" w:rsidTr="009668D7">
        <w:trPr>
          <w:trHeight w:hRule="exact" w:val="567"/>
        </w:trPr>
        <w:tc>
          <w:tcPr>
            <w:tcW w:w="896" w:type="dxa"/>
            <w:shd w:val="clear" w:color="auto" w:fill="auto"/>
          </w:tcPr>
          <w:p w14:paraId="1F454223" w14:textId="77777777" w:rsidR="00EB571C" w:rsidRPr="00EB571C" w:rsidRDefault="00EB571C" w:rsidP="00EB571C">
            <w:pPr>
              <w:spacing w:after="0" w:line="240" w:lineRule="auto"/>
              <w:rPr>
                <w:sz w:val="20"/>
                <w:szCs w:val="20"/>
                <w:lang w:eastAsia="hu-HU"/>
              </w:rPr>
            </w:pPr>
            <w:r w:rsidRPr="00EB571C">
              <w:rPr>
                <w:sz w:val="20"/>
                <w:szCs w:val="20"/>
                <w:lang w:eastAsia="hu-HU"/>
              </w:rPr>
              <w:t>2.</w:t>
            </w:r>
          </w:p>
        </w:tc>
        <w:tc>
          <w:tcPr>
            <w:tcW w:w="1565" w:type="dxa"/>
            <w:shd w:val="clear" w:color="auto" w:fill="auto"/>
          </w:tcPr>
          <w:p w14:paraId="3F06EB5E" w14:textId="77777777" w:rsidR="00EB571C" w:rsidRPr="00EB571C" w:rsidRDefault="00EB571C" w:rsidP="00EB571C">
            <w:pPr>
              <w:spacing w:after="0" w:line="240" w:lineRule="auto"/>
              <w:rPr>
                <w:sz w:val="20"/>
                <w:szCs w:val="20"/>
                <w:lang w:eastAsia="hu-HU"/>
              </w:rPr>
            </w:pPr>
            <w:r w:rsidRPr="00EB571C">
              <w:rPr>
                <w:sz w:val="20"/>
                <w:szCs w:val="20"/>
                <w:lang w:eastAsia="hu-HU"/>
              </w:rPr>
              <w:t>Díszterem</w:t>
            </w:r>
          </w:p>
        </w:tc>
        <w:tc>
          <w:tcPr>
            <w:tcW w:w="1889" w:type="dxa"/>
            <w:shd w:val="clear" w:color="auto" w:fill="auto"/>
          </w:tcPr>
          <w:p w14:paraId="078046E6" w14:textId="77777777" w:rsidR="00EB571C" w:rsidRPr="00EB571C" w:rsidRDefault="00EB571C" w:rsidP="00EB571C">
            <w:pPr>
              <w:spacing w:after="0" w:line="240" w:lineRule="auto"/>
              <w:rPr>
                <w:sz w:val="20"/>
                <w:szCs w:val="20"/>
                <w:lang w:eastAsia="hu-HU"/>
              </w:rPr>
            </w:pPr>
            <w:r w:rsidRPr="00EB571C">
              <w:rPr>
                <w:sz w:val="20"/>
                <w:szCs w:val="20"/>
                <w:lang w:eastAsia="hu-HU"/>
              </w:rPr>
              <w:t>Parketta</w:t>
            </w:r>
          </w:p>
        </w:tc>
        <w:tc>
          <w:tcPr>
            <w:tcW w:w="1630" w:type="dxa"/>
            <w:shd w:val="clear" w:color="auto" w:fill="auto"/>
          </w:tcPr>
          <w:p w14:paraId="5F2C9F8C" w14:textId="77777777" w:rsidR="00EB571C" w:rsidRPr="00EB571C" w:rsidRDefault="00EB571C" w:rsidP="00EB571C">
            <w:pPr>
              <w:spacing w:after="0" w:line="240" w:lineRule="auto"/>
              <w:rPr>
                <w:sz w:val="20"/>
                <w:szCs w:val="20"/>
                <w:lang w:eastAsia="hu-HU"/>
              </w:rPr>
            </w:pPr>
            <w:r w:rsidRPr="00EB571C">
              <w:rPr>
                <w:sz w:val="20"/>
                <w:szCs w:val="20"/>
                <w:lang w:eastAsia="hu-HU"/>
              </w:rPr>
              <w:t>148,03</w:t>
            </w:r>
          </w:p>
        </w:tc>
        <w:tc>
          <w:tcPr>
            <w:tcW w:w="1535" w:type="dxa"/>
            <w:shd w:val="clear" w:color="auto" w:fill="auto"/>
          </w:tcPr>
          <w:p w14:paraId="4DF1AE54"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4BB998A4" w14:textId="77777777" w:rsidR="00EB571C" w:rsidRPr="00EB571C" w:rsidRDefault="00EB571C" w:rsidP="00EB571C">
            <w:pPr>
              <w:spacing w:after="0" w:line="240" w:lineRule="auto"/>
              <w:rPr>
                <w:sz w:val="20"/>
                <w:szCs w:val="20"/>
                <w:lang w:eastAsia="hu-HU"/>
              </w:rPr>
            </w:pPr>
          </w:p>
        </w:tc>
      </w:tr>
      <w:tr w:rsidR="00EB571C" w:rsidRPr="00EB571C" w14:paraId="2904BE06" w14:textId="77777777" w:rsidTr="009668D7">
        <w:trPr>
          <w:trHeight w:hRule="exact" w:val="567"/>
        </w:trPr>
        <w:tc>
          <w:tcPr>
            <w:tcW w:w="896" w:type="dxa"/>
            <w:shd w:val="clear" w:color="auto" w:fill="auto"/>
          </w:tcPr>
          <w:p w14:paraId="6AF8A754" w14:textId="77777777" w:rsidR="00EB571C" w:rsidRPr="00EB571C" w:rsidRDefault="00EB571C" w:rsidP="00EB571C">
            <w:pPr>
              <w:spacing w:after="0" w:line="240" w:lineRule="auto"/>
              <w:rPr>
                <w:sz w:val="20"/>
                <w:szCs w:val="20"/>
                <w:lang w:eastAsia="hu-HU"/>
              </w:rPr>
            </w:pPr>
            <w:r w:rsidRPr="00EB571C">
              <w:rPr>
                <w:sz w:val="20"/>
                <w:szCs w:val="20"/>
                <w:lang w:eastAsia="hu-HU"/>
              </w:rPr>
              <w:t>3.</w:t>
            </w:r>
          </w:p>
        </w:tc>
        <w:tc>
          <w:tcPr>
            <w:tcW w:w="1565" w:type="dxa"/>
            <w:shd w:val="clear" w:color="auto" w:fill="auto"/>
          </w:tcPr>
          <w:p w14:paraId="60383E45" w14:textId="77777777" w:rsidR="00EB571C" w:rsidRPr="00EB571C" w:rsidRDefault="00EB571C" w:rsidP="00EB571C">
            <w:pPr>
              <w:spacing w:after="0" w:line="240" w:lineRule="auto"/>
              <w:rPr>
                <w:sz w:val="20"/>
                <w:szCs w:val="20"/>
                <w:lang w:eastAsia="hu-HU"/>
              </w:rPr>
            </w:pPr>
            <w:r w:rsidRPr="00EB571C">
              <w:rPr>
                <w:sz w:val="20"/>
                <w:szCs w:val="20"/>
                <w:lang w:eastAsia="hu-HU"/>
              </w:rPr>
              <w:t>Metszetterem</w:t>
            </w:r>
          </w:p>
        </w:tc>
        <w:tc>
          <w:tcPr>
            <w:tcW w:w="1889" w:type="dxa"/>
            <w:shd w:val="clear" w:color="auto" w:fill="auto"/>
          </w:tcPr>
          <w:p w14:paraId="68B9C78A" w14:textId="77777777" w:rsidR="00EB571C" w:rsidRPr="00EB571C" w:rsidRDefault="00EB571C" w:rsidP="00EB571C">
            <w:pPr>
              <w:spacing w:after="0" w:line="240" w:lineRule="auto"/>
              <w:rPr>
                <w:sz w:val="20"/>
                <w:szCs w:val="20"/>
                <w:lang w:eastAsia="hu-HU"/>
              </w:rPr>
            </w:pPr>
            <w:r w:rsidRPr="00EB571C">
              <w:rPr>
                <w:sz w:val="20"/>
                <w:szCs w:val="20"/>
                <w:lang w:eastAsia="hu-HU"/>
              </w:rPr>
              <w:t>Parketta</w:t>
            </w:r>
          </w:p>
        </w:tc>
        <w:tc>
          <w:tcPr>
            <w:tcW w:w="1630" w:type="dxa"/>
            <w:shd w:val="clear" w:color="auto" w:fill="auto"/>
          </w:tcPr>
          <w:p w14:paraId="3A28D73E" w14:textId="77777777" w:rsidR="00EB571C" w:rsidRPr="00EB571C" w:rsidRDefault="00EB571C" w:rsidP="00EB571C">
            <w:pPr>
              <w:spacing w:after="0" w:line="240" w:lineRule="auto"/>
              <w:rPr>
                <w:sz w:val="20"/>
                <w:szCs w:val="20"/>
                <w:lang w:eastAsia="hu-HU"/>
              </w:rPr>
            </w:pPr>
            <w:r w:rsidRPr="00EB571C">
              <w:rPr>
                <w:sz w:val="20"/>
                <w:szCs w:val="20"/>
                <w:lang w:eastAsia="hu-HU"/>
              </w:rPr>
              <w:t>32,11</w:t>
            </w:r>
          </w:p>
        </w:tc>
        <w:tc>
          <w:tcPr>
            <w:tcW w:w="1535" w:type="dxa"/>
            <w:shd w:val="clear" w:color="auto" w:fill="auto"/>
          </w:tcPr>
          <w:p w14:paraId="4BD644C2"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76189B24" w14:textId="77777777" w:rsidR="00EB571C" w:rsidRPr="00EB571C" w:rsidRDefault="00EB571C" w:rsidP="00EB571C">
            <w:pPr>
              <w:spacing w:after="0" w:line="240" w:lineRule="auto"/>
              <w:rPr>
                <w:sz w:val="20"/>
                <w:szCs w:val="20"/>
                <w:lang w:eastAsia="hu-HU"/>
              </w:rPr>
            </w:pPr>
          </w:p>
        </w:tc>
      </w:tr>
      <w:tr w:rsidR="00EB571C" w:rsidRPr="00EB571C" w14:paraId="734C0FAC" w14:textId="77777777" w:rsidTr="009668D7">
        <w:trPr>
          <w:trHeight w:hRule="exact" w:val="567"/>
        </w:trPr>
        <w:tc>
          <w:tcPr>
            <w:tcW w:w="896" w:type="dxa"/>
            <w:shd w:val="clear" w:color="auto" w:fill="auto"/>
          </w:tcPr>
          <w:p w14:paraId="35FAAF17" w14:textId="77777777" w:rsidR="00EB571C" w:rsidRPr="00EB571C" w:rsidRDefault="00EB571C" w:rsidP="00EB571C">
            <w:pPr>
              <w:spacing w:after="0" w:line="240" w:lineRule="auto"/>
              <w:rPr>
                <w:sz w:val="20"/>
                <w:szCs w:val="20"/>
                <w:lang w:eastAsia="hu-HU"/>
              </w:rPr>
            </w:pPr>
            <w:r w:rsidRPr="00EB571C">
              <w:rPr>
                <w:sz w:val="20"/>
                <w:szCs w:val="20"/>
                <w:lang w:eastAsia="hu-HU"/>
              </w:rPr>
              <w:t>4.</w:t>
            </w:r>
          </w:p>
        </w:tc>
        <w:tc>
          <w:tcPr>
            <w:tcW w:w="1565" w:type="dxa"/>
            <w:shd w:val="clear" w:color="auto" w:fill="auto"/>
          </w:tcPr>
          <w:p w14:paraId="6D1BE70F" w14:textId="77777777" w:rsidR="00EB571C" w:rsidRPr="00EB571C" w:rsidRDefault="00EB571C" w:rsidP="00EB571C">
            <w:pPr>
              <w:spacing w:after="0" w:line="240" w:lineRule="auto"/>
              <w:rPr>
                <w:sz w:val="20"/>
                <w:szCs w:val="20"/>
                <w:lang w:eastAsia="hu-HU"/>
              </w:rPr>
            </w:pPr>
            <w:r w:rsidRPr="00EB571C">
              <w:rPr>
                <w:sz w:val="20"/>
                <w:szCs w:val="20"/>
                <w:lang w:eastAsia="hu-HU"/>
              </w:rPr>
              <w:t>Mikes (Sárga) -szalon</w:t>
            </w:r>
          </w:p>
        </w:tc>
        <w:tc>
          <w:tcPr>
            <w:tcW w:w="1889" w:type="dxa"/>
            <w:shd w:val="clear" w:color="auto" w:fill="auto"/>
          </w:tcPr>
          <w:p w14:paraId="627C2541" w14:textId="77777777" w:rsidR="00EB571C" w:rsidRPr="00EB571C" w:rsidRDefault="00EB571C" w:rsidP="00EB571C">
            <w:pPr>
              <w:spacing w:after="0" w:line="240" w:lineRule="auto"/>
              <w:rPr>
                <w:sz w:val="20"/>
                <w:szCs w:val="20"/>
                <w:lang w:eastAsia="hu-HU"/>
              </w:rPr>
            </w:pPr>
            <w:r w:rsidRPr="00EB571C">
              <w:rPr>
                <w:sz w:val="20"/>
                <w:szCs w:val="20"/>
                <w:lang w:eastAsia="hu-HU"/>
              </w:rPr>
              <w:t>Parketta</w:t>
            </w:r>
          </w:p>
        </w:tc>
        <w:tc>
          <w:tcPr>
            <w:tcW w:w="1630" w:type="dxa"/>
            <w:shd w:val="clear" w:color="auto" w:fill="auto"/>
          </w:tcPr>
          <w:p w14:paraId="4FAE23BA" w14:textId="77777777" w:rsidR="00EB571C" w:rsidRPr="00EB571C" w:rsidRDefault="00EB571C" w:rsidP="00EB571C">
            <w:pPr>
              <w:spacing w:after="0" w:line="240" w:lineRule="auto"/>
              <w:rPr>
                <w:sz w:val="20"/>
                <w:szCs w:val="20"/>
                <w:lang w:eastAsia="hu-HU"/>
              </w:rPr>
            </w:pPr>
            <w:r w:rsidRPr="00EB571C">
              <w:rPr>
                <w:sz w:val="20"/>
                <w:szCs w:val="20"/>
                <w:lang w:eastAsia="hu-HU"/>
              </w:rPr>
              <w:t>54,08</w:t>
            </w:r>
          </w:p>
        </w:tc>
        <w:tc>
          <w:tcPr>
            <w:tcW w:w="1535" w:type="dxa"/>
            <w:shd w:val="clear" w:color="auto" w:fill="auto"/>
          </w:tcPr>
          <w:p w14:paraId="669D6CBC"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40616427" w14:textId="77777777" w:rsidR="00EB571C" w:rsidRPr="00EB571C" w:rsidRDefault="00EB571C" w:rsidP="00EB571C">
            <w:pPr>
              <w:spacing w:after="0" w:line="240" w:lineRule="auto"/>
              <w:rPr>
                <w:sz w:val="20"/>
                <w:szCs w:val="20"/>
                <w:lang w:eastAsia="hu-HU"/>
              </w:rPr>
            </w:pPr>
          </w:p>
        </w:tc>
      </w:tr>
      <w:tr w:rsidR="00EB571C" w:rsidRPr="00EB571C" w14:paraId="3353AF8F" w14:textId="77777777" w:rsidTr="009668D7">
        <w:trPr>
          <w:trHeight w:hRule="exact" w:val="567"/>
        </w:trPr>
        <w:tc>
          <w:tcPr>
            <w:tcW w:w="896" w:type="dxa"/>
            <w:shd w:val="clear" w:color="auto" w:fill="auto"/>
          </w:tcPr>
          <w:p w14:paraId="48021BB7" w14:textId="77777777" w:rsidR="00EB571C" w:rsidRPr="00EB571C" w:rsidRDefault="00EB571C" w:rsidP="00EB571C">
            <w:pPr>
              <w:spacing w:after="0" w:line="240" w:lineRule="auto"/>
              <w:rPr>
                <w:sz w:val="20"/>
                <w:szCs w:val="20"/>
                <w:lang w:eastAsia="hu-HU"/>
              </w:rPr>
            </w:pPr>
            <w:r w:rsidRPr="00EB571C">
              <w:rPr>
                <w:sz w:val="20"/>
                <w:szCs w:val="20"/>
                <w:lang w:eastAsia="hu-HU"/>
              </w:rPr>
              <w:lastRenderedPageBreak/>
              <w:t>5.</w:t>
            </w:r>
          </w:p>
        </w:tc>
        <w:tc>
          <w:tcPr>
            <w:tcW w:w="1565" w:type="dxa"/>
            <w:shd w:val="clear" w:color="auto" w:fill="auto"/>
          </w:tcPr>
          <w:p w14:paraId="13EE1A6B" w14:textId="77777777" w:rsidR="00EB571C" w:rsidRPr="00EB571C" w:rsidRDefault="00EB571C" w:rsidP="00EB571C">
            <w:pPr>
              <w:spacing w:after="0" w:line="240" w:lineRule="auto"/>
              <w:rPr>
                <w:sz w:val="20"/>
                <w:szCs w:val="20"/>
                <w:lang w:eastAsia="hu-HU"/>
              </w:rPr>
            </w:pPr>
            <w:r w:rsidRPr="00EB571C">
              <w:rPr>
                <w:sz w:val="20"/>
                <w:szCs w:val="20"/>
                <w:lang w:eastAsia="hu-HU"/>
              </w:rPr>
              <w:t>Szent Pál terem</w:t>
            </w:r>
          </w:p>
        </w:tc>
        <w:tc>
          <w:tcPr>
            <w:tcW w:w="1889" w:type="dxa"/>
            <w:shd w:val="clear" w:color="auto" w:fill="auto"/>
          </w:tcPr>
          <w:p w14:paraId="307833AB" w14:textId="77777777" w:rsidR="00EB571C" w:rsidRPr="00EB571C" w:rsidRDefault="00EB571C" w:rsidP="00EB571C">
            <w:pPr>
              <w:spacing w:after="0" w:line="240" w:lineRule="auto"/>
              <w:rPr>
                <w:sz w:val="20"/>
                <w:szCs w:val="20"/>
                <w:lang w:eastAsia="hu-HU"/>
              </w:rPr>
            </w:pPr>
            <w:r w:rsidRPr="00EB571C">
              <w:rPr>
                <w:sz w:val="20"/>
                <w:szCs w:val="20"/>
                <w:lang w:eastAsia="hu-HU"/>
              </w:rPr>
              <w:t>Parketta</w:t>
            </w:r>
          </w:p>
        </w:tc>
        <w:tc>
          <w:tcPr>
            <w:tcW w:w="1630" w:type="dxa"/>
            <w:shd w:val="clear" w:color="auto" w:fill="auto"/>
          </w:tcPr>
          <w:p w14:paraId="0E62F4D3" w14:textId="77777777" w:rsidR="00EB571C" w:rsidRPr="00EB571C" w:rsidRDefault="00EB571C" w:rsidP="00EB571C">
            <w:pPr>
              <w:spacing w:after="0" w:line="240" w:lineRule="auto"/>
              <w:rPr>
                <w:sz w:val="20"/>
                <w:szCs w:val="20"/>
                <w:lang w:eastAsia="hu-HU"/>
              </w:rPr>
            </w:pPr>
            <w:r w:rsidRPr="00EB571C">
              <w:rPr>
                <w:sz w:val="20"/>
                <w:szCs w:val="20"/>
                <w:lang w:eastAsia="hu-HU"/>
              </w:rPr>
              <w:t>59,91</w:t>
            </w:r>
          </w:p>
        </w:tc>
        <w:tc>
          <w:tcPr>
            <w:tcW w:w="1535" w:type="dxa"/>
            <w:shd w:val="clear" w:color="auto" w:fill="auto"/>
          </w:tcPr>
          <w:p w14:paraId="055703FE"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7640E9BB" w14:textId="77777777" w:rsidR="00EB571C" w:rsidRPr="00EB571C" w:rsidRDefault="00EB571C" w:rsidP="00EB571C">
            <w:pPr>
              <w:spacing w:after="0" w:line="240" w:lineRule="auto"/>
              <w:rPr>
                <w:sz w:val="20"/>
                <w:szCs w:val="20"/>
                <w:lang w:eastAsia="hu-HU"/>
              </w:rPr>
            </w:pPr>
          </w:p>
        </w:tc>
      </w:tr>
      <w:tr w:rsidR="00EB571C" w:rsidRPr="00EB571C" w14:paraId="50E63EEB" w14:textId="77777777" w:rsidTr="009668D7">
        <w:trPr>
          <w:trHeight w:hRule="exact" w:val="567"/>
        </w:trPr>
        <w:tc>
          <w:tcPr>
            <w:tcW w:w="896" w:type="dxa"/>
            <w:shd w:val="clear" w:color="auto" w:fill="auto"/>
          </w:tcPr>
          <w:p w14:paraId="2C82C7E8" w14:textId="77777777" w:rsidR="00EB571C" w:rsidRPr="00EB571C" w:rsidRDefault="00EB571C" w:rsidP="00EB571C">
            <w:pPr>
              <w:spacing w:after="0" w:line="240" w:lineRule="auto"/>
              <w:rPr>
                <w:sz w:val="20"/>
                <w:szCs w:val="20"/>
                <w:lang w:eastAsia="hu-HU"/>
              </w:rPr>
            </w:pPr>
            <w:r w:rsidRPr="00EB571C">
              <w:rPr>
                <w:sz w:val="20"/>
                <w:szCs w:val="20"/>
                <w:lang w:eastAsia="hu-HU"/>
              </w:rPr>
              <w:t>6.</w:t>
            </w:r>
          </w:p>
        </w:tc>
        <w:tc>
          <w:tcPr>
            <w:tcW w:w="1565" w:type="dxa"/>
            <w:shd w:val="clear" w:color="auto" w:fill="auto"/>
          </w:tcPr>
          <w:p w14:paraId="303BE9A5" w14:textId="77777777" w:rsidR="00EB571C" w:rsidRPr="00EB571C" w:rsidRDefault="00EB571C" w:rsidP="00EB571C">
            <w:pPr>
              <w:spacing w:after="0" w:line="240" w:lineRule="auto"/>
              <w:rPr>
                <w:sz w:val="20"/>
                <w:szCs w:val="20"/>
                <w:lang w:eastAsia="hu-HU"/>
              </w:rPr>
            </w:pPr>
            <w:r w:rsidRPr="00EB571C">
              <w:rPr>
                <w:sz w:val="20"/>
                <w:szCs w:val="20"/>
                <w:lang w:eastAsia="hu-HU"/>
              </w:rPr>
              <w:t>Vörös-szalon</w:t>
            </w:r>
          </w:p>
        </w:tc>
        <w:tc>
          <w:tcPr>
            <w:tcW w:w="1889" w:type="dxa"/>
            <w:shd w:val="clear" w:color="auto" w:fill="auto"/>
          </w:tcPr>
          <w:p w14:paraId="057F3B08" w14:textId="77777777" w:rsidR="00EB571C" w:rsidRPr="00EB571C" w:rsidRDefault="00EB571C" w:rsidP="00EB571C">
            <w:pPr>
              <w:spacing w:after="0" w:line="240" w:lineRule="auto"/>
              <w:rPr>
                <w:sz w:val="20"/>
                <w:szCs w:val="20"/>
                <w:lang w:eastAsia="hu-HU"/>
              </w:rPr>
            </w:pPr>
            <w:r w:rsidRPr="00EB571C">
              <w:rPr>
                <w:sz w:val="20"/>
                <w:szCs w:val="20"/>
                <w:lang w:eastAsia="hu-HU"/>
              </w:rPr>
              <w:t>Parketta</w:t>
            </w:r>
          </w:p>
        </w:tc>
        <w:tc>
          <w:tcPr>
            <w:tcW w:w="1630" w:type="dxa"/>
            <w:shd w:val="clear" w:color="auto" w:fill="auto"/>
          </w:tcPr>
          <w:p w14:paraId="7D085E72" w14:textId="77777777" w:rsidR="00EB571C" w:rsidRPr="00EB571C" w:rsidRDefault="00EB571C" w:rsidP="00EB571C">
            <w:pPr>
              <w:spacing w:after="0" w:line="240" w:lineRule="auto"/>
              <w:rPr>
                <w:sz w:val="20"/>
                <w:szCs w:val="20"/>
                <w:lang w:eastAsia="hu-HU"/>
              </w:rPr>
            </w:pPr>
            <w:r w:rsidRPr="00EB571C">
              <w:rPr>
                <w:sz w:val="20"/>
                <w:szCs w:val="20"/>
                <w:lang w:eastAsia="hu-HU"/>
              </w:rPr>
              <w:t>33,48</w:t>
            </w:r>
          </w:p>
        </w:tc>
        <w:tc>
          <w:tcPr>
            <w:tcW w:w="1535" w:type="dxa"/>
            <w:shd w:val="clear" w:color="auto" w:fill="auto"/>
          </w:tcPr>
          <w:p w14:paraId="451C32A0"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65CEFDAA" w14:textId="77777777" w:rsidR="00EB571C" w:rsidRPr="00EB571C" w:rsidRDefault="00EB571C" w:rsidP="00EB571C">
            <w:pPr>
              <w:spacing w:after="0" w:line="240" w:lineRule="auto"/>
              <w:rPr>
                <w:sz w:val="20"/>
                <w:szCs w:val="20"/>
                <w:lang w:eastAsia="hu-HU"/>
              </w:rPr>
            </w:pPr>
          </w:p>
        </w:tc>
      </w:tr>
      <w:tr w:rsidR="00EB571C" w:rsidRPr="00EB571C" w14:paraId="6DEC4D92" w14:textId="77777777" w:rsidTr="009668D7">
        <w:trPr>
          <w:trHeight w:hRule="exact" w:val="567"/>
        </w:trPr>
        <w:tc>
          <w:tcPr>
            <w:tcW w:w="896" w:type="dxa"/>
            <w:shd w:val="clear" w:color="auto" w:fill="auto"/>
          </w:tcPr>
          <w:p w14:paraId="2C08A73F" w14:textId="77777777" w:rsidR="00EB571C" w:rsidRPr="00EB571C" w:rsidRDefault="00EB571C" w:rsidP="00EB571C">
            <w:pPr>
              <w:spacing w:after="0" w:line="240" w:lineRule="auto"/>
              <w:rPr>
                <w:sz w:val="20"/>
                <w:szCs w:val="20"/>
                <w:lang w:eastAsia="hu-HU"/>
              </w:rPr>
            </w:pPr>
            <w:r w:rsidRPr="00EB571C">
              <w:rPr>
                <w:sz w:val="20"/>
                <w:szCs w:val="20"/>
                <w:lang w:eastAsia="hu-HU"/>
              </w:rPr>
              <w:t>7.</w:t>
            </w:r>
          </w:p>
        </w:tc>
        <w:tc>
          <w:tcPr>
            <w:tcW w:w="1565" w:type="dxa"/>
          </w:tcPr>
          <w:p w14:paraId="6304E89D" w14:textId="77777777" w:rsidR="00EB571C" w:rsidRPr="00EB571C" w:rsidRDefault="00EB571C" w:rsidP="00EB571C">
            <w:pPr>
              <w:spacing w:after="0" w:line="240" w:lineRule="auto"/>
              <w:rPr>
                <w:sz w:val="20"/>
                <w:szCs w:val="20"/>
                <w:lang w:eastAsia="hu-HU"/>
              </w:rPr>
            </w:pPr>
            <w:r w:rsidRPr="00EB571C">
              <w:rPr>
                <w:sz w:val="20"/>
                <w:szCs w:val="20"/>
                <w:lang w:eastAsia="hu-HU"/>
              </w:rPr>
              <w:t xml:space="preserve"> Mikes könyvtár</w:t>
            </w:r>
          </w:p>
        </w:tc>
        <w:tc>
          <w:tcPr>
            <w:tcW w:w="1889" w:type="dxa"/>
          </w:tcPr>
          <w:p w14:paraId="4E5CA8E0" w14:textId="77777777" w:rsidR="00EB571C" w:rsidRPr="00EB571C" w:rsidRDefault="00EB571C" w:rsidP="00EB571C">
            <w:pPr>
              <w:spacing w:after="0" w:line="240" w:lineRule="auto"/>
              <w:rPr>
                <w:sz w:val="20"/>
                <w:szCs w:val="20"/>
                <w:lang w:eastAsia="hu-HU"/>
              </w:rPr>
            </w:pPr>
            <w:r w:rsidRPr="00EB571C">
              <w:rPr>
                <w:sz w:val="20"/>
                <w:szCs w:val="20"/>
                <w:lang w:eastAsia="hu-HU"/>
              </w:rPr>
              <w:t>Parketta</w:t>
            </w:r>
          </w:p>
        </w:tc>
        <w:tc>
          <w:tcPr>
            <w:tcW w:w="1630" w:type="dxa"/>
          </w:tcPr>
          <w:p w14:paraId="53C76B0C" w14:textId="77777777" w:rsidR="00EB571C" w:rsidRPr="00EB571C" w:rsidRDefault="00EB571C" w:rsidP="00EB571C">
            <w:pPr>
              <w:spacing w:after="0" w:line="240" w:lineRule="auto"/>
              <w:rPr>
                <w:sz w:val="20"/>
                <w:szCs w:val="20"/>
                <w:lang w:eastAsia="hu-HU"/>
              </w:rPr>
            </w:pPr>
            <w:r w:rsidRPr="00EB571C">
              <w:rPr>
                <w:sz w:val="20"/>
                <w:szCs w:val="20"/>
                <w:lang w:eastAsia="hu-HU"/>
              </w:rPr>
              <w:t>43,71</w:t>
            </w:r>
          </w:p>
        </w:tc>
        <w:tc>
          <w:tcPr>
            <w:tcW w:w="1535" w:type="dxa"/>
          </w:tcPr>
          <w:p w14:paraId="246284C0" w14:textId="77777777" w:rsidR="00EB571C" w:rsidRPr="00EB571C" w:rsidRDefault="00EB571C" w:rsidP="00EB571C">
            <w:pPr>
              <w:spacing w:after="0" w:line="240" w:lineRule="auto"/>
              <w:rPr>
                <w:sz w:val="20"/>
                <w:szCs w:val="20"/>
                <w:lang w:eastAsia="hu-HU"/>
              </w:rPr>
            </w:pPr>
          </w:p>
        </w:tc>
        <w:tc>
          <w:tcPr>
            <w:tcW w:w="1547" w:type="dxa"/>
          </w:tcPr>
          <w:p w14:paraId="728B87F9" w14:textId="77777777" w:rsidR="00EB571C" w:rsidRPr="00EB571C" w:rsidRDefault="00EB571C" w:rsidP="00EB571C">
            <w:pPr>
              <w:spacing w:after="0" w:line="240" w:lineRule="auto"/>
              <w:rPr>
                <w:sz w:val="20"/>
                <w:szCs w:val="20"/>
                <w:lang w:eastAsia="hu-HU"/>
              </w:rPr>
            </w:pPr>
          </w:p>
        </w:tc>
      </w:tr>
      <w:tr w:rsidR="00EB571C" w:rsidRPr="00EB571C" w14:paraId="5814DEC9" w14:textId="77777777" w:rsidTr="00AF276C">
        <w:trPr>
          <w:trHeight w:hRule="exact" w:val="567"/>
        </w:trPr>
        <w:tc>
          <w:tcPr>
            <w:tcW w:w="896" w:type="dxa"/>
            <w:shd w:val="clear" w:color="auto" w:fill="auto"/>
          </w:tcPr>
          <w:p w14:paraId="1D68CC75" w14:textId="77777777" w:rsidR="00EB571C" w:rsidRPr="00EB571C" w:rsidRDefault="00EB571C" w:rsidP="00EB571C">
            <w:pPr>
              <w:spacing w:after="0" w:line="240" w:lineRule="auto"/>
              <w:rPr>
                <w:sz w:val="20"/>
                <w:szCs w:val="20"/>
                <w:lang w:eastAsia="hu-HU"/>
              </w:rPr>
            </w:pPr>
            <w:r w:rsidRPr="00EB571C">
              <w:rPr>
                <w:sz w:val="20"/>
                <w:szCs w:val="20"/>
                <w:lang w:eastAsia="hu-HU"/>
              </w:rPr>
              <w:t>8.</w:t>
            </w:r>
          </w:p>
        </w:tc>
        <w:tc>
          <w:tcPr>
            <w:tcW w:w="1565" w:type="dxa"/>
          </w:tcPr>
          <w:p w14:paraId="58786611" w14:textId="77777777" w:rsidR="00EB571C" w:rsidRPr="00EB571C" w:rsidRDefault="00EB571C" w:rsidP="00EB571C">
            <w:pPr>
              <w:spacing w:after="0" w:line="240" w:lineRule="auto"/>
              <w:rPr>
                <w:sz w:val="20"/>
                <w:szCs w:val="20"/>
                <w:lang w:eastAsia="hu-HU"/>
              </w:rPr>
            </w:pPr>
            <w:r w:rsidRPr="00EB571C">
              <w:rPr>
                <w:sz w:val="20"/>
                <w:szCs w:val="20"/>
                <w:lang w:eastAsia="hu-HU"/>
              </w:rPr>
              <w:t xml:space="preserve"> Kápolna</w:t>
            </w:r>
          </w:p>
        </w:tc>
        <w:tc>
          <w:tcPr>
            <w:tcW w:w="1889" w:type="dxa"/>
          </w:tcPr>
          <w:p w14:paraId="1DF0718B" w14:textId="77777777" w:rsidR="00EB571C" w:rsidRPr="00EB571C" w:rsidRDefault="00EB571C" w:rsidP="00EB571C">
            <w:pPr>
              <w:spacing w:after="0" w:line="240" w:lineRule="auto"/>
              <w:rPr>
                <w:sz w:val="20"/>
                <w:szCs w:val="20"/>
                <w:lang w:eastAsia="hu-HU"/>
              </w:rPr>
            </w:pPr>
            <w:r w:rsidRPr="00EB571C">
              <w:rPr>
                <w:sz w:val="20"/>
                <w:szCs w:val="20"/>
                <w:lang w:eastAsia="hu-HU"/>
              </w:rPr>
              <w:t>Parketta</w:t>
            </w:r>
          </w:p>
        </w:tc>
        <w:tc>
          <w:tcPr>
            <w:tcW w:w="1630" w:type="dxa"/>
          </w:tcPr>
          <w:p w14:paraId="2C40B365" w14:textId="77777777" w:rsidR="00EB571C" w:rsidRPr="00EB571C" w:rsidRDefault="00EB571C" w:rsidP="00EB571C">
            <w:pPr>
              <w:spacing w:after="0" w:line="240" w:lineRule="auto"/>
              <w:rPr>
                <w:sz w:val="20"/>
                <w:szCs w:val="20"/>
                <w:lang w:eastAsia="hu-HU"/>
              </w:rPr>
            </w:pPr>
            <w:r w:rsidRPr="00EB571C">
              <w:rPr>
                <w:sz w:val="20"/>
                <w:szCs w:val="20"/>
                <w:lang w:eastAsia="hu-HU"/>
              </w:rPr>
              <w:t>37,08</w:t>
            </w:r>
          </w:p>
        </w:tc>
        <w:tc>
          <w:tcPr>
            <w:tcW w:w="1535" w:type="dxa"/>
            <w:tcBorders>
              <w:bottom w:val="single" w:sz="4" w:space="0" w:color="auto"/>
            </w:tcBorders>
          </w:tcPr>
          <w:p w14:paraId="492EF19F" w14:textId="77777777" w:rsidR="00EB571C" w:rsidRPr="00EB571C" w:rsidRDefault="00EB571C" w:rsidP="00EB571C">
            <w:pPr>
              <w:spacing w:after="0" w:line="240" w:lineRule="auto"/>
              <w:rPr>
                <w:sz w:val="20"/>
                <w:szCs w:val="20"/>
                <w:lang w:eastAsia="hu-HU"/>
              </w:rPr>
            </w:pPr>
          </w:p>
        </w:tc>
        <w:tc>
          <w:tcPr>
            <w:tcW w:w="1547" w:type="dxa"/>
          </w:tcPr>
          <w:p w14:paraId="28F848FD" w14:textId="77777777" w:rsidR="00EB571C" w:rsidRPr="00EB571C" w:rsidRDefault="00EB571C" w:rsidP="00EB571C">
            <w:pPr>
              <w:spacing w:after="0" w:line="240" w:lineRule="auto"/>
              <w:rPr>
                <w:sz w:val="20"/>
                <w:szCs w:val="20"/>
                <w:lang w:eastAsia="hu-HU"/>
              </w:rPr>
            </w:pPr>
          </w:p>
        </w:tc>
      </w:tr>
      <w:tr w:rsidR="00EB571C" w:rsidRPr="00EB571C" w14:paraId="4B5CBC3D" w14:textId="77777777" w:rsidTr="00AF276C">
        <w:trPr>
          <w:trHeight w:hRule="exact" w:val="567"/>
        </w:trPr>
        <w:tc>
          <w:tcPr>
            <w:tcW w:w="896" w:type="dxa"/>
            <w:shd w:val="clear" w:color="auto" w:fill="auto"/>
          </w:tcPr>
          <w:p w14:paraId="33B3ACCC" w14:textId="77777777" w:rsidR="00EB571C" w:rsidRPr="00EB571C" w:rsidRDefault="00EB571C" w:rsidP="00EB571C">
            <w:pPr>
              <w:spacing w:after="0" w:line="240" w:lineRule="auto"/>
              <w:rPr>
                <w:sz w:val="20"/>
                <w:szCs w:val="20"/>
                <w:lang w:eastAsia="hu-HU"/>
              </w:rPr>
            </w:pPr>
            <w:r w:rsidRPr="00EB571C">
              <w:rPr>
                <w:sz w:val="20"/>
                <w:szCs w:val="20"/>
                <w:lang w:eastAsia="hu-HU"/>
              </w:rPr>
              <w:t>9.</w:t>
            </w:r>
          </w:p>
        </w:tc>
        <w:tc>
          <w:tcPr>
            <w:tcW w:w="1565" w:type="dxa"/>
          </w:tcPr>
          <w:p w14:paraId="0EF8D78B" w14:textId="77777777" w:rsidR="00EB571C" w:rsidRPr="00EB571C" w:rsidRDefault="00EB571C" w:rsidP="00EB571C">
            <w:pPr>
              <w:spacing w:after="0" w:line="240" w:lineRule="auto"/>
              <w:rPr>
                <w:sz w:val="20"/>
                <w:szCs w:val="20"/>
                <w:lang w:eastAsia="hu-HU"/>
              </w:rPr>
            </w:pPr>
          </w:p>
        </w:tc>
        <w:tc>
          <w:tcPr>
            <w:tcW w:w="1889" w:type="dxa"/>
          </w:tcPr>
          <w:p w14:paraId="7B71A345" w14:textId="77777777" w:rsidR="00EB571C" w:rsidRPr="00EB571C" w:rsidRDefault="00EB571C" w:rsidP="00EB571C">
            <w:pPr>
              <w:spacing w:after="0" w:line="240" w:lineRule="auto"/>
              <w:rPr>
                <w:sz w:val="20"/>
                <w:szCs w:val="20"/>
                <w:lang w:eastAsia="hu-HU"/>
              </w:rPr>
            </w:pPr>
            <w:r w:rsidRPr="00EB571C">
              <w:rPr>
                <w:sz w:val="20"/>
                <w:szCs w:val="20"/>
                <w:lang w:eastAsia="hu-HU"/>
              </w:rPr>
              <w:t>Restarálási dokumentáció 1 db</w:t>
            </w:r>
          </w:p>
        </w:tc>
        <w:tc>
          <w:tcPr>
            <w:tcW w:w="1630" w:type="dxa"/>
            <w:tcBorders>
              <w:bottom w:val="single" w:sz="4" w:space="0" w:color="auto"/>
            </w:tcBorders>
          </w:tcPr>
          <w:p w14:paraId="51917B9C" w14:textId="77777777" w:rsidR="00EB571C" w:rsidRPr="00EB571C" w:rsidRDefault="00EB571C" w:rsidP="00EB571C">
            <w:pPr>
              <w:spacing w:after="0" w:line="240" w:lineRule="auto"/>
              <w:rPr>
                <w:sz w:val="20"/>
                <w:szCs w:val="20"/>
                <w:lang w:eastAsia="hu-HU"/>
              </w:rPr>
            </w:pPr>
          </w:p>
        </w:tc>
        <w:tc>
          <w:tcPr>
            <w:tcW w:w="1535" w:type="dxa"/>
            <w:shd w:val="clear" w:color="auto" w:fill="999999"/>
          </w:tcPr>
          <w:p w14:paraId="553FFF17" w14:textId="77777777" w:rsidR="00EB571C" w:rsidRPr="00EB571C" w:rsidRDefault="00EB571C" w:rsidP="00EB571C">
            <w:pPr>
              <w:spacing w:after="0" w:line="240" w:lineRule="auto"/>
              <w:rPr>
                <w:sz w:val="20"/>
                <w:szCs w:val="20"/>
                <w:lang w:eastAsia="hu-HU"/>
              </w:rPr>
            </w:pPr>
          </w:p>
        </w:tc>
        <w:tc>
          <w:tcPr>
            <w:tcW w:w="1547" w:type="dxa"/>
          </w:tcPr>
          <w:p w14:paraId="1329F305" w14:textId="77777777" w:rsidR="00EB571C" w:rsidRPr="00EB571C" w:rsidRDefault="00EB571C" w:rsidP="00EB571C">
            <w:pPr>
              <w:spacing w:after="0" w:line="240" w:lineRule="auto"/>
              <w:rPr>
                <w:sz w:val="20"/>
                <w:szCs w:val="20"/>
                <w:lang w:eastAsia="hu-HU"/>
              </w:rPr>
            </w:pPr>
          </w:p>
        </w:tc>
      </w:tr>
      <w:tr w:rsidR="00EB571C" w:rsidRPr="00EB571C" w14:paraId="6E202A8E" w14:textId="77777777" w:rsidTr="00AF276C">
        <w:trPr>
          <w:trHeight w:hRule="exact" w:val="567"/>
        </w:trPr>
        <w:tc>
          <w:tcPr>
            <w:tcW w:w="896" w:type="dxa"/>
            <w:shd w:val="clear" w:color="auto" w:fill="auto"/>
          </w:tcPr>
          <w:p w14:paraId="3FAE5D8E" w14:textId="77777777" w:rsidR="00EB571C" w:rsidRPr="00EB571C" w:rsidRDefault="00EB571C" w:rsidP="00EB571C">
            <w:pPr>
              <w:spacing w:after="0" w:line="240" w:lineRule="auto"/>
              <w:rPr>
                <w:sz w:val="20"/>
                <w:szCs w:val="20"/>
                <w:lang w:eastAsia="hu-HU"/>
              </w:rPr>
            </w:pPr>
          </w:p>
        </w:tc>
        <w:tc>
          <w:tcPr>
            <w:tcW w:w="1565" w:type="dxa"/>
          </w:tcPr>
          <w:p w14:paraId="1F47F1EC" w14:textId="77777777" w:rsidR="00EB571C" w:rsidRPr="00EB571C" w:rsidRDefault="00EB571C" w:rsidP="00EB571C">
            <w:pPr>
              <w:spacing w:after="0" w:line="240" w:lineRule="auto"/>
              <w:rPr>
                <w:sz w:val="20"/>
                <w:szCs w:val="20"/>
                <w:lang w:eastAsia="hu-HU"/>
              </w:rPr>
            </w:pPr>
            <w:r w:rsidRPr="00EB571C">
              <w:rPr>
                <w:b/>
                <w:sz w:val="20"/>
                <w:szCs w:val="20"/>
                <w:lang w:eastAsia="hu-HU"/>
              </w:rPr>
              <w:t>Összesen</w:t>
            </w:r>
          </w:p>
        </w:tc>
        <w:tc>
          <w:tcPr>
            <w:tcW w:w="1889" w:type="dxa"/>
          </w:tcPr>
          <w:p w14:paraId="26189C57" w14:textId="77777777" w:rsidR="00EB571C" w:rsidRPr="00EB571C" w:rsidRDefault="00EB571C" w:rsidP="00EB571C">
            <w:pPr>
              <w:spacing w:after="0" w:line="240" w:lineRule="auto"/>
              <w:rPr>
                <w:sz w:val="20"/>
                <w:szCs w:val="20"/>
                <w:lang w:eastAsia="hu-HU"/>
              </w:rPr>
            </w:pPr>
            <w:r w:rsidRPr="00EB571C">
              <w:rPr>
                <w:b/>
                <w:sz w:val="20"/>
                <w:szCs w:val="20"/>
                <w:lang w:eastAsia="hu-HU"/>
              </w:rPr>
              <w:t>Parketta</w:t>
            </w:r>
          </w:p>
        </w:tc>
        <w:tc>
          <w:tcPr>
            <w:tcW w:w="1630" w:type="dxa"/>
            <w:shd w:val="clear" w:color="auto" w:fill="999999"/>
          </w:tcPr>
          <w:p w14:paraId="19327286" w14:textId="03534A45" w:rsidR="00EB571C" w:rsidRPr="00EB571C" w:rsidRDefault="00EB571C" w:rsidP="00EB571C">
            <w:pPr>
              <w:spacing w:after="0" w:line="240" w:lineRule="auto"/>
              <w:rPr>
                <w:b/>
                <w:sz w:val="20"/>
                <w:szCs w:val="20"/>
                <w:lang w:eastAsia="hu-HU"/>
              </w:rPr>
            </w:pPr>
          </w:p>
        </w:tc>
        <w:tc>
          <w:tcPr>
            <w:tcW w:w="1535" w:type="dxa"/>
            <w:shd w:val="clear" w:color="auto" w:fill="999999"/>
          </w:tcPr>
          <w:p w14:paraId="3F604C02" w14:textId="77777777" w:rsidR="00EB571C" w:rsidRPr="00EB571C" w:rsidRDefault="00EB571C" w:rsidP="00EB571C">
            <w:pPr>
              <w:spacing w:after="0" w:line="240" w:lineRule="auto"/>
              <w:rPr>
                <w:sz w:val="20"/>
                <w:szCs w:val="20"/>
                <w:lang w:eastAsia="hu-HU"/>
              </w:rPr>
            </w:pPr>
          </w:p>
        </w:tc>
        <w:tc>
          <w:tcPr>
            <w:tcW w:w="1547" w:type="dxa"/>
          </w:tcPr>
          <w:p w14:paraId="6C50AD95" w14:textId="77777777" w:rsidR="00EB571C" w:rsidRPr="00EB571C" w:rsidRDefault="00EB571C" w:rsidP="00EB571C">
            <w:pPr>
              <w:spacing w:after="0" w:line="240" w:lineRule="auto"/>
              <w:rPr>
                <w:sz w:val="20"/>
                <w:szCs w:val="20"/>
                <w:lang w:eastAsia="hu-HU"/>
              </w:rPr>
            </w:pPr>
          </w:p>
        </w:tc>
      </w:tr>
    </w:tbl>
    <w:p w14:paraId="630D8C7C" w14:textId="77777777" w:rsidR="00EB571C" w:rsidRPr="00EB571C" w:rsidRDefault="00EB571C" w:rsidP="00EB571C">
      <w:pPr>
        <w:spacing w:after="0" w:line="240" w:lineRule="auto"/>
        <w:jc w:val="center"/>
        <w:rPr>
          <w:b/>
          <w:sz w:val="28"/>
          <w:szCs w:val="28"/>
          <w:lang w:eastAsia="hu-HU"/>
        </w:rPr>
      </w:pPr>
    </w:p>
    <w:p w14:paraId="5B5AC2BE" w14:textId="77777777" w:rsidR="009A04E6" w:rsidRDefault="009A04E6" w:rsidP="009A04E6">
      <w:pPr>
        <w:spacing w:after="0" w:line="240" w:lineRule="auto"/>
        <w:jc w:val="center"/>
        <w:rPr>
          <w:b/>
          <w:sz w:val="28"/>
          <w:szCs w:val="28"/>
          <w:lang w:eastAsia="hu-HU"/>
        </w:rPr>
      </w:pPr>
    </w:p>
    <w:p w14:paraId="262469F5" w14:textId="77777777" w:rsidR="009A04E6" w:rsidRPr="009A04E6" w:rsidRDefault="009A04E6" w:rsidP="009A04E6">
      <w:pPr>
        <w:spacing w:after="0" w:line="240" w:lineRule="auto"/>
        <w:jc w:val="center"/>
        <w:rPr>
          <w:b/>
          <w:sz w:val="28"/>
          <w:szCs w:val="28"/>
          <w:lang w:eastAsia="hu-HU"/>
        </w:rPr>
      </w:pPr>
      <w:r w:rsidRPr="009A04E6">
        <w:rPr>
          <w:b/>
          <w:sz w:val="28"/>
          <w:szCs w:val="28"/>
          <w:lang w:eastAsia="hu-HU"/>
        </w:rPr>
        <w:t>III. rész: Faburkolat restaurálási munkálatok</w:t>
      </w:r>
    </w:p>
    <w:p w14:paraId="19D3577A" w14:textId="61CA7762" w:rsidR="00EB571C" w:rsidRPr="00EB571C" w:rsidRDefault="00EB571C" w:rsidP="00EB571C">
      <w:pPr>
        <w:spacing w:after="0" w:line="240" w:lineRule="auto"/>
        <w:jc w:val="center"/>
        <w:rPr>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565"/>
        <w:gridCol w:w="1889"/>
        <w:gridCol w:w="1630"/>
        <w:gridCol w:w="1535"/>
        <w:gridCol w:w="1547"/>
      </w:tblGrid>
      <w:tr w:rsidR="00EB571C" w:rsidRPr="00EB571C" w14:paraId="7950433D" w14:textId="77777777" w:rsidTr="009668D7">
        <w:trPr>
          <w:trHeight w:hRule="exact" w:val="567"/>
        </w:trPr>
        <w:tc>
          <w:tcPr>
            <w:tcW w:w="896" w:type="dxa"/>
            <w:shd w:val="clear" w:color="auto" w:fill="auto"/>
          </w:tcPr>
          <w:p w14:paraId="5BCFA269" w14:textId="77777777" w:rsidR="00EB571C" w:rsidRPr="00EB571C" w:rsidRDefault="00EB571C" w:rsidP="00EB571C">
            <w:pPr>
              <w:spacing w:after="0" w:line="240" w:lineRule="auto"/>
              <w:rPr>
                <w:sz w:val="20"/>
                <w:szCs w:val="20"/>
                <w:lang w:eastAsia="hu-HU"/>
              </w:rPr>
            </w:pPr>
            <w:r w:rsidRPr="00EB571C">
              <w:rPr>
                <w:sz w:val="20"/>
                <w:szCs w:val="20"/>
                <w:lang w:eastAsia="hu-HU"/>
              </w:rPr>
              <w:t>Sorszám</w:t>
            </w:r>
          </w:p>
        </w:tc>
        <w:tc>
          <w:tcPr>
            <w:tcW w:w="1565" w:type="dxa"/>
            <w:shd w:val="clear" w:color="auto" w:fill="auto"/>
          </w:tcPr>
          <w:p w14:paraId="47966DBC" w14:textId="77777777" w:rsidR="00EB571C" w:rsidRPr="00EB571C" w:rsidRDefault="00EB571C" w:rsidP="00EB571C">
            <w:pPr>
              <w:spacing w:after="0" w:line="240" w:lineRule="auto"/>
              <w:rPr>
                <w:sz w:val="20"/>
                <w:szCs w:val="20"/>
                <w:lang w:eastAsia="hu-HU"/>
              </w:rPr>
            </w:pPr>
            <w:r w:rsidRPr="00EB571C">
              <w:rPr>
                <w:sz w:val="20"/>
                <w:szCs w:val="20"/>
                <w:lang w:eastAsia="hu-HU"/>
              </w:rPr>
              <w:t>Elhelyezkedés</w:t>
            </w:r>
          </w:p>
          <w:p w14:paraId="70FCAC19" w14:textId="77777777" w:rsidR="00EB571C" w:rsidRPr="00EB571C" w:rsidRDefault="00EB571C" w:rsidP="00EB571C">
            <w:pPr>
              <w:spacing w:after="0" w:line="240" w:lineRule="auto"/>
              <w:rPr>
                <w:sz w:val="20"/>
                <w:szCs w:val="20"/>
                <w:lang w:eastAsia="hu-HU"/>
              </w:rPr>
            </w:pPr>
          </w:p>
        </w:tc>
        <w:tc>
          <w:tcPr>
            <w:tcW w:w="1889" w:type="dxa"/>
            <w:shd w:val="clear" w:color="auto" w:fill="auto"/>
          </w:tcPr>
          <w:p w14:paraId="28631D04" w14:textId="77777777" w:rsidR="00EB571C" w:rsidRPr="00EB571C" w:rsidRDefault="00EB571C" w:rsidP="00EB571C">
            <w:pPr>
              <w:spacing w:after="0" w:line="240" w:lineRule="auto"/>
              <w:rPr>
                <w:sz w:val="20"/>
                <w:szCs w:val="20"/>
                <w:lang w:eastAsia="hu-HU"/>
              </w:rPr>
            </w:pPr>
            <w:r w:rsidRPr="00EB571C">
              <w:rPr>
                <w:sz w:val="20"/>
                <w:szCs w:val="20"/>
                <w:lang w:eastAsia="hu-HU"/>
              </w:rPr>
              <w:t>Megnevezés</w:t>
            </w:r>
          </w:p>
        </w:tc>
        <w:tc>
          <w:tcPr>
            <w:tcW w:w="1630" w:type="dxa"/>
            <w:shd w:val="clear" w:color="auto" w:fill="auto"/>
          </w:tcPr>
          <w:p w14:paraId="7D5CE583" w14:textId="77777777" w:rsidR="00EB571C" w:rsidRPr="00EB571C" w:rsidRDefault="00EB571C" w:rsidP="00EB571C">
            <w:pPr>
              <w:spacing w:after="0" w:line="240" w:lineRule="auto"/>
              <w:rPr>
                <w:sz w:val="20"/>
                <w:szCs w:val="20"/>
                <w:lang w:eastAsia="hu-HU"/>
              </w:rPr>
            </w:pPr>
            <w:r w:rsidRPr="00EB571C">
              <w:rPr>
                <w:sz w:val="20"/>
                <w:szCs w:val="20"/>
                <w:lang w:eastAsia="hu-HU"/>
              </w:rPr>
              <w:t>Mennyiség m</w:t>
            </w:r>
            <w:r w:rsidRPr="00EB571C">
              <w:rPr>
                <w:sz w:val="20"/>
                <w:szCs w:val="20"/>
                <w:vertAlign w:val="superscript"/>
                <w:lang w:eastAsia="hu-HU"/>
              </w:rPr>
              <w:t xml:space="preserve">2 </w:t>
            </w:r>
          </w:p>
        </w:tc>
        <w:tc>
          <w:tcPr>
            <w:tcW w:w="1535" w:type="dxa"/>
            <w:shd w:val="clear" w:color="auto" w:fill="auto"/>
          </w:tcPr>
          <w:p w14:paraId="6FDDC23B" w14:textId="64460F63" w:rsidR="00EB571C" w:rsidRPr="00EB571C" w:rsidRDefault="00EB571C" w:rsidP="00EB571C">
            <w:pPr>
              <w:spacing w:after="0" w:line="240" w:lineRule="auto"/>
              <w:rPr>
                <w:sz w:val="20"/>
                <w:szCs w:val="20"/>
                <w:lang w:eastAsia="hu-HU"/>
              </w:rPr>
            </w:pPr>
            <w:r w:rsidRPr="00EB571C">
              <w:rPr>
                <w:sz w:val="20"/>
                <w:szCs w:val="20"/>
                <w:lang w:eastAsia="hu-HU"/>
              </w:rPr>
              <w:t>Díj egységár nettó Ft</w:t>
            </w:r>
            <w:r w:rsidR="003043CA">
              <w:rPr>
                <w:sz w:val="20"/>
                <w:szCs w:val="20"/>
                <w:lang w:eastAsia="hu-HU"/>
              </w:rPr>
              <w:t>/m2</w:t>
            </w:r>
          </w:p>
        </w:tc>
        <w:tc>
          <w:tcPr>
            <w:tcW w:w="1547" w:type="dxa"/>
            <w:shd w:val="clear" w:color="auto" w:fill="auto"/>
          </w:tcPr>
          <w:p w14:paraId="29714427" w14:textId="77777777" w:rsidR="00EB571C" w:rsidRPr="00EB571C" w:rsidRDefault="00EB571C" w:rsidP="00EB571C">
            <w:pPr>
              <w:spacing w:after="0" w:line="240" w:lineRule="auto"/>
              <w:rPr>
                <w:sz w:val="20"/>
                <w:szCs w:val="20"/>
                <w:lang w:eastAsia="hu-HU"/>
              </w:rPr>
            </w:pPr>
            <w:r w:rsidRPr="00EB571C">
              <w:rPr>
                <w:sz w:val="20"/>
                <w:szCs w:val="20"/>
                <w:lang w:eastAsia="hu-HU"/>
              </w:rPr>
              <w:t>Díj összesen nettó Ft</w:t>
            </w:r>
          </w:p>
        </w:tc>
      </w:tr>
      <w:tr w:rsidR="00EB571C" w:rsidRPr="00EB571C" w14:paraId="7466430F" w14:textId="77777777" w:rsidTr="009668D7">
        <w:trPr>
          <w:trHeight w:hRule="exact" w:val="567"/>
        </w:trPr>
        <w:tc>
          <w:tcPr>
            <w:tcW w:w="896" w:type="dxa"/>
            <w:vMerge w:val="restart"/>
            <w:shd w:val="clear" w:color="auto" w:fill="auto"/>
          </w:tcPr>
          <w:p w14:paraId="17306869" w14:textId="77777777" w:rsidR="00EB571C" w:rsidRPr="00EB571C" w:rsidRDefault="00EB571C" w:rsidP="00EB571C">
            <w:pPr>
              <w:spacing w:after="0" w:line="240" w:lineRule="auto"/>
              <w:rPr>
                <w:sz w:val="20"/>
                <w:szCs w:val="20"/>
                <w:lang w:eastAsia="hu-HU"/>
              </w:rPr>
            </w:pPr>
            <w:r w:rsidRPr="00EB571C">
              <w:rPr>
                <w:sz w:val="20"/>
                <w:szCs w:val="20"/>
                <w:lang w:eastAsia="hu-HU"/>
              </w:rPr>
              <w:t>1.</w:t>
            </w:r>
          </w:p>
        </w:tc>
        <w:tc>
          <w:tcPr>
            <w:tcW w:w="1565" w:type="dxa"/>
            <w:vMerge w:val="restart"/>
            <w:shd w:val="clear" w:color="auto" w:fill="auto"/>
          </w:tcPr>
          <w:p w14:paraId="37223154" w14:textId="77777777" w:rsidR="00EB571C" w:rsidRPr="00EB571C" w:rsidRDefault="00EB571C" w:rsidP="00EB571C">
            <w:pPr>
              <w:spacing w:after="0" w:line="240" w:lineRule="auto"/>
              <w:rPr>
                <w:sz w:val="20"/>
                <w:szCs w:val="20"/>
                <w:lang w:eastAsia="hu-HU"/>
              </w:rPr>
            </w:pPr>
            <w:r w:rsidRPr="00EB571C">
              <w:rPr>
                <w:sz w:val="20"/>
                <w:szCs w:val="20"/>
                <w:lang w:eastAsia="hu-HU"/>
              </w:rPr>
              <w:t>Előtér</w:t>
            </w:r>
          </w:p>
        </w:tc>
        <w:tc>
          <w:tcPr>
            <w:tcW w:w="1889" w:type="dxa"/>
            <w:shd w:val="clear" w:color="auto" w:fill="auto"/>
          </w:tcPr>
          <w:p w14:paraId="35CB2B4C" w14:textId="77777777" w:rsidR="00EB571C" w:rsidRPr="00EB571C" w:rsidRDefault="00EB571C" w:rsidP="00EB571C">
            <w:pPr>
              <w:spacing w:after="0" w:line="240" w:lineRule="auto"/>
              <w:rPr>
                <w:sz w:val="20"/>
                <w:szCs w:val="20"/>
                <w:lang w:eastAsia="hu-HU"/>
              </w:rPr>
            </w:pPr>
            <w:r w:rsidRPr="00EB571C">
              <w:rPr>
                <w:sz w:val="20"/>
                <w:szCs w:val="20"/>
                <w:lang w:eastAsia="hu-HU"/>
              </w:rPr>
              <w:t>Faajtó 3db</w:t>
            </w:r>
          </w:p>
        </w:tc>
        <w:tc>
          <w:tcPr>
            <w:tcW w:w="1630" w:type="dxa"/>
            <w:shd w:val="clear" w:color="auto" w:fill="auto"/>
          </w:tcPr>
          <w:p w14:paraId="4E48DCE6" w14:textId="77777777" w:rsidR="00EB571C" w:rsidRPr="00EB571C" w:rsidRDefault="00EB571C" w:rsidP="00EB571C">
            <w:pPr>
              <w:spacing w:after="0" w:line="240" w:lineRule="auto"/>
              <w:rPr>
                <w:sz w:val="20"/>
                <w:szCs w:val="20"/>
                <w:lang w:eastAsia="hu-HU"/>
              </w:rPr>
            </w:pPr>
            <w:r w:rsidRPr="00EB571C">
              <w:rPr>
                <w:sz w:val="20"/>
                <w:szCs w:val="20"/>
                <w:lang w:eastAsia="hu-HU"/>
              </w:rPr>
              <w:t>49.95</w:t>
            </w:r>
          </w:p>
        </w:tc>
        <w:tc>
          <w:tcPr>
            <w:tcW w:w="1535" w:type="dxa"/>
            <w:shd w:val="clear" w:color="auto" w:fill="auto"/>
          </w:tcPr>
          <w:p w14:paraId="5C4F38AC"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663E0582" w14:textId="77777777" w:rsidR="00EB571C" w:rsidRPr="00EB571C" w:rsidRDefault="00EB571C" w:rsidP="00EB571C">
            <w:pPr>
              <w:spacing w:after="0" w:line="240" w:lineRule="auto"/>
              <w:rPr>
                <w:sz w:val="20"/>
                <w:szCs w:val="20"/>
                <w:lang w:eastAsia="hu-HU"/>
              </w:rPr>
            </w:pPr>
          </w:p>
        </w:tc>
      </w:tr>
      <w:tr w:rsidR="00EB571C" w:rsidRPr="00EB571C" w14:paraId="6EA937F2" w14:textId="77777777" w:rsidTr="009668D7">
        <w:trPr>
          <w:trHeight w:hRule="exact" w:val="567"/>
        </w:trPr>
        <w:tc>
          <w:tcPr>
            <w:tcW w:w="896" w:type="dxa"/>
            <w:vMerge/>
            <w:shd w:val="clear" w:color="auto" w:fill="auto"/>
          </w:tcPr>
          <w:p w14:paraId="122799CD" w14:textId="77777777" w:rsidR="00EB571C" w:rsidRPr="00EB571C" w:rsidRDefault="00EB571C" w:rsidP="00EB571C">
            <w:pPr>
              <w:spacing w:after="0" w:line="240" w:lineRule="auto"/>
              <w:rPr>
                <w:sz w:val="20"/>
                <w:szCs w:val="20"/>
                <w:lang w:eastAsia="hu-HU"/>
              </w:rPr>
            </w:pPr>
          </w:p>
        </w:tc>
        <w:tc>
          <w:tcPr>
            <w:tcW w:w="1565" w:type="dxa"/>
            <w:vMerge/>
            <w:shd w:val="clear" w:color="auto" w:fill="auto"/>
          </w:tcPr>
          <w:p w14:paraId="144410FC" w14:textId="77777777" w:rsidR="00EB571C" w:rsidRPr="00EB571C" w:rsidRDefault="00EB571C" w:rsidP="00EB571C">
            <w:pPr>
              <w:spacing w:after="0" w:line="240" w:lineRule="auto"/>
              <w:rPr>
                <w:sz w:val="20"/>
                <w:szCs w:val="20"/>
                <w:lang w:eastAsia="hu-HU"/>
              </w:rPr>
            </w:pPr>
          </w:p>
        </w:tc>
        <w:tc>
          <w:tcPr>
            <w:tcW w:w="1889" w:type="dxa"/>
            <w:shd w:val="clear" w:color="auto" w:fill="auto"/>
          </w:tcPr>
          <w:p w14:paraId="124C6047" w14:textId="77777777" w:rsidR="00EB571C" w:rsidRPr="00EB571C" w:rsidRDefault="00EB571C" w:rsidP="00EB571C">
            <w:pPr>
              <w:spacing w:after="0" w:line="240" w:lineRule="auto"/>
              <w:rPr>
                <w:sz w:val="20"/>
                <w:szCs w:val="20"/>
                <w:lang w:eastAsia="hu-HU"/>
              </w:rPr>
            </w:pPr>
            <w:r w:rsidRPr="00EB571C">
              <w:rPr>
                <w:sz w:val="20"/>
                <w:szCs w:val="20"/>
                <w:lang w:eastAsia="hu-HU"/>
              </w:rPr>
              <w:t>ablakbetétek 2db</w:t>
            </w:r>
          </w:p>
        </w:tc>
        <w:tc>
          <w:tcPr>
            <w:tcW w:w="1630" w:type="dxa"/>
            <w:shd w:val="clear" w:color="auto" w:fill="auto"/>
          </w:tcPr>
          <w:p w14:paraId="17163746" w14:textId="77777777" w:rsidR="00EB571C" w:rsidRPr="00EB571C" w:rsidRDefault="00EB571C" w:rsidP="00EB571C">
            <w:pPr>
              <w:spacing w:after="0" w:line="240" w:lineRule="auto"/>
              <w:rPr>
                <w:sz w:val="20"/>
                <w:szCs w:val="20"/>
                <w:lang w:eastAsia="hu-HU"/>
              </w:rPr>
            </w:pPr>
            <w:r w:rsidRPr="00EB571C">
              <w:rPr>
                <w:sz w:val="20"/>
                <w:szCs w:val="20"/>
                <w:lang w:eastAsia="hu-HU"/>
              </w:rPr>
              <w:t>27,6</w:t>
            </w:r>
          </w:p>
        </w:tc>
        <w:tc>
          <w:tcPr>
            <w:tcW w:w="1535" w:type="dxa"/>
            <w:shd w:val="clear" w:color="auto" w:fill="auto"/>
          </w:tcPr>
          <w:p w14:paraId="4A5323BD"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728EE30C" w14:textId="77777777" w:rsidR="00EB571C" w:rsidRPr="00EB571C" w:rsidRDefault="00EB571C" w:rsidP="00EB571C">
            <w:pPr>
              <w:spacing w:after="0" w:line="240" w:lineRule="auto"/>
              <w:rPr>
                <w:sz w:val="20"/>
                <w:szCs w:val="20"/>
                <w:lang w:eastAsia="hu-HU"/>
              </w:rPr>
            </w:pPr>
          </w:p>
        </w:tc>
      </w:tr>
      <w:tr w:rsidR="00EB571C" w:rsidRPr="00EB571C" w14:paraId="5E358F69" w14:textId="77777777" w:rsidTr="009668D7">
        <w:trPr>
          <w:trHeight w:hRule="exact" w:val="567"/>
        </w:trPr>
        <w:tc>
          <w:tcPr>
            <w:tcW w:w="896" w:type="dxa"/>
            <w:vMerge/>
            <w:shd w:val="clear" w:color="auto" w:fill="auto"/>
          </w:tcPr>
          <w:p w14:paraId="6CD43107" w14:textId="77777777" w:rsidR="00EB571C" w:rsidRPr="00EB571C" w:rsidRDefault="00EB571C" w:rsidP="00EB571C">
            <w:pPr>
              <w:spacing w:after="0" w:line="240" w:lineRule="auto"/>
              <w:rPr>
                <w:sz w:val="20"/>
                <w:szCs w:val="20"/>
                <w:lang w:eastAsia="hu-HU"/>
              </w:rPr>
            </w:pPr>
          </w:p>
        </w:tc>
        <w:tc>
          <w:tcPr>
            <w:tcW w:w="1565" w:type="dxa"/>
            <w:vMerge/>
            <w:shd w:val="clear" w:color="auto" w:fill="auto"/>
          </w:tcPr>
          <w:p w14:paraId="2369CBF6" w14:textId="77777777" w:rsidR="00EB571C" w:rsidRPr="00EB571C" w:rsidRDefault="00EB571C" w:rsidP="00EB571C">
            <w:pPr>
              <w:spacing w:after="0" w:line="240" w:lineRule="auto"/>
              <w:rPr>
                <w:sz w:val="20"/>
                <w:szCs w:val="20"/>
                <w:lang w:eastAsia="hu-HU"/>
              </w:rPr>
            </w:pPr>
          </w:p>
        </w:tc>
        <w:tc>
          <w:tcPr>
            <w:tcW w:w="1889" w:type="dxa"/>
            <w:shd w:val="clear" w:color="auto" w:fill="auto"/>
          </w:tcPr>
          <w:p w14:paraId="2CC25DEE" w14:textId="77777777" w:rsidR="00EB571C" w:rsidRPr="00EB571C" w:rsidRDefault="00EB571C" w:rsidP="00EB571C">
            <w:pPr>
              <w:spacing w:after="0" w:line="240" w:lineRule="auto"/>
              <w:rPr>
                <w:sz w:val="20"/>
                <w:szCs w:val="20"/>
                <w:lang w:eastAsia="hu-HU"/>
              </w:rPr>
            </w:pPr>
            <w:r w:rsidRPr="00EB571C">
              <w:rPr>
                <w:sz w:val="20"/>
                <w:szCs w:val="20"/>
                <w:lang w:eastAsia="hu-HU"/>
              </w:rPr>
              <w:t>burkolatok m2</w:t>
            </w:r>
          </w:p>
        </w:tc>
        <w:tc>
          <w:tcPr>
            <w:tcW w:w="1630" w:type="dxa"/>
            <w:shd w:val="clear" w:color="auto" w:fill="auto"/>
          </w:tcPr>
          <w:p w14:paraId="379A4AD4" w14:textId="77777777" w:rsidR="00EB571C" w:rsidRPr="00EB571C" w:rsidRDefault="00EB571C" w:rsidP="00EB571C">
            <w:pPr>
              <w:spacing w:after="0" w:line="240" w:lineRule="auto"/>
              <w:rPr>
                <w:sz w:val="20"/>
                <w:szCs w:val="20"/>
                <w:lang w:eastAsia="hu-HU"/>
              </w:rPr>
            </w:pPr>
            <w:r w:rsidRPr="00EB571C">
              <w:rPr>
                <w:sz w:val="20"/>
                <w:szCs w:val="20"/>
                <w:lang w:eastAsia="hu-HU"/>
              </w:rPr>
              <w:t>9.9</w:t>
            </w:r>
          </w:p>
        </w:tc>
        <w:tc>
          <w:tcPr>
            <w:tcW w:w="1535" w:type="dxa"/>
            <w:shd w:val="clear" w:color="auto" w:fill="auto"/>
          </w:tcPr>
          <w:p w14:paraId="353578EA"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5F6C70F0" w14:textId="77777777" w:rsidR="00EB571C" w:rsidRPr="00EB571C" w:rsidRDefault="00EB571C" w:rsidP="00EB571C">
            <w:pPr>
              <w:spacing w:after="0" w:line="240" w:lineRule="auto"/>
              <w:rPr>
                <w:sz w:val="20"/>
                <w:szCs w:val="20"/>
                <w:lang w:eastAsia="hu-HU"/>
              </w:rPr>
            </w:pPr>
          </w:p>
        </w:tc>
      </w:tr>
      <w:tr w:rsidR="00EB571C" w:rsidRPr="00EB571C" w14:paraId="05669D38" w14:textId="77777777" w:rsidTr="009668D7">
        <w:trPr>
          <w:trHeight w:hRule="exact" w:val="567"/>
        </w:trPr>
        <w:tc>
          <w:tcPr>
            <w:tcW w:w="896" w:type="dxa"/>
            <w:vMerge w:val="restart"/>
            <w:shd w:val="clear" w:color="auto" w:fill="auto"/>
          </w:tcPr>
          <w:p w14:paraId="47CBA262" w14:textId="77777777" w:rsidR="00EB571C" w:rsidRPr="00EB571C" w:rsidRDefault="00EB571C" w:rsidP="00EB571C">
            <w:pPr>
              <w:spacing w:after="0" w:line="240" w:lineRule="auto"/>
              <w:rPr>
                <w:sz w:val="20"/>
                <w:szCs w:val="20"/>
                <w:lang w:eastAsia="hu-HU"/>
              </w:rPr>
            </w:pPr>
            <w:r w:rsidRPr="00EB571C">
              <w:rPr>
                <w:sz w:val="20"/>
                <w:szCs w:val="20"/>
                <w:lang w:eastAsia="hu-HU"/>
              </w:rPr>
              <w:t>2.</w:t>
            </w:r>
          </w:p>
        </w:tc>
        <w:tc>
          <w:tcPr>
            <w:tcW w:w="1565" w:type="dxa"/>
            <w:vMerge w:val="restart"/>
            <w:shd w:val="clear" w:color="auto" w:fill="auto"/>
          </w:tcPr>
          <w:p w14:paraId="6A217160" w14:textId="77777777" w:rsidR="00EB571C" w:rsidRPr="00EB571C" w:rsidRDefault="00EB571C" w:rsidP="00EB571C">
            <w:pPr>
              <w:spacing w:after="0" w:line="240" w:lineRule="auto"/>
              <w:rPr>
                <w:sz w:val="20"/>
                <w:szCs w:val="20"/>
                <w:lang w:eastAsia="hu-HU"/>
              </w:rPr>
            </w:pPr>
            <w:r w:rsidRPr="00EB571C">
              <w:rPr>
                <w:sz w:val="20"/>
                <w:szCs w:val="20"/>
                <w:lang w:eastAsia="hu-HU"/>
              </w:rPr>
              <w:t>Díszterem</w:t>
            </w:r>
          </w:p>
        </w:tc>
        <w:tc>
          <w:tcPr>
            <w:tcW w:w="1889" w:type="dxa"/>
            <w:shd w:val="clear" w:color="auto" w:fill="auto"/>
          </w:tcPr>
          <w:p w14:paraId="20075FAC" w14:textId="77777777" w:rsidR="00EB571C" w:rsidRPr="00EB571C" w:rsidRDefault="00EB571C" w:rsidP="00EB571C">
            <w:pPr>
              <w:spacing w:after="0" w:line="240" w:lineRule="auto"/>
              <w:rPr>
                <w:sz w:val="20"/>
                <w:szCs w:val="20"/>
                <w:lang w:eastAsia="hu-HU"/>
              </w:rPr>
            </w:pPr>
            <w:r w:rsidRPr="00EB571C">
              <w:rPr>
                <w:sz w:val="20"/>
                <w:szCs w:val="20"/>
                <w:lang w:eastAsia="hu-HU"/>
              </w:rPr>
              <w:t>Faajtó 2db</w:t>
            </w:r>
          </w:p>
        </w:tc>
        <w:tc>
          <w:tcPr>
            <w:tcW w:w="1630" w:type="dxa"/>
            <w:shd w:val="clear" w:color="auto" w:fill="auto"/>
          </w:tcPr>
          <w:p w14:paraId="55EDFD42" w14:textId="77777777" w:rsidR="00EB571C" w:rsidRPr="00EB571C" w:rsidRDefault="00EB571C" w:rsidP="00EB571C">
            <w:pPr>
              <w:spacing w:after="0" w:line="240" w:lineRule="auto"/>
              <w:rPr>
                <w:sz w:val="20"/>
                <w:szCs w:val="20"/>
                <w:lang w:eastAsia="hu-HU"/>
              </w:rPr>
            </w:pPr>
            <w:r w:rsidRPr="00EB571C">
              <w:rPr>
                <w:sz w:val="20"/>
                <w:szCs w:val="20"/>
                <w:lang w:eastAsia="hu-HU"/>
              </w:rPr>
              <w:t>33.9</w:t>
            </w:r>
          </w:p>
        </w:tc>
        <w:tc>
          <w:tcPr>
            <w:tcW w:w="1535" w:type="dxa"/>
            <w:shd w:val="clear" w:color="auto" w:fill="auto"/>
          </w:tcPr>
          <w:p w14:paraId="2619BA86"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44156F96" w14:textId="77777777" w:rsidR="00EB571C" w:rsidRPr="00EB571C" w:rsidRDefault="00EB571C" w:rsidP="00EB571C">
            <w:pPr>
              <w:spacing w:after="0" w:line="240" w:lineRule="auto"/>
              <w:rPr>
                <w:sz w:val="20"/>
                <w:szCs w:val="20"/>
                <w:lang w:eastAsia="hu-HU"/>
              </w:rPr>
            </w:pPr>
          </w:p>
        </w:tc>
      </w:tr>
      <w:tr w:rsidR="00EB571C" w:rsidRPr="00EB571C" w14:paraId="2B3AF1C3" w14:textId="77777777" w:rsidTr="009668D7">
        <w:trPr>
          <w:trHeight w:hRule="exact" w:val="567"/>
        </w:trPr>
        <w:tc>
          <w:tcPr>
            <w:tcW w:w="896" w:type="dxa"/>
            <w:vMerge/>
            <w:shd w:val="clear" w:color="auto" w:fill="auto"/>
          </w:tcPr>
          <w:p w14:paraId="4CAA2B02" w14:textId="77777777" w:rsidR="00EB571C" w:rsidRPr="00EB571C" w:rsidRDefault="00EB571C" w:rsidP="00EB571C">
            <w:pPr>
              <w:spacing w:after="0" w:line="240" w:lineRule="auto"/>
              <w:rPr>
                <w:sz w:val="20"/>
                <w:szCs w:val="20"/>
                <w:lang w:eastAsia="hu-HU"/>
              </w:rPr>
            </w:pPr>
          </w:p>
        </w:tc>
        <w:tc>
          <w:tcPr>
            <w:tcW w:w="1565" w:type="dxa"/>
            <w:vMerge/>
            <w:shd w:val="clear" w:color="auto" w:fill="auto"/>
          </w:tcPr>
          <w:p w14:paraId="3740D860" w14:textId="77777777" w:rsidR="00EB571C" w:rsidRPr="00EB571C" w:rsidRDefault="00EB571C" w:rsidP="00EB571C">
            <w:pPr>
              <w:spacing w:after="0" w:line="240" w:lineRule="auto"/>
              <w:rPr>
                <w:sz w:val="20"/>
                <w:szCs w:val="20"/>
                <w:lang w:eastAsia="hu-HU"/>
              </w:rPr>
            </w:pPr>
          </w:p>
        </w:tc>
        <w:tc>
          <w:tcPr>
            <w:tcW w:w="1889" w:type="dxa"/>
            <w:shd w:val="clear" w:color="auto" w:fill="auto"/>
          </w:tcPr>
          <w:p w14:paraId="4DB99CE3" w14:textId="77777777" w:rsidR="00EB571C" w:rsidRPr="00EB571C" w:rsidRDefault="00EB571C" w:rsidP="00EB571C">
            <w:pPr>
              <w:spacing w:after="0" w:line="240" w:lineRule="auto"/>
              <w:rPr>
                <w:sz w:val="20"/>
                <w:szCs w:val="20"/>
                <w:lang w:eastAsia="hu-HU"/>
              </w:rPr>
            </w:pPr>
            <w:r w:rsidRPr="00EB571C">
              <w:rPr>
                <w:sz w:val="20"/>
                <w:szCs w:val="20"/>
                <w:lang w:eastAsia="hu-HU"/>
              </w:rPr>
              <w:t>ablakbetétek 1 db</w:t>
            </w:r>
          </w:p>
        </w:tc>
        <w:tc>
          <w:tcPr>
            <w:tcW w:w="1630" w:type="dxa"/>
            <w:shd w:val="clear" w:color="auto" w:fill="auto"/>
          </w:tcPr>
          <w:p w14:paraId="64C48B47" w14:textId="77777777" w:rsidR="00EB571C" w:rsidRPr="00EB571C" w:rsidRDefault="00EB571C" w:rsidP="00EB571C">
            <w:pPr>
              <w:spacing w:after="0" w:line="240" w:lineRule="auto"/>
              <w:rPr>
                <w:sz w:val="20"/>
                <w:szCs w:val="20"/>
                <w:lang w:eastAsia="hu-HU"/>
              </w:rPr>
            </w:pPr>
            <w:r w:rsidRPr="00EB571C">
              <w:rPr>
                <w:sz w:val="20"/>
                <w:szCs w:val="20"/>
                <w:lang w:eastAsia="hu-HU"/>
              </w:rPr>
              <w:t>4</w:t>
            </w:r>
          </w:p>
        </w:tc>
        <w:tc>
          <w:tcPr>
            <w:tcW w:w="1535" w:type="dxa"/>
            <w:shd w:val="clear" w:color="auto" w:fill="auto"/>
          </w:tcPr>
          <w:p w14:paraId="63200253"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5E061AB1" w14:textId="77777777" w:rsidR="00EB571C" w:rsidRPr="00EB571C" w:rsidRDefault="00EB571C" w:rsidP="00EB571C">
            <w:pPr>
              <w:spacing w:after="0" w:line="240" w:lineRule="auto"/>
              <w:rPr>
                <w:sz w:val="20"/>
                <w:szCs w:val="20"/>
                <w:lang w:eastAsia="hu-HU"/>
              </w:rPr>
            </w:pPr>
          </w:p>
        </w:tc>
      </w:tr>
      <w:tr w:rsidR="00EB571C" w:rsidRPr="00EB571C" w14:paraId="13529E35" w14:textId="77777777" w:rsidTr="009668D7">
        <w:trPr>
          <w:trHeight w:hRule="exact" w:val="567"/>
        </w:trPr>
        <w:tc>
          <w:tcPr>
            <w:tcW w:w="896" w:type="dxa"/>
            <w:vMerge w:val="restart"/>
            <w:shd w:val="clear" w:color="auto" w:fill="auto"/>
          </w:tcPr>
          <w:p w14:paraId="0F598A2E" w14:textId="77777777" w:rsidR="00EB571C" w:rsidRPr="00EB571C" w:rsidRDefault="00EB571C" w:rsidP="00EB571C">
            <w:pPr>
              <w:spacing w:after="0" w:line="240" w:lineRule="auto"/>
              <w:rPr>
                <w:sz w:val="20"/>
                <w:szCs w:val="20"/>
                <w:lang w:eastAsia="hu-HU"/>
              </w:rPr>
            </w:pPr>
            <w:r w:rsidRPr="00EB571C">
              <w:rPr>
                <w:sz w:val="20"/>
                <w:szCs w:val="20"/>
                <w:lang w:eastAsia="hu-HU"/>
              </w:rPr>
              <w:t>3.</w:t>
            </w:r>
          </w:p>
        </w:tc>
        <w:tc>
          <w:tcPr>
            <w:tcW w:w="1565" w:type="dxa"/>
            <w:vMerge w:val="restart"/>
            <w:shd w:val="clear" w:color="auto" w:fill="auto"/>
          </w:tcPr>
          <w:p w14:paraId="7916ACFF" w14:textId="77777777" w:rsidR="00EB571C" w:rsidRPr="00EB571C" w:rsidRDefault="00EB571C" w:rsidP="00EB571C">
            <w:pPr>
              <w:spacing w:after="0" w:line="240" w:lineRule="auto"/>
              <w:rPr>
                <w:sz w:val="20"/>
                <w:szCs w:val="20"/>
                <w:lang w:eastAsia="hu-HU"/>
              </w:rPr>
            </w:pPr>
            <w:r w:rsidRPr="00EB571C">
              <w:rPr>
                <w:sz w:val="20"/>
                <w:szCs w:val="20"/>
                <w:lang w:eastAsia="hu-HU"/>
              </w:rPr>
              <w:t>Metszetterem</w:t>
            </w:r>
          </w:p>
        </w:tc>
        <w:tc>
          <w:tcPr>
            <w:tcW w:w="1889" w:type="dxa"/>
            <w:shd w:val="clear" w:color="auto" w:fill="auto"/>
          </w:tcPr>
          <w:p w14:paraId="75F7ABDE" w14:textId="77777777" w:rsidR="00EB571C" w:rsidRPr="00EB571C" w:rsidRDefault="00EB571C" w:rsidP="00EB571C">
            <w:pPr>
              <w:spacing w:after="0" w:line="240" w:lineRule="auto"/>
              <w:rPr>
                <w:sz w:val="20"/>
                <w:szCs w:val="20"/>
                <w:lang w:eastAsia="hu-HU"/>
              </w:rPr>
            </w:pPr>
            <w:r w:rsidRPr="00EB571C">
              <w:rPr>
                <w:sz w:val="20"/>
                <w:szCs w:val="20"/>
                <w:lang w:eastAsia="hu-HU"/>
              </w:rPr>
              <w:t>Faajtó db</w:t>
            </w:r>
          </w:p>
        </w:tc>
        <w:tc>
          <w:tcPr>
            <w:tcW w:w="1630" w:type="dxa"/>
            <w:shd w:val="clear" w:color="auto" w:fill="auto"/>
          </w:tcPr>
          <w:p w14:paraId="39895FF5" w14:textId="77777777" w:rsidR="00EB571C" w:rsidRPr="00EB571C" w:rsidRDefault="00EB571C" w:rsidP="00EB571C">
            <w:pPr>
              <w:spacing w:after="0" w:line="240" w:lineRule="auto"/>
              <w:rPr>
                <w:sz w:val="20"/>
                <w:szCs w:val="20"/>
                <w:lang w:eastAsia="hu-HU"/>
              </w:rPr>
            </w:pPr>
            <w:r w:rsidRPr="00EB571C">
              <w:rPr>
                <w:sz w:val="20"/>
                <w:szCs w:val="20"/>
                <w:lang w:eastAsia="hu-HU"/>
              </w:rPr>
              <w:t>21,5</w:t>
            </w:r>
          </w:p>
        </w:tc>
        <w:tc>
          <w:tcPr>
            <w:tcW w:w="1535" w:type="dxa"/>
            <w:shd w:val="clear" w:color="auto" w:fill="auto"/>
          </w:tcPr>
          <w:p w14:paraId="6632FAAA"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4CC74298" w14:textId="77777777" w:rsidR="00EB571C" w:rsidRPr="00EB571C" w:rsidRDefault="00EB571C" w:rsidP="00EB571C">
            <w:pPr>
              <w:spacing w:after="0" w:line="240" w:lineRule="auto"/>
              <w:rPr>
                <w:sz w:val="20"/>
                <w:szCs w:val="20"/>
                <w:lang w:eastAsia="hu-HU"/>
              </w:rPr>
            </w:pPr>
          </w:p>
        </w:tc>
      </w:tr>
      <w:tr w:rsidR="00EB571C" w:rsidRPr="00EB571C" w14:paraId="2CA2E57C" w14:textId="77777777" w:rsidTr="009668D7">
        <w:trPr>
          <w:trHeight w:hRule="exact" w:val="567"/>
        </w:trPr>
        <w:tc>
          <w:tcPr>
            <w:tcW w:w="896" w:type="dxa"/>
            <w:vMerge/>
            <w:shd w:val="clear" w:color="auto" w:fill="auto"/>
          </w:tcPr>
          <w:p w14:paraId="638C1AB0" w14:textId="77777777" w:rsidR="00EB571C" w:rsidRPr="00EB571C" w:rsidRDefault="00EB571C" w:rsidP="00EB571C">
            <w:pPr>
              <w:spacing w:after="0" w:line="240" w:lineRule="auto"/>
              <w:rPr>
                <w:sz w:val="20"/>
                <w:szCs w:val="20"/>
                <w:lang w:eastAsia="hu-HU"/>
              </w:rPr>
            </w:pPr>
          </w:p>
        </w:tc>
        <w:tc>
          <w:tcPr>
            <w:tcW w:w="1565" w:type="dxa"/>
            <w:vMerge/>
            <w:shd w:val="clear" w:color="auto" w:fill="auto"/>
          </w:tcPr>
          <w:p w14:paraId="10E8BE10" w14:textId="77777777" w:rsidR="00EB571C" w:rsidRPr="00EB571C" w:rsidRDefault="00EB571C" w:rsidP="00EB571C">
            <w:pPr>
              <w:spacing w:after="0" w:line="240" w:lineRule="auto"/>
              <w:rPr>
                <w:sz w:val="20"/>
                <w:szCs w:val="20"/>
                <w:lang w:eastAsia="hu-HU"/>
              </w:rPr>
            </w:pPr>
          </w:p>
        </w:tc>
        <w:tc>
          <w:tcPr>
            <w:tcW w:w="1889" w:type="dxa"/>
            <w:shd w:val="clear" w:color="auto" w:fill="auto"/>
          </w:tcPr>
          <w:p w14:paraId="4BD02369" w14:textId="77777777" w:rsidR="00EB571C" w:rsidRPr="00EB571C" w:rsidRDefault="00EB571C" w:rsidP="00EB571C">
            <w:pPr>
              <w:spacing w:after="0" w:line="240" w:lineRule="auto"/>
              <w:rPr>
                <w:sz w:val="20"/>
                <w:szCs w:val="20"/>
                <w:lang w:eastAsia="hu-HU"/>
              </w:rPr>
            </w:pPr>
            <w:r w:rsidRPr="00EB571C">
              <w:rPr>
                <w:sz w:val="20"/>
                <w:szCs w:val="20"/>
                <w:lang w:eastAsia="hu-HU"/>
              </w:rPr>
              <w:t>ablakbetétek db</w:t>
            </w:r>
          </w:p>
        </w:tc>
        <w:tc>
          <w:tcPr>
            <w:tcW w:w="1630" w:type="dxa"/>
            <w:shd w:val="clear" w:color="auto" w:fill="auto"/>
          </w:tcPr>
          <w:p w14:paraId="0AEB4472" w14:textId="77777777" w:rsidR="00EB571C" w:rsidRPr="00EB571C" w:rsidRDefault="00EB571C" w:rsidP="00EB571C">
            <w:pPr>
              <w:spacing w:after="0" w:line="240" w:lineRule="auto"/>
              <w:rPr>
                <w:sz w:val="20"/>
                <w:szCs w:val="20"/>
                <w:lang w:eastAsia="hu-HU"/>
              </w:rPr>
            </w:pPr>
            <w:r w:rsidRPr="00EB571C">
              <w:rPr>
                <w:sz w:val="20"/>
                <w:szCs w:val="20"/>
                <w:lang w:eastAsia="hu-HU"/>
              </w:rPr>
              <w:t>20</w:t>
            </w:r>
          </w:p>
        </w:tc>
        <w:tc>
          <w:tcPr>
            <w:tcW w:w="1535" w:type="dxa"/>
            <w:shd w:val="clear" w:color="auto" w:fill="auto"/>
          </w:tcPr>
          <w:p w14:paraId="7EAD7FF5"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6112E332" w14:textId="77777777" w:rsidR="00EB571C" w:rsidRPr="00EB571C" w:rsidRDefault="00EB571C" w:rsidP="00EB571C">
            <w:pPr>
              <w:spacing w:after="0" w:line="240" w:lineRule="auto"/>
              <w:rPr>
                <w:sz w:val="20"/>
                <w:szCs w:val="20"/>
                <w:lang w:eastAsia="hu-HU"/>
              </w:rPr>
            </w:pPr>
          </w:p>
        </w:tc>
      </w:tr>
      <w:tr w:rsidR="00EB571C" w:rsidRPr="00EB571C" w14:paraId="488DAD3E" w14:textId="77777777" w:rsidTr="009668D7">
        <w:trPr>
          <w:trHeight w:hRule="exact" w:val="567"/>
        </w:trPr>
        <w:tc>
          <w:tcPr>
            <w:tcW w:w="896" w:type="dxa"/>
            <w:vMerge/>
            <w:shd w:val="clear" w:color="auto" w:fill="auto"/>
          </w:tcPr>
          <w:p w14:paraId="004A843E" w14:textId="77777777" w:rsidR="00EB571C" w:rsidRPr="00EB571C" w:rsidRDefault="00EB571C" w:rsidP="00EB571C">
            <w:pPr>
              <w:spacing w:after="0" w:line="240" w:lineRule="auto"/>
              <w:rPr>
                <w:sz w:val="20"/>
                <w:szCs w:val="20"/>
                <w:lang w:eastAsia="hu-HU"/>
              </w:rPr>
            </w:pPr>
          </w:p>
        </w:tc>
        <w:tc>
          <w:tcPr>
            <w:tcW w:w="1565" w:type="dxa"/>
            <w:vMerge/>
            <w:shd w:val="clear" w:color="auto" w:fill="auto"/>
          </w:tcPr>
          <w:p w14:paraId="45BFE8DC" w14:textId="77777777" w:rsidR="00EB571C" w:rsidRPr="00EB571C" w:rsidRDefault="00EB571C" w:rsidP="00EB571C">
            <w:pPr>
              <w:spacing w:after="0" w:line="240" w:lineRule="auto"/>
              <w:rPr>
                <w:sz w:val="20"/>
                <w:szCs w:val="20"/>
                <w:lang w:eastAsia="hu-HU"/>
              </w:rPr>
            </w:pPr>
          </w:p>
        </w:tc>
        <w:tc>
          <w:tcPr>
            <w:tcW w:w="1889" w:type="dxa"/>
            <w:shd w:val="clear" w:color="auto" w:fill="auto"/>
          </w:tcPr>
          <w:p w14:paraId="6E550B73" w14:textId="77777777" w:rsidR="00EB571C" w:rsidRPr="00EB571C" w:rsidRDefault="00EB571C" w:rsidP="00EB571C">
            <w:pPr>
              <w:spacing w:after="0" w:line="240" w:lineRule="auto"/>
              <w:rPr>
                <w:sz w:val="20"/>
                <w:szCs w:val="20"/>
                <w:lang w:eastAsia="hu-HU"/>
              </w:rPr>
            </w:pPr>
            <w:r w:rsidRPr="00EB571C">
              <w:rPr>
                <w:sz w:val="20"/>
                <w:szCs w:val="20"/>
                <w:lang w:eastAsia="hu-HU"/>
              </w:rPr>
              <w:t>burkolatok m2</w:t>
            </w:r>
          </w:p>
        </w:tc>
        <w:tc>
          <w:tcPr>
            <w:tcW w:w="1630" w:type="dxa"/>
            <w:shd w:val="clear" w:color="auto" w:fill="auto"/>
          </w:tcPr>
          <w:p w14:paraId="4FA52699" w14:textId="77777777" w:rsidR="00EB571C" w:rsidRPr="00EB571C" w:rsidRDefault="00EB571C" w:rsidP="00EB571C">
            <w:pPr>
              <w:spacing w:after="0" w:line="240" w:lineRule="auto"/>
              <w:rPr>
                <w:sz w:val="20"/>
                <w:szCs w:val="20"/>
                <w:lang w:eastAsia="hu-HU"/>
              </w:rPr>
            </w:pPr>
            <w:r w:rsidRPr="00EB571C">
              <w:rPr>
                <w:sz w:val="20"/>
                <w:szCs w:val="20"/>
                <w:lang w:eastAsia="hu-HU"/>
              </w:rPr>
              <w:t>49.8</w:t>
            </w:r>
          </w:p>
        </w:tc>
        <w:tc>
          <w:tcPr>
            <w:tcW w:w="1535" w:type="dxa"/>
            <w:shd w:val="clear" w:color="auto" w:fill="auto"/>
          </w:tcPr>
          <w:p w14:paraId="0DC6A41C"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18928890" w14:textId="77777777" w:rsidR="00EB571C" w:rsidRPr="00EB571C" w:rsidRDefault="00EB571C" w:rsidP="00EB571C">
            <w:pPr>
              <w:spacing w:after="0" w:line="240" w:lineRule="auto"/>
              <w:rPr>
                <w:sz w:val="20"/>
                <w:szCs w:val="20"/>
                <w:lang w:eastAsia="hu-HU"/>
              </w:rPr>
            </w:pPr>
          </w:p>
        </w:tc>
      </w:tr>
      <w:tr w:rsidR="00EB571C" w:rsidRPr="00EB571C" w14:paraId="545ACEF5" w14:textId="77777777" w:rsidTr="009668D7">
        <w:trPr>
          <w:trHeight w:hRule="exact" w:val="567"/>
        </w:trPr>
        <w:tc>
          <w:tcPr>
            <w:tcW w:w="896" w:type="dxa"/>
            <w:vMerge w:val="restart"/>
            <w:shd w:val="clear" w:color="auto" w:fill="auto"/>
          </w:tcPr>
          <w:p w14:paraId="7E3BEE73" w14:textId="77777777" w:rsidR="00EB571C" w:rsidRPr="00EB571C" w:rsidRDefault="00EB571C" w:rsidP="00EB571C">
            <w:pPr>
              <w:spacing w:after="0" w:line="240" w:lineRule="auto"/>
              <w:rPr>
                <w:sz w:val="20"/>
                <w:szCs w:val="20"/>
                <w:lang w:eastAsia="hu-HU"/>
              </w:rPr>
            </w:pPr>
            <w:r w:rsidRPr="00EB571C">
              <w:rPr>
                <w:sz w:val="20"/>
                <w:szCs w:val="20"/>
                <w:lang w:eastAsia="hu-HU"/>
              </w:rPr>
              <w:t>4.</w:t>
            </w:r>
          </w:p>
        </w:tc>
        <w:tc>
          <w:tcPr>
            <w:tcW w:w="1565" w:type="dxa"/>
            <w:vMerge w:val="restart"/>
            <w:shd w:val="clear" w:color="auto" w:fill="auto"/>
          </w:tcPr>
          <w:p w14:paraId="5C37A431" w14:textId="77777777" w:rsidR="00EB571C" w:rsidRPr="00EB571C" w:rsidRDefault="00EB571C" w:rsidP="00EB571C">
            <w:pPr>
              <w:spacing w:after="0" w:line="240" w:lineRule="auto"/>
              <w:rPr>
                <w:sz w:val="20"/>
                <w:szCs w:val="20"/>
                <w:lang w:eastAsia="hu-HU"/>
              </w:rPr>
            </w:pPr>
            <w:r w:rsidRPr="00EB571C">
              <w:rPr>
                <w:sz w:val="20"/>
                <w:szCs w:val="20"/>
                <w:lang w:eastAsia="hu-HU"/>
              </w:rPr>
              <w:t>Mikes (Sárga) -szalon</w:t>
            </w:r>
          </w:p>
        </w:tc>
        <w:tc>
          <w:tcPr>
            <w:tcW w:w="1889" w:type="dxa"/>
            <w:shd w:val="clear" w:color="auto" w:fill="auto"/>
          </w:tcPr>
          <w:p w14:paraId="5DA2D3BA" w14:textId="77777777" w:rsidR="00EB571C" w:rsidRPr="00EB571C" w:rsidRDefault="00EB571C" w:rsidP="00EB571C">
            <w:pPr>
              <w:spacing w:after="0" w:line="240" w:lineRule="auto"/>
              <w:rPr>
                <w:sz w:val="20"/>
                <w:szCs w:val="20"/>
                <w:lang w:eastAsia="hu-HU"/>
              </w:rPr>
            </w:pPr>
            <w:r w:rsidRPr="00EB571C">
              <w:rPr>
                <w:sz w:val="20"/>
                <w:szCs w:val="20"/>
                <w:lang w:eastAsia="hu-HU"/>
              </w:rPr>
              <w:t>Faajtó 1db</w:t>
            </w:r>
          </w:p>
        </w:tc>
        <w:tc>
          <w:tcPr>
            <w:tcW w:w="1630" w:type="dxa"/>
            <w:shd w:val="clear" w:color="auto" w:fill="auto"/>
          </w:tcPr>
          <w:p w14:paraId="4AA15DF0" w14:textId="77777777" w:rsidR="00EB571C" w:rsidRPr="00EB571C" w:rsidRDefault="00EB571C" w:rsidP="00EB571C">
            <w:pPr>
              <w:spacing w:after="0" w:line="240" w:lineRule="auto"/>
              <w:rPr>
                <w:sz w:val="20"/>
                <w:szCs w:val="20"/>
                <w:lang w:eastAsia="hu-HU"/>
              </w:rPr>
            </w:pPr>
            <w:r w:rsidRPr="00EB571C">
              <w:rPr>
                <w:sz w:val="20"/>
                <w:szCs w:val="20"/>
                <w:lang w:eastAsia="hu-HU"/>
              </w:rPr>
              <w:t>17,6</w:t>
            </w:r>
          </w:p>
        </w:tc>
        <w:tc>
          <w:tcPr>
            <w:tcW w:w="1535" w:type="dxa"/>
            <w:shd w:val="clear" w:color="auto" w:fill="auto"/>
          </w:tcPr>
          <w:p w14:paraId="2B9D9216"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56FA1DEC" w14:textId="77777777" w:rsidR="00EB571C" w:rsidRPr="00EB571C" w:rsidRDefault="00EB571C" w:rsidP="00EB571C">
            <w:pPr>
              <w:spacing w:after="0" w:line="240" w:lineRule="auto"/>
              <w:rPr>
                <w:sz w:val="20"/>
                <w:szCs w:val="20"/>
                <w:lang w:eastAsia="hu-HU"/>
              </w:rPr>
            </w:pPr>
          </w:p>
        </w:tc>
      </w:tr>
      <w:tr w:rsidR="00EB571C" w:rsidRPr="00EB571C" w14:paraId="55577197" w14:textId="77777777" w:rsidTr="009668D7">
        <w:trPr>
          <w:trHeight w:hRule="exact" w:val="567"/>
        </w:trPr>
        <w:tc>
          <w:tcPr>
            <w:tcW w:w="896" w:type="dxa"/>
            <w:vMerge/>
            <w:shd w:val="clear" w:color="auto" w:fill="auto"/>
          </w:tcPr>
          <w:p w14:paraId="3AC2803F" w14:textId="77777777" w:rsidR="00EB571C" w:rsidRPr="00EB571C" w:rsidRDefault="00EB571C" w:rsidP="00EB571C">
            <w:pPr>
              <w:spacing w:after="0" w:line="240" w:lineRule="auto"/>
              <w:rPr>
                <w:sz w:val="20"/>
                <w:szCs w:val="20"/>
                <w:lang w:eastAsia="hu-HU"/>
              </w:rPr>
            </w:pPr>
          </w:p>
        </w:tc>
        <w:tc>
          <w:tcPr>
            <w:tcW w:w="1565" w:type="dxa"/>
            <w:vMerge/>
            <w:shd w:val="clear" w:color="auto" w:fill="auto"/>
          </w:tcPr>
          <w:p w14:paraId="52BEB24C" w14:textId="77777777" w:rsidR="00EB571C" w:rsidRPr="00EB571C" w:rsidRDefault="00EB571C" w:rsidP="00EB571C">
            <w:pPr>
              <w:spacing w:after="0" w:line="240" w:lineRule="auto"/>
              <w:rPr>
                <w:sz w:val="20"/>
                <w:szCs w:val="20"/>
                <w:lang w:eastAsia="hu-HU"/>
              </w:rPr>
            </w:pPr>
          </w:p>
        </w:tc>
        <w:tc>
          <w:tcPr>
            <w:tcW w:w="1889" w:type="dxa"/>
            <w:shd w:val="clear" w:color="auto" w:fill="auto"/>
          </w:tcPr>
          <w:p w14:paraId="78CAFD66" w14:textId="77777777" w:rsidR="00EB571C" w:rsidRPr="00EB571C" w:rsidRDefault="00EB571C" w:rsidP="00EB571C">
            <w:pPr>
              <w:spacing w:after="0" w:line="240" w:lineRule="auto"/>
              <w:rPr>
                <w:sz w:val="20"/>
                <w:szCs w:val="20"/>
                <w:lang w:eastAsia="hu-HU"/>
              </w:rPr>
            </w:pPr>
            <w:r w:rsidRPr="00EB571C">
              <w:rPr>
                <w:sz w:val="20"/>
                <w:szCs w:val="20"/>
                <w:lang w:eastAsia="hu-HU"/>
              </w:rPr>
              <w:t>ablakbetétek 2 db</w:t>
            </w:r>
          </w:p>
        </w:tc>
        <w:tc>
          <w:tcPr>
            <w:tcW w:w="1630" w:type="dxa"/>
            <w:shd w:val="clear" w:color="auto" w:fill="auto"/>
          </w:tcPr>
          <w:p w14:paraId="1E68328F" w14:textId="77777777" w:rsidR="00EB571C" w:rsidRPr="00EB571C" w:rsidRDefault="00EB571C" w:rsidP="00EB571C">
            <w:pPr>
              <w:spacing w:after="0" w:line="240" w:lineRule="auto"/>
              <w:rPr>
                <w:sz w:val="20"/>
                <w:szCs w:val="20"/>
                <w:lang w:eastAsia="hu-HU"/>
              </w:rPr>
            </w:pPr>
            <w:r w:rsidRPr="00EB571C">
              <w:rPr>
                <w:sz w:val="20"/>
                <w:szCs w:val="20"/>
                <w:lang w:eastAsia="hu-HU"/>
              </w:rPr>
              <w:t>20</w:t>
            </w:r>
          </w:p>
        </w:tc>
        <w:tc>
          <w:tcPr>
            <w:tcW w:w="1535" w:type="dxa"/>
            <w:shd w:val="clear" w:color="auto" w:fill="auto"/>
          </w:tcPr>
          <w:p w14:paraId="1E685F35"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25194421" w14:textId="77777777" w:rsidR="00EB571C" w:rsidRPr="00EB571C" w:rsidRDefault="00EB571C" w:rsidP="00EB571C">
            <w:pPr>
              <w:spacing w:after="0" w:line="240" w:lineRule="auto"/>
              <w:rPr>
                <w:sz w:val="20"/>
                <w:szCs w:val="20"/>
                <w:lang w:eastAsia="hu-HU"/>
              </w:rPr>
            </w:pPr>
          </w:p>
        </w:tc>
      </w:tr>
      <w:tr w:rsidR="00EB571C" w:rsidRPr="00EB571C" w14:paraId="02EDBE69" w14:textId="77777777" w:rsidTr="009668D7">
        <w:trPr>
          <w:trHeight w:hRule="exact" w:val="567"/>
        </w:trPr>
        <w:tc>
          <w:tcPr>
            <w:tcW w:w="896" w:type="dxa"/>
            <w:vMerge/>
            <w:shd w:val="clear" w:color="auto" w:fill="auto"/>
          </w:tcPr>
          <w:p w14:paraId="16AD9243" w14:textId="77777777" w:rsidR="00EB571C" w:rsidRPr="00EB571C" w:rsidRDefault="00EB571C" w:rsidP="00EB571C">
            <w:pPr>
              <w:spacing w:after="0" w:line="240" w:lineRule="auto"/>
              <w:rPr>
                <w:sz w:val="20"/>
                <w:szCs w:val="20"/>
                <w:lang w:eastAsia="hu-HU"/>
              </w:rPr>
            </w:pPr>
          </w:p>
        </w:tc>
        <w:tc>
          <w:tcPr>
            <w:tcW w:w="1565" w:type="dxa"/>
            <w:vMerge/>
            <w:shd w:val="clear" w:color="auto" w:fill="auto"/>
          </w:tcPr>
          <w:p w14:paraId="1BD0D71A" w14:textId="77777777" w:rsidR="00EB571C" w:rsidRPr="00EB571C" w:rsidRDefault="00EB571C" w:rsidP="00EB571C">
            <w:pPr>
              <w:spacing w:after="0" w:line="240" w:lineRule="auto"/>
              <w:rPr>
                <w:sz w:val="20"/>
                <w:szCs w:val="20"/>
                <w:lang w:eastAsia="hu-HU"/>
              </w:rPr>
            </w:pPr>
          </w:p>
        </w:tc>
        <w:tc>
          <w:tcPr>
            <w:tcW w:w="1889" w:type="dxa"/>
            <w:shd w:val="clear" w:color="auto" w:fill="auto"/>
          </w:tcPr>
          <w:p w14:paraId="35D8D437" w14:textId="77777777" w:rsidR="00EB571C" w:rsidRPr="00EB571C" w:rsidRDefault="00EB571C" w:rsidP="00EB571C">
            <w:pPr>
              <w:spacing w:after="0" w:line="240" w:lineRule="auto"/>
              <w:rPr>
                <w:sz w:val="20"/>
                <w:szCs w:val="20"/>
                <w:lang w:eastAsia="hu-HU"/>
              </w:rPr>
            </w:pPr>
            <w:r w:rsidRPr="00EB571C">
              <w:rPr>
                <w:sz w:val="20"/>
                <w:szCs w:val="20"/>
                <w:lang w:eastAsia="hu-HU"/>
              </w:rPr>
              <w:t>burkolatok m2</w:t>
            </w:r>
          </w:p>
        </w:tc>
        <w:tc>
          <w:tcPr>
            <w:tcW w:w="1630" w:type="dxa"/>
            <w:shd w:val="clear" w:color="auto" w:fill="auto"/>
          </w:tcPr>
          <w:p w14:paraId="5A521EAA" w14:textId="77777777" w:rsidR="00EB571C" w:rsidRPr="00EB571C" w:rsidRDefault="00EB571C" w:rsidP="00EB571C">
            <w:pPr>
              <w:spacing w:after="0" w:line="240" w:lineRule="auto"/>
              <w:rPr>
                <w:sz w:val="20"/>
                <w:szCs w:val="20"/>
                <w:lang w:eastAsia="hu-HU"/>
              </w:rPr>
            </w:pPr>
            <w:r w:rsidRPr="00EB571C">
              <w:rPr>
                <w:sz w:val="20"/>
                <w:szCs w:val="20"/>
                <w:lang w:eastAsia="hu-HU"/>
              </w:rPr>
              <w:t>16,5</w:t>
            </w:r>
          </w:p>
        </w:tc>
        <w:tc>
          <w:tcPr>
            <w:tcW w:w="1535" w:type="dxa"/>
            <w:shd w:val="clear" w:color="auto" w:fill="auto"/>
          </w:tcPr>
          <w:p w14:paraId="1B6F540D"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18F8269B" w14:textId="77777777" w:rsidR="00EB571C" w:rsidRPr="00EB571C" w:rsidRDefault="00EB571C" w:rsidP="00EB571C">
            <w:pPr>
              <w:spacing w:after="0" w:line="240" w:lineRule="auto"/>
              <w:rPr>
                <w:sz w:val="20"/>
                <w:szCs w:val="20"/>
                <w:lang w:eastAsia="hu-HU"/>
              </w:rPr>
            </w:pPr>
          </w:p>
        </w:tc>
      </w:tr>
      <w:tr w:rsidR="00EB571C" w:rsidRPr="00EB571C" w14:paraId="468B5DDA" w14:textId="77777777" w:rsidTr="009668D7">
        <w:trPr>
          <w:trHeight w:hRule="exact" w:val="567"/>
        </w:trPr>
        <w:tc>
          <w:tcPr>
            <w:tcW w:w="896" w:type="dxa"/>
            <w:shd w:val="clear" w:color="auto" w:fill="auto"/>
          </w:tcPr>
          <w:p w14:paraId="75AE7B29" w14:textId="77777777" w:rsidR="00EB571C" w:rsidRPr="00EB571C" w:rsidRDefault="00EB571C" w:rsidP="00EB571C">
            <w:pPr>
              <w:spacing w:after="0" w:line="240" w:lineRule="auto"/>
              <w:rPr>
                <w:sz w:val="20"/>
                <w:szCs w:val="20"/>
                <w:lang w:eastAsia="hu-HU"/>
              </w:rPr>
            </w:pPr>
            <w:r w:rsidRPr="00EB571C">
              <w:rPr>
                <w:sz w:val="20"/>
                <w:szCs w:val="20"/>
                <w:lang w:eastAsia="hu-HU"/>
              </w:rPr>
              <w:t>5.</w:t>
            </w:r>
          </w:p>
        </w:tc>
        <w:tc>
          <w:tcPr>
            <w:tcW w:w="1565" w:type="dxa"/>
            <w:shd w:val="clear" w:color="auto" w:fill="auto"/>
          </w:tcPr>
          <w:p w14:paraId="41B7DCDE" w14:textId="77777777" w:rsidR="00EB571C" w:rsidRPr="00EB571C" w:rsidRDefault="00EB571C" w:rsidP="00EB571C">
            <w:pPr>
              <w:spacing w:after="0" w:line="240" w:lineRule="auto"/>
              <w:rPr>
                <w:sz w:val="20"/>
                <w:szCs w:val="20"/>
                <w:lang w:eastAsia="hu-HU"/>
              </w:rPr>
            </w:pPr>
            <w:r w:rsidRPr="00EB571C">
              <w:rPr>
                <w:sz w:val="20"/>
                <w:szCs w:val="20"/>
                <w:lang w:eastAsia="hu-HU"/>
              </w:rPr>
              <w:t>Szent Pál terem</w:t>
            </w:r>
          </w:p>
        </w:tc>
        <w:tc>
          <w:tcPr>
            <w:tcW w:w="1889" w:type="dxa"/>
            <w:shd w:val="clear" w:color="auto" w:fill="auto"/>
          </w:tcPr>
          <w:p w14:paraId="45A0FCB3" w14:textId="77777777" w:rsidR="00EB571C" w:rsidRPr="00EB571C" w:rsidRDefault="00EB571C" w:rsidP="00EB571C">
            <w:pPr>
              <w:spacing w:after="0" w:line="240" w:lineRule="auto"/>
              <w:rPr>
                <w:sz w:val="20"/>
                <w:szCs w:val="20"/>
                <w:lang w:eastAsia="hu-HU"/>
              </w:rPr>
            </w:pPr>
            <w:r w:rsidRPr="00EB571C">
              <w:rPr>
                <w:sz w:val="20"/>
                <w:szCs w:val="20"/>
                <w:lang w:eastAsia="hu-HU"/>
              </w:rPr>
              <w:t>Faajtó 1db</w:t>
            </w:r>
          </w:p>
        </w:tc>
        <w:tc>
          <w:tcPr>
            <w:tcW w:w="1630" w:type="dxa"/>
            <w:shd w:val="clear" w:color="auto" w:fill="auto"/>
          </w:tcPr>
          <w:p w14:paraId="4C0B46E1" w14:textId="77777777" w:rsidR="00EB571C" w:rsidRPr="00EB571C" w:rsidRDefault="00EB571C" w:rsidP="00EB571C">
            <w:pPr>
              <w:spacing w:after="0" w:line="240" w:lineRule="auto"/>
              <w:rPr>
                <w:sz w:val="20"/>
                <w:szCs w:val="20"/>
                <w:lang w:eastAsia="hu-HU"/>
              </w:rPr>
            </w:pPr>
            <w:r w:rsidRPr="00EB571C">
              <w:rPr>
                <w:sz w:val="20"/>
                <w:szCs w:val="20"/>
                <w:lang w:eastAsia="hu-HU"/>
              </w:rPr>
              <w:t>21,5</w:t>
            </w:r>
          </w:p>
        </w:tc>
        <w:tc>
          <w:tcPr>
            <w:tcW w:w="1535" w:type="dxa"/>
            <w:shd w:val="clear" w:color="auto" w:fill="auto"/>
          </w:tcPr>
          <w:p w14:paraId="67AAF622"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24B172BC" w14:textId="77777777" w:rsidR="00EB571C" w:rsidRPr="00EB571C" w:rsidRDefault="00EB571C" w:rsidP="00EB571C">
            <w:pPr>
              <w:spacing w:after="0" w:line="240" w:lineRule="auto"/>
              <w:rPr>
                <w:sz w:val="20"/>
                <w:szCs w:val="20"/>
                <w:lang w:eastAsia="hu-HU"/>
              </w:rPr>
            </w:pPr>
          </w:p>
        </w:tc>
      </w:tr>
      <w:tr w:rsidR="00EB571C" w:rsidRPr="00EB571C" w14:paraId="532B3368" w14:textId="77777777" w:rsidTr="009668D7">
        <w:trPr>
          <w:trHeight w:hRule="exact" w:val="567"/>
        </w:trPr>
        <w:tc>
          <w:tcPr>
            <w:tcW w:w="896" w:type="dxa"/>
            <w:shd w:val="clear" w:color="auto" w:fill="auto"/>
          </w:tcPr>
          <w:p w14:paraId="6B9C5FF1" w14:textId="77777777" w:rsidR="00EB571C" w:rsidRPr="00EB571C" w:rsidRDefault="00EB571C" w:rsidP="00EB571C">
            <w:pPr>
              <w:spacing w:after="0" w:line="240" w:lineRule="auto"/>
              <w:rPr>
                <w:sz w:val="20"/>
                <w:szCs w:val="20"/>
                <w:lang w:eastAsia="hu-HU"/>
              </w:rPr>
            </w:pPr>
          </w:p>
        </w:tc>
        <w:tc>
          <w:tcPr>
            <w:tcW w:w="1565" w:type="dxa"/>
            <w:shd w:val="clear" w:color="auto" w:fill="auto"/>
          </w:tcPr>
          <w:p w14:paraId="69198208" w14:textId="77777777" w:rsidR="00EB571C" w:rsidRPr="00EB571C" w:rsidRDefault="00EB571C" w:rsidP="00EB571C">
            <w:pPr>
              <w:spacing w:after="0" w:line="240" w:lineRule="auto"/>
              <w:rPr>
                <w:sz w:val="20"/>
                <w:szCs w:val="20"/>
                <w:lang w:eastAsia="hu-HU"/>
              </w:rPr>
            </w:pPr>
          </w:p>
        </w:tc>
        <w:tc>
          <w:tcPr>
            <w:tcW w:w="1889" w:type="dxa"/>
            <w:shd w:val="clear" w:color="auto" w:fill="auto"/>
          </w:tcPr>
          <w:p w14:paraId="129E52E3" w14:textId="77777777" w:rsidR="00EB571C" w:rsidRPr="00EB571C" w:rsidRDefault="00EB571C" w:rsidP="00EB571C">
            <w:pPr>
              <w:spacing w:after="0" w:line="240" w:lineRule="auto"/>
              <w:rPr>
                <w:sz w:val="20"/>
                <w:szCs w:val="20"/>
                <w:lang w:eastAsia="hu-HU"/>
              </w:rPr>
            </w:pPr>
            <w:r w:rsidRPr="00EB571C">
              <w:rPr>
                <w:sz w:val="20"/>
                <w:szCs w:val="20"/>
                <w:lang w:eastAsia="hu-HU"/>
              </w:rPr>
              <w:t>ablakbetétek 4db</w:t>
            </w:r>
          </w:p>
        </w:tc>
        <w:tc>
          <w:tcPr>
            <w:tcW w:w="1630" w:type="dxa"/>
            <w:shd w:val="clear" w:color="auto" w:fill="auto"/>
          </w:tcPr>
          <w:p w14:paraId="5EDE8A1B" w14:textId="77777777" w:rsidR="00EB571C" w:rsidRPr="00EB571C" w:rsidRDefault="00EB571C" w:rsidP="00EB571C">
            <w:pPr>
              <w:spacing w:after="0" w:line="240" w:lineRule="auto"/>
              <w:rPr>
                <w:sz w:val="20"/>
                <w:szCs w:val="20"/>
                <w:lang w:eastAsia="hu-HU"/>
              </w:rPr>
            </w:pPr>
            <w:r w:rsidRPr="00EB571C">
              <w:rPr>
                <w:sz w:val="20"/>
                <w:szCs w:val="20"/>
                <w:lang w:eastAsia="hu-HU"/>
              </w:rPr>
              <w:t>74,4</w:t>
            </w:r>
          </w:p>
        </w:tc>
        <w:tc>
          <w:tcPr>
            <w:tcW w:w="1535" w:type="dxa"/>
            <w:shd w:val="clear" w:color="auto" w:fill="auto"/>
          </w:tcPr>
          <w:p w14:paraId="1A651E21"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3441962E" w14:textId="77777777" w:rsidR="00EB571C" w:rsidRPr="00EB571C" w:rsidRDefault="00EB571C" w:rsidP="00EB571C">
            <w:pPr>
              <w:spacing w:after="0" w:line="240" w:lineRule="auto"/>
              <w:rPr>
                <w:sz w:val="20"/>
                <w:szCs w:val="20"/>
                <w:lang w:eastAsia="hu-HU"/>
              </w:rPr>
            </w:pPr>
          </w:p>
        </w:tc>
      </w:tr>
      <w:tr w:rsidR="00EB571C" w:rsidRPr="00EB571C" w14:paraId="20CBDFC3" w14:textId="77777777" w:rsidTr="009668D7">
        <w:trPr>
          <w:trHeight w:hRule="exact" w:val="567"/>
        </w:trPr>
        <w:tc>
          <w:tcPr>
            <w:tcW w:w="896" w:type="dxa"/>
            <w:shd w:val="clear" w:color="auto" w:fill="auto"/>
          </w:tcPr>
          <w:p w14:paraId="3B600EAC" w14:textId="77777777" w:rsidR="00EB571C" w:rsidRPr="00EB571C" w:rsidRDefault="00EB571C" w:rsidP="00EB571C">
            <w:pPr>
              <w:spacing w:after="0" w:line="240" w:lineRule="auto"/>
              <w:rPr>
                <w:sz w:val="20"/>
                <w:szCs w:val="20"/>
                <w:lang w:eastAsia="hu-HU"/>
              </w:rPr>
            </w:pPr>
          </w:p>
        </w:tc>
        <w:tc>
          <w:tcPr>
            <w:tcW w:w="1565" w:type="dxa"/>
            <w:shd w:val="clear" w:color="auto" w:fill="auto"/>
          </w:tcPr>
          <w:p w14:paraId="6F1FB9EB" w14:textId="77777777" w:rsidR="00EB571C" w:rsidRPr="00EB571C" w:rsidRDefault="00EB571C" w:rsidP="00EB571C">
            <w:pPr>
              <w:spacing w:after="0" w:line="240" w:lineRule="auto"/>
              <w:rPr>
                <w:sz w:val="20"/>
                <w:szCs w:val="20"/>
                <w:lang w:eastAsia="hu-HU"/>
              </w:rPr>
            </w:pPr>
          </w:p>
        </w:tc>
        <w:tc>
          <w:tcPr>
            <w:tcW w:w="1889" w:type="dxa"/>
            <w:shd w:val="clear" w:color="auto" w:fill="auto"/>
          </w:tcPr>
          <w:p w14:paraId="2F2C599E" w14:textId="77777777" w:rsidR="00EB571C" w:rsidRPr="00EB571C" w:rsidRDefault="00EB571C" w:rsidP="00EB571C">
            <w:pPr>
              <w:spacing w:after="0" w:line="240" w:lineRule="auto"/>
              <w:rPr>
                <w:sz w:val="20"/>
                <w:szCs w:val="20"/>
                <w:lang w:eastAsia="hu-HU"/>
              </w:rPr>
            </w:pPr>
            <w:r w:rsidRPr="00EB571C">
              <w:rPr>
                <w:sz w:val="20"/>
                <w:szCs w:val="20"/>
                <w:lang w:eastAsia="hu-HU"/>
              </w:rPr>
              <w:t>burkolatok m2</w:t>
            </w:r>
          </w:p>
        </w:tc>
        <w:tc>
          <w:tcPr>
            <w:tcW w:w="1630" w:type="dxa"/>
            <w:shd w:val="clear" w:color="auto" w:fill="auto"/>
          </w:tcPr>
          <w:p w14:paraId="5376D5F1" w14:textId="77777777" w:rsidR="00EB571C" w:rsidRPr="00EB571C" w:rsidRDefault="00EB571C" w:rsidP="00EB571C">
            <w:pPr>
              <w:spacing w:after="0" w:line="240" w:lineRule="auto"/>
              <w:rPr>
                <w:sz w:val="20"/>
                <w:szCs w:val="20"/>
                <w:lang w:eastAsia="hu-HU"/>
              </w:rPr>
            </w:pPr>
            <w:r w:rsidRPr="00EB571C">
              <w:rPr>
                <w:sz w:val="20"/>
                <w:szCs w:val="20"/>
                <w:lang w:eastAsia="hu-HU"/>
              </w:rPr>
              <w:t>35,1</w:t>
            </w:r>
          </w:p>
        </w:tc>
        <w:tc>
          <w:tcPr>
            <w:tcW w:w="1535" w:type="dxa"/>
            <w:shd w:val="clear" w:color="auto" w:fill="auto"/>
          </w:tcPr>
          <w:p w14:paraId="10FA6CB3"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7228C2F3" w14:textId="77777777" w:rsidR="00EB571C" w:rsidRPr="00EB571C" w:rsidRDefault="00EB571C" w:rsidP="00EB571C">
            <w:pPr>
              <w:spacing w:after="0" w:line="240" w:lineRule="auto"/>
              <w:rPr>
                <w:sz w:val="20"/>
                <w:szCs w:val="20"/>
                <w:lang w:eastAsia="hu-HU"/>
              </w:rPr>
            </w:pPr>
          </w:p>
        </w:tc>
      </w:tr>
      <w:tr w:rsidR="00EB571C" w:rsidRPr="00EB571C" w14:paraId="6DD05256" w14:textId="77777777" w:rsidTr="009668D7">
        <w:trPr>
          <w:trHeight w:hRule="exact" w:val="567"/>
        </w:trPr>
        <w:tc>
          <w:tcPr>
            <w:tcW w:w="896" w:type="dxa"/>
            <w:shd w:val="clear" w:color="auto" w:fill="auto"/>
          </w:tcPr>
          <w:p w14:paraId="4853FC81" w14:textId="77777777" w:rsidR="00EB571C" w:rsidRPr="00EB571C" w:rsidRDefault="00EB571C" w:rsidP="00EB571C">
            <w:pPr>
              <w:spacing w:after="0" w:line="240" w:lineRule="auto"/>
              <w:rPr>
                <w:sz w:val="20"/>
                <w:szCs w:val="20"/>
                <w:lang w:eastAsia="hu-HU"/>
              </w:rPr>
            </w:pPr>
            <w:r w:rsidRPr="00EB571C">
              <w:rPr>
                <w:sz w:val="20"/>
                <w:szCs w:val="20"/>
                <w:lang w:eastAsia="hu-HU"/>
              </w:rPr>
              <w:t>6.</w:t>
            </w:r>
          </w:p>
        </w:tc>
        <w:tc>
          <w:tcPr>
            <w:tcW w:w="1565" w:type="dxa"/>
            <w:shd w:val="clear" w:color="auto" w:fill="auto"/>
          </w:tcPr>
          <w:p w14:paraId="590AB156" w14:textId="77777777" w:rsidR="00EB571C" w:rsidRPr="00EB571C" w:rsidRDefault="00EB571C" w:rsidP="00EB571C">
            <w:pPr>
              <w:spacing w:after="0" w:line="240" w:lineRule="auto"/>
              <w:rPr>
                <w:sz w:val="20"/>
                <w:szCs w:val="20"/>
                <w:lang w:eastAsia="hu-HU"/>
              </w:rPr>
            </w:pPr>
            <w:r w:rsidRPr="00EB571C">
              <w:rPr>
                <w:sz w:val="20"/>
                <w:szCs w:val="20"/>
                <w:lang w:eastAsia="hu-HU"/>
              </w:rPr>
              <w:t>Vörös-szalon</w:t>
            </w:r>
          </w:p>
        </w:tc>
        <w:tc>
          <w:tcPr>
            <w:tcW w:w="1889" w:type="dxa"/>
            <w:shd w:val="clear" w:color="auto" w:fill="auto"/>
          </w:tcPr>
          <w:p w14:paraId="0A420D3B" w14:textId="77777777" w:rsidR="00EB571C" w:rsidRPr="00EB571C" w:rsidRDefault="00EB571C" w:rsidP="00EB571C">
            <w:pPr>
              <w:spacing w:after="0" w:line="240" w:lineRule="auto"/>
              <w:rPr>
                <w:sz w:val="20"/>
                <w:szCs w:val="20"/>
                <w:lang w:eastAsia="hu-HU"/>
              </w:rPr>
            </w:pPr>
            <w:r w:rsidRPr="00EB571C">
              <w:rPr>
                <w:sz w:val="20"/>
                <w:szCs w:val="20"/>
                <w:lang w:eastAsia="hu-HU"/>
              </w:rPr>
              <w:t>Faajtó 1db</w:t>
            </w:r>
          </w:p>
        </w:tc>
        <w:tc>
          <w:tcPr>
            <w:tcW w:w="1630" w:type="dxa"/>
            <w:shd w:val="clear" w:color="auto" w:fill="auto"/>
          </w:tcPr>
          <w:p w14:paraId="230253DF" w14:textId="77777777" w:rsidR="00EB571C" w:rsidRPr="00EB571C" w:rsidRDefault="00EB571C" w:rsidP="00EB571C">
            <w:pPr>
              <w:spacing w:after="0" w:line="240" w:lineRule="auto"/>
              <w:rPr>
                <w:sz w:val="20"/>
                <w:szCs w:val="20"/>
                <w:lang w:eastAsia="hu-HU"/>
              </w:rPr>
            </w:pPr>
            <w:r w:rsidRPr="00EB571C">
              <w:rPr>
                <w:sz w:val="20"/>
                <w:szCs w:val="20"/>
                <w:lang w:eastAsia="hu-HU"/>
              </w:rPr>
              <w:t>21,5</w:t>
            </w:r>
          </w:p>
        </w:tc>
        <w:tc>
          <w:tcPr>
            <w:tcW w:w="1535" w:type="dxa"/>
            <w:shd w:val="clear" w:color="auto" w:fill="auto"/>
          </w:tcPr>
          <w:p w14:paraId="2B5857C6"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772BFE86" w14:textId="77777777" w:rsidR="00EB571C" w:rsidRPr="00EB571C" w:rsidRDefault="00EB571C" w:rsidP="00EB571C">
            <w:pPr>
              <w:spacing w:after="0" w:line="240" w:lineRule="auto"/>
              <w:rPr>
                <w:sz w:val="20"/>
                <w:szCs w:val="20"/>
                <w:lang w:eastAsia="hu-HU"/>
              </w:rPr>
            </w:pPr>
          </w:p>
        </w:tc>
      </w:tr>
      <w:tr w:rsidR="00EB571C" w:rsidRPr="00EB571C" w14:paraId="2B80896C" w14:textId="77777777" w:rsidTr="009668D7">
        <w:trPr>
          <w:trHeight w:hRule="exact" w:val="567"/>
        </w:trPr>
        <w:tc>
          <w:tcPr>
            <w:tcW w:w="896" w:type="dxa"/>
            <w:shd w:val="clear" w:color="auto" w:fill="auto"/>
          </w:tcPr>
          <w:p w14:paraId="6BF3B097" w14:textId="77777777" w:rsidR="00EB571C" w:rsidRPr="00EB571C" w:rsidRDefault="00EB571C" w:rsidP="00EB571C">
            <w:pPr>
              <w:spacing w:after="0" w:line="240" w:lineRule="auto"/>
              <w:rPr>
                <w:sz w:val="20"/>
                <w:szCs w:val="20"/>
                <w:lang w:eastAsia="hu-HU"/>
              </w:rPr>
            </w:pPr>
          </w:p>
        </w:tc>
        <w:tc>
          <w:tcPr>
            <w:tcW w:w="1565" w:type="dxa"/>
            <w:shd w:val="clear" w:color="auto" w:fill="auto"/>
          </w:tcPr>
          <w:p w14:paraId="7ECA7ABA" w14:textId="77777777" w:rsidR="00EB571C" w:rsidRPr="00EB571C" w:rsidRDefault="00EB571C" w:rsidP="00EB571C">
            <w:pPr>
              <w:spacing w:after="0" w:line="240" w:lineRule="auto"/>
              <w:rPr>
                <w:sz w:val="20"/>
                <w:szCs w:val="20"/>
                <w:lang w:eastAsia="hu-HU"/>
              </w:rPr>
            </w:pPr>
          </w:p>
        </w:tc>
        <w:tc>
          <w:tcPr>
            <w:tcW w:w="1889" w:type="dxa"/>
            <w:shd w:val="clear" w:color="auto" w:fill="auto"/>
          </w:tcPr>
          <w:p w14:paraId="38D324BC" w14:textId="77777777" w:rsidR="00EB571C" w:rsidRPr="00EB571C" w:rsidRDefault="00EB571C" w:rsidP="00EB571C">
            <w:pPr>
              <w:spacing w:after="0" w:line="240" w:lineRule="auto"/>
              <w:rPr>
                <w:sz w:val="20"/>
                <w:szCs w:val="20"/>
                <w:lang w:eastAsia="hu-HU"/>
              </w:rPr>
            </w:pPr>
            <w:r w:rsidRPr="00EB571C">
              <w:rPr>
                <w:sz w:val="20"/>
                <w:szCs w:val="20"/>
                <w:lang w:eastAsia="hu-HU"/>
              </w:rPr>
              <w:t>ablakbetétek 2db</w:t>
            </w:r>
          </w:p>
        </w:tc>
        <w:tc>
          <w:tcPr>
            <w:tcW w:w="1630" w:type="dxa"/>
            <w:shd w:val="clear" w:color="auto" w:fill="auto"/>
          </w:tcPr>
          <w:p w14:paraId="1735212F" w14:textId="77777777" w:rsidR="00EB571C" w:rsidRPr="00EB571C" w:rsidRDefault="00EB571C" w:rsidP="00EB571C">
            <w:pPr>
              <w:spacing w:after="0" w:line="240" w:lineRule="auto"/>
              <w:rPr>
                <w:sz w:val="20"/>
                <w:szCs w:val="20"/>
                <w:lang w:eastAsia="hu-HU"/>
              </w:rPr>
            </w:pPr>
            <w:r w:rsidRPr="00EB571C">
              <w:rPr>
                <w:sz w:val="20"/>
                <w:szCs w:val="20"/>
                <w:lang w:eastAsia="hu-HU"/>
              </w:rPr>
              <w:t>37,4</w:t>
            </w:r>
          </w:p>
        </w:tc>
        <w:tc>
          <w:tcPr>
            <w:tcW w:w="1535" w:type="dxa"/>
            <w:shd w:val="clear" w:color="auto" w:fill="auto"/>
          </w:tcPr>
          <w:p w14:paraId="6C46B63A"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6FC9CB13" w14:textId="77777777" w:rsidR="00EB571C" w:rsidRPr="00EB571C" w:rsidRDefault="00EB571C" w:rsidP="00EB571C">
            <w:pPr>
              <w:spacing w:after="0" w:line="240" w:lineRule="auto"/>
              <w:rPr>
                <w:sz w:val="20"/>
                <w:szCs w:val="20"/>
                <w:lang w:eastAsia="hu-HU"/>
              </w:rPr>
            </w:pPr>
          </w:p>
        </w:tc>
      </w:tr>
      <w:tr w:rsidR="00EB571C" w:rsidRPr="00EB571C" w14:paraId="0B430697" w14:textId="77777777" w:rsidTr="009668D7">
        <w:trPr>
          <w:trHeight w:hRule="exact" w:val="567"/>
        </w:trPr>
        <w:tc>
          <w:tcPr>
            <w:tcW w:w="896" w:type="dxa"/>
            <w:shd w:val="clear" w:color="auto" w:fill="auto"/>
          </w:tcPr>
          <w:p w14:paraId="7D24AEE6" w14:textId="77777777" w:rsidR="00EB571C" w:rsidRPr="00EB571C" w:rsidRDefault="00EB571C" w:rsidP="00EB571C">
            <w:pPr>
              <w:spacing w:after="0" w:line="240" w:lineRule="auto"/>
              <w:rPr>
                <w:sz w:val="20"/>
                <w:szCs w:val="20"/>
                <w:lang w:eastAsia="hu-HU"/>
              </w:rPr>
            </w:pPr>
          </w:p>
        </w:tc>
        <w:tc>
          <w:tcPr>
            <w:tcW w:w="1565" w:type="dxa"/>
            <w:shd w:val="clear" w:color="auto" w:fill="auto"/>
          </w:tcPr>
          <w:p w14:paraId="0356B661" w14:textId="77777777" w:rsidR="00EB571C" w:rsidRPr="00EB571C" w:rsidRDefault="00EB571C" w:rsidP="00EB571C">
            <w:pPr>
              <w:spacing w:after="0" w:line="240" w:lineRule="auto"/>
              <w:rPr>
                <w:sz w:val="20"/>
                <w:szCs w:val="20"/>
                <w:lang w:eastAsia="hu-HU"/>
              </w:rPr>
            </w:pPr>
          </w:p>
        </w:tc>
        <w:tc>
          <w:tcPr>
            <w:tcW w:w="1889" w:type="dxa"/>
            <w:shd w:val="clear" w:color="auto" w:fill="auto"/>
          </w:tcPr>
          <w:p w14:paraId="309F4E6D" w14:textId="77777777" w:rsidR="00EB571C" w:rsidRPr="00EB571C" w:rsidRDefault="00EB571C" w:rsidP="00EB571C">
            <w:pPr>
              <w:spacing w:after="0" w:line="240" w:lineRule="auto"/>
              <w:rPr>
                <w:sz w:val="20"/>
                <w:szCs w:val="20"/>
                <w:lang w:eastAsia="hu-HU"/>
              </w:rPr>
            </w:pPr>
            <w:r w:rsidRPr="00EB571C">
              <w:rPr>
                <w:sz w:val="20"/>
                <w:szCs w:val="20"/>
                <w:lang w:eastAsia="hu-HU"/>
              </w:rPr>
              <w:t>burkolatok m2</w:t>
            </w:r>
          </w:p>
        </w:tc>
        <w:tc>
          <w:tcPr>
            <w:tcW w:w="1630" w:type="dxa"/>
            <w:shd w:val="clear" w:color="auto" w:fill="auto"/>
          </w:tcPr>
          <w:p w14:paraId="6A90855C" w14:textId="77777777" w:rsidR="00EB571C" w:rsidRPr="00EB571C" w:rsidRDefault="00EB571C" w:rsidP="00EB571C">
            <w:pPr>
              <w:spacing w:after="0" w:line="240" w:lineRule="auto"/>
              <w:rPr>
                <w:sz w:val="20"/>
                <w:szCs w:val="20"/>
                <w:lang w:eastAsia="hu-HU"/>
              </w:rPr>
            </w:pPr>
            <w:r w:rsidRPr="00EB571C">
              <w:rPr>
                <w:sz w:val="20"/>
                <w:szCs w:val="20"/>
                <w:lang w:eastAsia="hu-HU"/>
              </w:rPr>
              <w:t>17,4</w:t>
            </w:r>
          </w:p>
        </w:tc>
        <w:tc>
          <w:tcPr>
            <w:tcW w:w="1535" w:type="dxa"/>
            <w:shd w:val="clear" w:color="auto" w:fill="auto"/>
          </w:tcPr>
          <w:p w14:paraId="45590B7D" w14:textId="77777777" w:rsidR="00EB571C" w:rsidRPr="00EB571C" w:rsidRDefault="00EB571C" w:rsidP="00EB571C">
            <w:pPr>
              <w:spacing w:after="0" w:line="240" w:lineRule="auto"/>
              <w:rPr>
                <w:sz w:val="20"/>
                <w:szCs w:val="20"/>
                <w:lang w:eastAsia="hu-HU"/>
              </w:rPr>
            </w:pPr>
          </w:p>
        </w:tc>
        <w:tc>
          <w:tcPr>
            <w:tcW w:w="1547" w:type="dxa"/>
            <w:shd w:val="clear" w:color="auto" w:fill="auto"/>
          </w:tcPr>
          <w:p w14:paraId="041A97ED" w14:textId="77777777" w:rsidR="00EB571C" w:rsidRPr="00EB571C" w:rsidRDefault="00EB571C" w:rsidP="00EB571C">
            <w:pPr>
              <w:spacing w:after="0" w:line="240" w:lineRule="auto"/>
              <w:rPr>
                <w:sz w:val="20"/>
                <w:szCs w:val="20"/>
                <w:lang w:eastAsia="hu-HU"/>
              </w:rPr>
            </w:pPr>
          </w:p>
        </w:tc>
      </w:tr>
      <w:tr w:rsidR="00EB571C" w:rsidRPr="00EB571C" w14:paraId="03187B07" w14:textId="77777777" w:rsidTr="009668D7">
        <w:trPr>
          <w:trHeight w:hRule="exact" w:val="567"/>
        </w:trPr>
        <w:tc>
          <w:tcPr>
            <w:tcW w:w="896" w:type="dxa"/>
            <w:shd w:val="clear" w:color="auto" w:fill="auto"/>
          </w:tcPr>
          <w:p w14:paraId="256077C5" w14:textId="77777777" w:rsidR="00EB571C" w:rsidRPr="00EB571C" w:rsidRDefault="00EB571C" w:rsidP="00EB571C">
            <w:pPr>
              <w:spacing w:after="0" w:line="240" w:lineRule="auto"/>
              <w:rPr>
                <w:sz w:val="20"/>
                <w:szCs w:val="20"/>
                <w:lang w:eastAsia="hu-HU"/>
              </w:rPr>
            </w:pPr>
            <w:r w:rsidRPr="00EB571C">
              <w:rPr>
                <w:sz w:val="20"/>
                <w:szCs w:val="20"/>
                <w:lang w:eastAsia="hu-HU"/>
              </w:rPr>
              <w:t>7.</w:t>
            </w:r>
          </w:p>
        </w:tc>
        <w:tc>
          <w:tcPr>
            <w:tcW w:w="1565" w:type="dxa"/>
          </w:tcPr>
          <w:p w14:paraId="00DF7ACA" w14:textId="77777777" w:rsidR="00EB571C" w:rsidRPr="00EB571C" w:rsidRDefault="00EB571C" w:rsidP="00EB571C">
            <w:pPr>
              <w:spacing w:after="0" w:line="240" w:lineRule="auto"/>
              <w:rPr>
                <w:sz w:val="20"/>
                <w:szCs w:val="20"/>
                <w:lang w:eastAsia="hu-HU"/>
              </w:rPr>
            </w:pPr>
            <w:r w:rsidRPr="00EB571C">
              <w:rPr>
                <w:sz w:val="20"/>
                <w:szCs w:val="20"/>
                <w:lang w:eastAsia="hu-HU"/>
              </w:rPr>
              <w:t xml:space="preserve"> Mikes könyvtár</w:t>
            </w:r>
          </w:p>
        </w:tc>
        <w:tc>
          <w:tcPr>
            <w:tcW w:w="1889" w:type="dxa"/>
          </w:tcPr>
          <w:p w14:paraId="18765008" w14:textId="77777777" w:rsidR="00EB571C" w:rsidRPr="00EB571C" w:rsidRDefault="00EB571C" w:rsidP="00EB571C">
            <w:pPr>
              <w:spacing w:after="0" w:line="240" w:lineRule="auto"/>
              <w:rPr>
                <w:sz w:val="20"/>
                <w:szCs w:val="20"/>
                <w:lang w:eastAsia="hu-HU"/>
              </w:rPr>
            </w:pPr>
            <w:r w:rsidRPr="00EB571C">
              <w:rPr>
                <w:sz w:val="20"/>
                <w:szCs w:val="20"/>
                <w:lang w:eastAsia="hu-HU"/>
              </w:rPr>
              <w:t>Faajtó 1db</w:t>
            </w:r>
          </w:p>
        </w:tc>
        <w:tc>
          <w:tcPr>
            <w:tcW w:w="1630" w:type="dxa"/>
            <w:shd w:val="clear" w:color="auto" w:fill="auto"/>
          </w:tcPr>
          <w:p w14:paraId="0DE902AD" w14:textId="77777777" w:rsidR="00EB571C" w:rsidRPr="00EB571C" w:rsidRDefault="00EB571C" w:rsidP="00EB571C">
            <w:pPr>
              <w:spacing w:after="0" w:line="240" w:lineRule="auto"/>
              <w:rPr>
                <w:sz w:val="20"/>
                <w:szCs w:val="20"/>
                <w:lang w:eastAsia="hu-HU"/>
              </w:rPr>
            </w:pPr>
            <w:r w:rsidRPr="00EB571C">
              <w:rPr>
                <w:sz w:val="20"/>
                <w:szCs w:val="20"/>
                <w:lang w:eastAsia="hu-HU"/>
              </w:rPr>
              <w:t>21,5</w:t>
            </w:r>
          </w:p>
        </w:tc>
        <w:tc>
          <w:tcPr>
            <w:tcW w:w="1535" w:type="dxa"/>
          </w:tcPr>
          <w:p w14:paraId="3F185591" w14:textId="77777777" w:rsidR="00EB571C" w:rsidRPr="00EB571C" w:rsidRDefault="00EB571C" w:rsidP="00EB571C">
            <w:pPr>
              <w:spacing w:after="0" w:line="240" w:lineRule="auto"/>
              <w:rPr>
                <w:sz w:val="20"/>
                <w:szCs w:val="20"/>
                <w:lang w:eastAsia="hu-HU"/>
              </w:rPr>
            </w:pPr>
          </w:p>
        </w:tc>
        <w:tc>
          <w:tcPr>
            <w:tcW w:w="1547" w:type="dxa"/>
          </w:tcPr>
          <w:p w14:paraId="23976C0A" w14:textId="77777777" w:rsidR="00EB571C" w:rsidRPr="00EB571C" w:rsidRDefault="00EB571C" w:rsidP="00EB571C">
            <w:pPr>
              <w:spacing w:after="0" w:line="240" w:lineRule="auto"/>
              <w:rPr>
                <w:sz w:val="20"/>
                <w:szCs w:val="20"/>
                <w:lang w:eastAsia="hu-HU"/>
              </w:rPr>
            </w:pPr>
          </w:p>
        </w:tc>
      </w:tr>
      <w:tr w:rsidR="00EB571C" w:rsidRPr="00EB571C" w14:paraId="2F2005A6" w14:textId="77777777" w:rsidTr="009668D7">
        <w:trPr>
          <w:trHeight w:hRule="exact" w:val="567"/>
        </w:trPr>
        <w:tc>
          <w:tcPr>
            <w:tcW w:w="896" w:type="dxa"/>
            <w:shd w:val="clear" w:color="auto" w:fill="auto"/>
          </w:tcPr>
          <w:p w14:paraId="5D346248" w14:textId="77777777" w:rsidR="00EB571C" w:rsidRPr="00EB571C" w:rsidRDefault="00EB571C" w:rsidP="00EB571C">
            <w:pPr>
              <w:spacing w:after="0" w:line="240" w:lineRule="auto"/>
              <w:rPr>
                <w:sz w:val="20"/>
                <w:szCs w:val="20"/>
                <w:lang w:eastAsia="hu-HU"/>
              </w:rPr>
            </w:pPr>
          </w:p>
        </w:tc>
        <w:tc>
          <w:tcPr>
            <w:tcW w:w="1565" w:type="dxa"/>
          </w:tcPr>
          <w:p w14:paraId="3DAB3A7A" w14:textId="77777777" w:rsidR="00EB571C" w:rsidRPr="00EB571C" w:rsidRDefault="00EB571C" w:rsidP="00EB571C">
            <w:pPr>
              <w:spacing w:after="0" w:line="240" w:lineRule="auto"/>
              <w:rPr>
                <w:sz w:val="20"/>
                <w:szCs w:val="20"/>
                <w:lang w:eastAsia="hu-HU"/>
              </w:rPr>
            </w:pPr>
          </w:p>
        </w:tc>
        <w:tc>
          <w:tcPr>
            <w:tcW w:w="1889" w:type="dxa"/>
          </w:tcPr>
          <w:p w14:paraId="6CEF2E63" w14:textId="77777777" w:rsidR="00EB571C" w:rsidRPr="00EB571C" w:rsidRDefault="00EB571C" w:rsidP="00EB571C">
            <w:pPr>
              <w:spacing w:after="0" w:line="240" w:lineRule="auto"/>
              <w:rPr>
                <w:sz w:val="20"/>
                <w:szCs w:val="20"/>
                <w:lang w:eastAsia="hu-HU"/>
              </w:rPr>
            </w:pPr>
            <w:r w:rsidRPr="00EB571C">
              <w:rPr>
                <w:sz w:val="20"/>
                <w:szCs w:val="20"/>
                <w:lang w:eastAsia="hu-HU"/>
              </w:rPr>
              <w:t>ablakbetétek 2 db</w:t>
            </w:r>
          </w:p>
        </w:tc>
        <w:tc>
          <w:tcPr>
            <w:tcW w:w="1630" w:type="dxa"/>
            <w:shd w:val="clear" w:color="auto" w:fill="auto"/>
          </w:tcPr>
          <w:p w14:paraId="2ED38487" w14:textId="77777777" w:rsidR="00EB571C" w:rsidRPr="00EB571C" w:rsidRDefault="00EB571C" w:rsidP="00EB571C">
            <w:pPr>
              <w:spacing w:after="0" w:line="240" w:lineRule="auto"/>
              <w:rPr>
                <w:sz w:val="20"/>
                <w:szCs w:val="20"/>
                <w:lang w:eastAsia="hu-HU"/>
              </w:rPr>
            </w:pPr>
            <w:r w:rsidRPr="00EB571C">
              <w:rPr>
                <w:sz w:val="20"/>
                <w:szCs w:val="20"/>
                <w:lang w:eastAsia="hu-HU"/>
              </w:rPr>
              <w:t>37,2</w:t>
            </w:r>
          </w:p>
        </w:tc>
        <w:tc>
          <w:tcPr>
            <w:tcW w:w="1535" w:type="dxa"/>
          </w:tcPr>
          <w:p w14:paraId="038FEC90" w14:textId="77777777" w:rsidR="00EB571C" w:rsidRPr="00EB571C" w:rsidRDefault="00EB571C" w:rsidP="00EB571C">
            <w:pPr>
              <w:spacing w:after="0" w:line="240" w:lineRule="auto"/>
              <w:rPr>
                <w:sz w:val="20"/>
                <w:szCs w:val="20"/>
                <w:lang w:eastAsia="hu-HU"/>
              </w:rPr>
            </w:pPr>
          </w:p>
        </w:tc>
        <w:tc>
          <w:tcPr>
            <w:tcW w:w="1547" w:type="dxa"/>
          </w:tcPr>
          <w:p w14:paraId="437308A9" w14:textId="77777777" w:rsidR="00EB571C" w:rsidRPr="00EB571C" w:rsidRDefault="00EB571C" w:rsidP="00EB571C">
            <w:pPr>
              <w:spacing w:after="0" w:line="240" w:lineRule="auto"/>
              <w:rPr>
                <w:sz w:val="20"/>
                <w:szCs w:val="20"/>
                <w:lang w:eastAsia="hu-HU"/>
              </w:rPr>
            </w:pPr>
          </w:p>
        </w:tc>
      </w:tr>
      <w:tr w:rsidR="00EB571C" w:rsidRPr="00EB571C" w14:paraId="539680C9" w14:textId="77777777" w:rsidTr="009668D7">
        <w:trPr>
          <w:trHeight w:hRule="exact" w:val="567"/>
        </w:trPr>
        <w:tc>
          <w:tcPr>
            <w:tcW w:w="896" w:type="dxa"/>
            <w:shd w:val="clear" w:color="auto" w:fill="auto"/>
          </w:tcPr>
          <w:p w14:paraId="7A858B5E" w14:textId="77777777" w:rsidR="00EB571C" w:rsidRPr="00EB571C" w:rsidRDefault="00EB571C" w:rsidP="00EB571C">
            <w:pPr>
              <w:spacing w:after="0" w:line="240" w:lineRule="auto"/>
              <w:rPr>
                <w:sz w:val="20"/>
                <w:szCs w:val="20"/>
                <w:lang w:eastAsia="hu-HU"/>
              </w:rPr>
            </w:pPr>
          </w:p>
        </w:tc>
        <w:tc>
          <w:tcPr>
            <w:tcW w:w="1565" w:type="dxa"/>
          </w:tcPr>
          <w:p w14:paraId="70407BB9" w14:textId="77777777" w:rsidR="00EB571C" w:rsidRPr="00EB571C" w:rsidRDefault="00EB571C" w:rsidP="00EB571C">
            <w:pPr>
              <w:spacing w:after="0" w:line="240" w:lineRule="auto"/>
              <w:rPr>
                <w:sz w:val="20"/>
                <w:szCs w:val="20"/>
                <w:lang w:eastAsia="hu-HU"/>
              </w:rPr>
            </w:pPr>
          </w:p>
        </w:tc>
        <w:tc>
          <w:tcPr>
            <w:tcW w:w="1889" w:type="dxa"/>
          </w:tcPr>
          <w:p w14:paraId="74D75BAB" w14:textId="77777777" w:rsidR="00EB571C" w:rsidRPr="00EB571C" w:rsidRDefault="00EB571C" w:rsidP="00EB571C">
            <w:pPr>
              <w:spacing w:after="0" w:line="240" w:lineRule="auto"/>
              <w:rPr>
                <w:sz w:val="20"/>
                <w:szCs w:val="20"/>
                <w:lang w:eastAsia="hu-HU"/>
              </w:rPr>
            </w:pPr>
            <w:r w:rsidRPr="00EB571C">
              <w:rPr>
                <w:sz w:val="20"/>
                <w:szCs w:val="20"/>
                <w:lang w:eastAsia="hu-HU"/>
              </w:rPr>
              <w:t>burkolatok m2</w:t>
            </w:r>
          </w:p>
        </w:tc>
        <w:tc>
          <w:tcPr>
            <w:tcW w:w="1630" w:type="dxa"/>
            <w:shd w:val="clear" w:color="auto" w:fill="auto"/>
          </w:tcPr>
          <w:p w14:paraId="04E4ABE1" w14:textId="77777777" w:rsidR="00EB571C" w:rsidRPr="00EB571C" w:rsidRDefault="00EB571C" w:rsidP="00EB571C">
            <w:pPr>
              <w:spacing w:after="0" w:line="240" w:lineRule="auto"/>
              <w:rPr>
                <w:sz w:val="20"/>
                <w:szCs w:val="20"/>
                <w:lang w:eastAsia="hu-HU"/>
              </w:rPr>
            </w:pPr>
            <w:r w:rsidRPr="00EB571C">
              <w:rPr>
                <w:sz w:val="20"/>
                <w:szCs w:val="20"/>
                <w:lang w:eastAsia="hu-HU"/>
              </w:rPr>
              <w:t>71,5</w:t>
            </w:r>
          </w:p>
        </w:tc>
        <w:tc>
          <w:tcPr>
            <w:tcW w:w="1535" w:type="dxa"/>
          </w:tcPr>
          <w:p w14:paraId="53A29AD9" w14:textId="77777777" w:rsidR="00EB571C" w:rsidRPr="00EB571C" w:rsidRDefault="00EB571C" w:rsidP="00EB571C">
            <w:pPr>
              <w:spacing w:after="0" w:line="240" w:lineRule="auto"/>
              <w:rPr>
                <w:sz w:val="20"/>
                <w:szCs w:val="20"/>
                <w:lang w:eastAsia="hu-HU"/>
              </w:rPr>
            </w:pPr>
          </w:p>
        </w:tc>
        <w:tc>
          <w:tcPr>
            <w:tcW w:w="1547" w:type="dxa"/>
          </w:tcPr>
          <w:p w14:paraId="201B54F2" w14:textId="77777777" w:rsidR="00EB571C" w:rsidRPr="00EB571C" w:rsidRDefault="00EB571C" w:rsidP="00EB571C">
            <w:pPr>
              <w:spacing w:after="0" w:line="240" w:lineRule="auto"/>
              <w:rPr>
                <w:sz w:val="20"/>
                <w:szCs w:val="20"/>
                <w:lang w:eastAsia="hu-HU"/>
              </w:rPr>
            </w:pPr>
          </w:p>
        </w:tc>
      </w:tr>
      <w:tr w:rsidR="00EB571C" w:rsidRPr="00EB571C" w14:paraId="77C4CB12" w14:textId="77777777" w:rsidTr="00AF276C">
        <w:trPr>
          <w:trHeight w:hRule="exact" w:val="567"/>
        </w:trPr>
        <w:tc>
          <w:tcPr>
            <w:tcW w:w="896" w:type="dxa"/>
            <w:shd w:val="clear" w:color="auto" w:fill="auto"/>
          </w:tcPr>
          <w:p w14:paraId="4FD773B0" w14:textId="77777777" w:rsidR="00EB571C" w:rsidRPr="00EB571C" w:rsidRDefault="00EB571C" w:rsidP="00EB571C">
            <w:pPr>
              <w:spacing w:after="0" w:line="240" w:lineRule="auto"/>
              <w:rPr>
                <w:sz w:val="20"/>
                <w:szCs w:val="20"/>
                <w:lang w:eastAsia="hu-HU"/>
              </w:rPr>
            </w:pPr>
            <w:r w:rsidRPr="00EB571C">
              <w:rPr>
                <w:sz w:val="20"/>
                <w:szCs w:val="20"/>
                <w:lang w:eastAsia="hu-HU"/>
              </w:rPr>
              <w:t>8.</w:t>
            </w:r>
          </w:p>
        </w:tc>
        <w:tc>
          <w:tcPr>
            <w:tcW w:w="1565" w:type="dxa"/>
          </w:tcPr>
          <w:p w14:paraId="177E0A85" w14:textId="77777777" w:rsidR="00EB571C" w:rsidRPr="00EB571C" w:rsidRDefault="00EB571C" w:rsidP="00EB571C">
            <w:pPr>
              <w:spacing w:after="0" w:line="240" w:lineRule="auto"/>
              <w:rPr>
                <w:sz w:val="20"/>
                <w:szCs w:val="20"/>
                <w:lang w:eastAsia="hu-HU"/>
              </w:rPr>
            </w:pPr>
            <w:r w:rsidRPr="00EB571C">
              <w:rPr>
                <w:sz w:val="20"/>
                <w:szCs w:val="20"/>
                <w:lang w:eastAsia="hu-HU"/>
              </w:rPr>
              <w:t xml:space="preserve"> Kápolna</w:t>
            </w:r>
          </w:p>
        </w:tc>
        <w:tc>
          <w:tcPr>
            <w:tcW w:w="1889" w:type="dxa"/>
          </w:tcPr>
          <w:p w14:paraId="59665327" w14:textId="77777777" w:rsidR="00EB571C" w:rsidRPr="00EB571C" w:rsidRDefault="00EB571C" w:rsidP="00EB571C">
            <w:pPr>
              <w:spacing w:after="0" w:line="240" w:lineRule="auto"/>
              <w:rPr>
                <w:sz w:val="20"/>
                <w:szCs w:val="20"/>
                <w:lang w:eastAsia="hu-HU"/>
              </w:rPr>
            </w:pPr>
            <w:r w:rsidRPr="00EB571C">
              <w:rPr>
                <w:sz w:val="20"/>
                <w:szCs w:val="20"/>
                <w:lang w:eastAsia="hu-HU"/>
              </w:rPr>
              <w:t xml:space="preserve">Faajtó 1db </w:t>
            </w:r>
          </w:p>
        </w:tc>
        <w:tc>
          <w:tcPr>
            <w:tcW w:w="1630" w:type="dxa"/>
            <w:shd w:val="clear" w:color="auto" w:fill="auto"/>
          </w:tcPr>
          <w:p w14:paraId="4590D9E8" w14:textId="77777777" w:rsidR="00EB571C" w:rsidRPr="00EB571C" w:rsidRDefault="00EB571C" w:rsidP="00EB571C">
            <w:pPr>
              <w:spacing w:after="0" w:line="240" w:lineRule="auto"/>
              <w:rPr>
                <w:sz w:val="20"/>
                <w:szCs w:val="20"/>
                <w:lang w:eastAsia="hu-HU"/>
              </w:rPr>
            </w:pPr>
            <w:r w:rsidRPr="00EB571C">
              <w:rPr>
                <w:sz w:val="20"/>
                <w:szCs w:val="20"/>
                <w:lang w:eastAsia="hu-HU"/>
              </w:rPr>
              <w:t>21,5</w:t>
            </w:r>
          </w:p>
        </w:tc>
        <w:tc>
          <w:tcPr>
            <w:tcW w:w="1535" w:type="dxa"/>
            <w:tcBorders>
              <w:bottom w:val="single" w:sz="4" w:space="0" w:color="auto"/>
            </w:tcBorders>
          </w:tcPr>
          <w:p w14:paraId="610471D8" w14:textId="77777777" w:rsidR="00EB571C" w:rsidRPr="00EB571C" w:rsidRDefault="00EB571C" w:rsidP="00EB571C">
            <w:pPr>
              <w:spacing w:after="0" w:line="240" w:lineRule="auto"/>
              <w:rPr>
                <w:sz w:val="20"/>
                <w:szCs w:val="20"/>
                <w:lang w:eastAsia="hu-HU"/>
              </w:rPr>
            </w:pPr>
          </w:p>
        </w:tc>
        <w:tc>
          <w:tcPr>
            <w:tcW w:w="1547" w:type="dxa"/>
          </w:tcPr>
          <w:p w14:paraId="02906023" w14:textId="77777777" w:rsidR="00EB571C" w:rsidRPr="00EB571C" w:rsidRDefault="00EB571C" w:rsidP="00EB571C">
            <w:pPr>
              <w:spacing w:after="0" w:line="240" w:lineRule="auto"/>
              <w:rPr>
                <w:sz w:val="20"/>
                <w:szCs w:val="20"/>
                <w:lang w:eastAsia="hu-HU"/>
              </w:rPr>
            </w:pPr>
          </w:p>
        </w:tc>
      </w:tr>
      <w:tr w:rsidR="00EB571C" w:rsidRPr="00EB571C" w14:paraId="53439B02" w14:textId="77777777" w:rsidTr="00AF276C">
        <w:trPr>
          <w:trHeight w:hRule="exact" w:val="567"/>
        </w:trPr>
        <w:tc>
          <w:tcPr>
            <w:tcW w:w="896" w:type="dxa"/>
            <w:shd w:val="clear" w:color="auto" w:fill="auto"/>
          </w:tcPr>
          <w:p w14:paraId="53AF5FC3" w14:textId="77777777" w:rsidR="00EB571C" w:rsidRPr="00EB571C" w:rsidRDefault="00EB571C" w:rsidP="00EB571C">
            <w:pPr>
              <w:spacing w:after="0" w:line="240" w:lineRule="auto"/>
              <w:rPr>
                <w:sz w:val="20"/>
                <w:szCs w:val="20"/>
                <w:lang w:eastAsia="hu-HU"/>
              </w:rPr>
            </w:pPr>
            <w:r w:rsidRPr="00EB571C">
              <w:rPr>
                <w:sz w:val="20"/>
                <w:szCs w:val="20"/>
                <w:lang w:eastAsia="hu-HU"/>
              </w:rPr>
              <w:t>9.</w:t>
            </w:r>
          </w:p>
        </w:tc>
        <w:tc>
          <w:tcPr>
            <w:tcW w:w="1565" w:type="dxa"/>
          </w:tcPr>
          <w:p w14:paraId="09F98DBD" w14:textId="77777777" w:rsidR="00EB571C" w:rsidRPr="00EB571C" w:rsidRDefault="00EB571C" w:rsidP="00EB571C">
            <w:pPr>
              <w:spacing w:after="0" w:line="240" w:lineRule="auto"/>
              <w:rPr>
                <w:sz w:val="20"/>
                <w:szCs w:val="20"/>
                <w:lang w:eastAsia="hu-HU"/>
              </w:rPr>
            </w:pPr>
          </w:p>
        </w:tc>
        <w:tc>
          <w:tcPr>
            <w:tcW w:w="1889" w:type="dxa"/>
          </w:tcPr>
          <w:p w14:paraId="45BF5397" w14:textId="77777777" w:rsidR="00EB571C" w:rsidRPr="00EB571C" w:rsidRDefault="00EB571C" w:rsidP="00EB571C">
            <w:pPr>
              <w:spacing w:after="0" w:line="240" w:lineRule="auto"/>
              <w:rPr>
                <w:sz w:val="20"/>
                <w:szCs w:val="20"/>
                <w:lang w:eastAsia="hu-HU"/>
              </w:rPr>
            </w:pPr>
            <w:r w:rsidRPr="00EB571C">
              <w:rPr>
                <w:sz w:val="20"/>
                <w:szCs w:val="20"/>
                <w:lang w:eastAsia="hu-HU"/>
              </w:rPr>
              <w:t>Restaurálási dokumentáció 1 db</w:t>
            </w:r>
          </w:p>
        </w:tc>
        <w:tc>
          <w:tcPr>
            <w:tcW w:w="1630" w:type="dxa"/>
            <w:tcBorders>
              <w:bottom w:val="single" w:sz="4" w:space="0" w:color="auto"/>
            </w:tcBorders>
            <w:shd w:val="clear" w:color="auto" w:fill="auto"/>
          </w:tcPr>
          <w:p w14:paraId="57F6B014" w14:textId="77777777" w:rsidR="00EB571C" w:rsidRPr="00EB571C" w:rsidRDefault="00EB571C" w:rsidP="00EB571C">
            <w:pPr>
              <w:spacing w:after="0" w:line="240" w:lineRule="auto"/>
              <w:rPr>
                <w:sz w:val="20"/>
                <w:szCs w:val="20"/>
                <w:lang w:eastAsia="hu-HU"/>
              </w:rPr>
            </w:pPr>
          </w:p>
        </w:tc>
        <w:tc>
          <w:tcPr>
            <w:tcW w:w="1535" w:type="dxa"/>
            <w:shd w:val="clear" w:color="auto" w:fill="999999"/>
          </w:tcPr>
          <w:p w14:paraId="2DCDE282" w14:textId="77777777" w:rsidR="00EB571C" w:rsidRPr="00EB571C" w:rsidRDefault="00EB571C" w:rsidP="00EB571C">
            <w:pPr>
              <w:spacing w:after="0" w:line="240" w:lineRule="auto"/>
              <w:rPr>
                <w:sz w:val="20"/>
                <w:szCs w:val="20"/>
                <w:lang w:eastAsia="hu-HU"/>
              </w:rPr>
            </w:pPr>
          </w:p>
        </w:tc>
        <w:tc>
          <w:tcPr>
            <w:tcW w:w="1547" w:type="dxa"/>
          </w:tcPr>
          <w:p w14:paraId="4E7756A3" w14:textId="77777777" w:rsidR="00EB571C" w:rsidRPr="00EB571C" w:rsidRDefault="00EB571C" w:rsidP="00EB571C">
            <w:pPr>
              <w:spacing w:after="0" w:line="240" w:lineRule="auto"/>
              <w:rPr>
                <w:sz w:val="20"/>
                <w:szCs w:val="20"/>
                <w:lang w:eastAsia="hu-HU"/>
              </w:rPr>
            </w:pPr>
          </w:p>
        </w:tc>
      </w:tr>
      <w:tr w:rsidR="00EB571C" w:rsidRPr="00EB571C" w14:paraId="327A5406" w14:textId="77777777" w:rsidTr="00AF276C">
        <w:trPr>
          <w:trHeight w:hRule="exact" w:val="567"/>
        </w:trPr>
        <w:tc>
          <w:tcPr>
            <w:tcW w:w="896" w:type="dxa"/>
            <w:shd w:val="clear" w:color="auto" w:fill="auto"/>
          </w:tcPr>
          <w:p w14:paraId="639E75DD" w14:textId="77777777" w:rsidR="00EB571C" w:rsidRPr="00EB571C" w:rsidRDefault="00EB571C" w:rsidP="00EB571C">
            <w:pPr>
              <w:spacing w:after="0" w:line="240" w:lineRule="auto"/>
              <w:rPr>
                <w:sz w:val="20"/>
                <w:szCs w:val="20"/>
                <w:lang w:eastAsia="hu-HU"/>
              </w:rPr>
            </w:pPr>
          </w:p>
        </w:tc>
        <w:tc>
          <w:tcPr>
            <w:tcW w:w="1565" w:type="dxa"/>
          </w:tcPr>
          <w:p w14:paraId="511C8CD4" w14:textId="77777777" w:rsidR="00EB571C" w:rsidRPr="00EB571C" w:rsidRDefault="00EB571C" w:rsidP="00EB571C">
            <w:pPr>
              <w:spacing w:after="0" w:line="240" w:lineRule="auto"/>
              <w:rPr>
                <w:sz w:val="20"/>
                <w:szCs w:val="20"/>
                <w:lang w:eastAsia="hu-HU"/>
              </w:rPr>
            </w:pPr>
            <w:r w:rsidRPr="00EB571C">
              <w:rPr>
                <w:b/>
                <w:sz w:val="20"/>
                <w:szCs w:val="20"/>
                <w:lang w:eastAsia="hu-HU"/>
              </w:rPr>
              <w:t>Összesen</w:t>
            </w:r>
          </w:p>
        </w:tc>
        <w:tc>
          <w:tcPr>
            <w:tcW w:w="1889" w:type="dxa"/>
          </w:tcPr>
          <w:p w14:paraId="4F539049" w14:textId="1DDAF8BD" w:rsidR="00EB571C" w:rsidRPr="00AF276C" w:rsidRDefault="00155BCD" w:rsidP="00EB571C">
            <w:pPr>
              <w:spacing w:after="0" w:line="240" w:lineRule="auto"/>
              <w:rPr>
                <w:b/>
                <w:sz w:val="20"/>
                <w:szCs w:val="20"/>
                <w:lang w:eastAsia="hu-HU"/>
              </w:rPr>
            </w:pPr>
            <w:r w:rsidRPr="00AF276C">
              <w:rPr>
                <w:b/>
                <w:sz w:val="20"/>
                <w:szCs w:val="20"/>
                <w:lang w:eastAsia="hu-HU"/>
              </w:rPr>
              <w:t>Faburkolat</w:t>
            </w:r>
          </w:p>
        </w:tc>
        <w:tc>
          <w:tcPr>
            <w:tcW w:w="1630" w:type="dxa"/>
            <w:shd w:val="clear" w:color="auto" w:fill="999999"/>
          </w:tcPr>
          <w:p w14:paraId="53D3103E" w14:textId="2D54E281" w:rsidR="00EB571C" w:rsidRPr="00EB571C" w:rsidRDefault="00EB571C" w:rsidP="00EB571C">
            <w:pPr>
              <w:spacing w:after="0" w:line="240" w:lineRule="auto"/>
              <w:rPr>
                <w:b/>
                <w:sz w:val="20"/>
                <w:szCs w:val="20"/>
                <w:lang w:eastAsia="hu-HU"/>
              </w:rPr>
            </w:pPr>
          </w:p>
        </w:tc>
        <w:tc>
          <w:tcPr>
            <w:tcW w:w="1535" w:type="dxa"/>
            <w:shd w:val="clear" w:color="auto" w:fill="999999"/>
          </w:tcPr>
          <w:p w14:paraId="6322FE8D" w14:textId="77777777" w:rsidR="00EB571C" w:rsidRPr="00EB571C" w:rsidRDefault="00EB571C" w:rsidP="00EB571C">
            <w:pPr>
              <w:spacing w:after="0" w:line="240" w:lineRule="auto"/>
              <w:rPr>
                <w:sz w:val="20"/>
                <w:szCs w:val="20"/>
                <w:lang w:eastAsia="hu-HU"/>
              </w:rPr>
            </w:pPr>
          </w:p>
        </w:tc>
        <w:tc>
          <w:tcPr>
            <w:tcW w:w="1547" w:type="dxa"/>
          </w:tcPr>
          <w:p w14:paraId="508C53DE" w14:textId="77777777" w:rsidR="00EB571C" w:rsidRPr="00EB571C" w:rsidRDefault="00EB571C" w:rsidP="00EB571C">
            <w:pPr>
              <w:spacing w:after="0" w:line="240" w:lineRule="auto"/>
              <w:rPr>
                <w:sz w:val="20"/>
                <w:szCs w:val="20"/>
                <w:lang w:eastAsia="hu-HU"/>
              </w:rPr>
            </w:pPr>
          </w:p>
        </w:tc>
      </w:tr>
    </w:tbl>
    <w:p w14:paraId="19F644FF" w14:textId="77777777" w:rsidR="00EB571C" w:rsidRPr="00EB571C" w:rsidRDefault="00EB571C" w:rsidP="00EB571C">
      <w:pPr>
        <w:spacing w:after="0" w:line="240" w:lineRule="auto"/>
        <w:rPr>
          <w:sz w:val="20"/>
          <w:szCs w:val="20"/>
          <w:lang w:eastAsia="hu-HU"/>
        </w:rPr>
      </w:pPr>
    </w:p>
    <w:p w14:paraId="4CA06EFB" w14:textId="77777777" w:rsidR="00EB571C" w:rsidRDefault="00EB571C" w:rsidP="00B322B5">
      <w:pPr>
        <w:spacing w:before="240" w:after="60" w:line="240" w:lineRule="auto"/>
        <w:outlineLvl w:val="4"/>
        <w:rPr>
          <w:rFonts w:eastAsia="Times New Roman"/>
          <w:b/>
          <w:bCs/>
          <w:iCs/>
          <w:sz w:val="12"/>
          <w:szCs w:val="28"/>
          <w:lang w:eastAsia="hu-HU"/>
        </w:rPr>
      </w:pPr>
    </w:p>
    <w:p w14:paraId="29139B84" w14:textId="77777777" w:rsidR="00EB571C" w:rsidRDefault="00EB571C" w:rsidP="00B322B5">
      <w:pPr>
        <w:spacing w:before="240" w:after="60" w:line="240" w:lineRule="auto"/>
        <w:outlineLvl w:val="4"/>
        <w:rPr>
          <w:rFonts w:eastAsia="Times New Roman"/>
          <w:b/>
          <w:bCs/>
          <w:iCs/>
          <w:sz w:val="12"/>
          <w:szCs w:val="28"/>
          <w:lang w:eastAsia="hu-HU"/>
        </w:rPr>
      </w:pPr>
    </w:p>
    <w:p w14:paraId="7041D48B" w14:textId="77777777" w:rsidR="00EB571C" w:rsidRPr="00304F13" w:rsidRDefault="00EB571C" w:rsidP="00B322B5">
      <w:pPr>
        <w:spacing w:before="240" w:after="60" w:line="240" w:lineRule="auto"/>
        <w:outlineLvl w:val="4"/>
        <w:rPr>
          <w:rFonts w:eastAsia="Times New Roman"/>
          <w:b/>
          <w:bCs/>
          <w:iCs/>
          <w:sz w:val="12"/>
          <w:szCs w:val="28"/>
          <w:lang w:eastAsia="hu-HU"/>
        </w:rPr>
      </w:pPr>
    </w:p>
    <w:p w14:paraId="2B6260B2" w14:textId="77777777" w:rsidR="006B03A2" w:rsidRDefault="006B03A2">
      <w:pPr>
        <w:spacing w:after="0" w:line="240" w:lineRule="auto"/>
        <w:rPr>
          <w:rFonts w:ascii="Times New Roman" w:eastAsia="Times New Roman" w:hAnsi="Times New Roman"/>
          <w:b/>
          <w:bCs/>
          <w:kern w:val="32"/>
          <w:sz w:val="32"/>
          <w:szCs w:val="32"/>
        </w:rPr>
      </w:pPr>
    </w:p>
    <w:p w14:paraId="21637CD7" w14:textId="3BE40D91" w:rsidR="00EB571C" w:rsidRDefault="00EB571C">
      <w:pPr>
        <w:spacing w:after="0" w:line="240" w:lineRule="auto"/>
        <w:rPr>
          <w:rFonts w:ascii="Times New Roman" w:eastAsia="Times New Roman" w:hAnsi="Times New Roman"/>
          <w:b/>
          <w:bCs/>
          <w:kern w:val="32"/>
          <w:sz w:val="32"/>
          <w:szCs w:val="32"/>
        </w:rPr>
      </w:pPr>
      <w:r>
        <w:br w:type="page"/>
      </w:r>
    </w:p>
    <w:p w14:paraId="29030ADB" w14:textId="6E9B7867" w:rsidR="00336336" w:rsidRDefault="00336336" w:rsidP="0009161E">
      <w:pPr>
        <w:pStyle w:val="Heading1"/>
      </w:pPr>
      <w:bookmarkStart w:id="63" w:name="_Toc353569498"/>
      <w:r w:rsidRPr="004D54F7">
        <w:lastRenderedPageBreak/>
        <w:t>I</w:t>
      </w:r>
      <w:r w:rsidR="00037282">
        <w:t>V</w:t>
      </w:r>
      <w:r w:rsidRPr="004D54F7">
        <w:t>. Szerződéstervezet</w:t>
      </w:r>
      <w:r w:rsidR="009A04E6">
        <w:t>ek</w:t>
      </w:r>
      <w:bookmarkEnd w:id="63"/>
    </w:p>
    <w:p w14:paraId="74C4374A" w14:textId="77777777" w:rsidR="009A6D96" w:rsidRDefault="009A6D96" w:rsidP="004D54F7">
      <w:pPr>
        <w:pStyle w:val="Heading1"/>
      </w:pPr>
    </w:p>
    <w:p w14:paraId="268A19E1" w14:textId="2F52E45D" w:rsidR="009A6D96" w:rsidRDefault="009A6D96" w:rsidP="009A6D96">
      <w:pPr>
        <w:spacing w:after="120"/>
        <w:ind w:left="708"/>
        <w:jc w:val="both"/>
        <w:rPr>
          <w:rFonts w:ascii="Times New Roman" w:hAnsi="Times New Roman"/>
          <w:lang w:eastAsia="hu-HU"/>
        </w:rPr>
      </w:pPr>
      <w:r>
        <w:rPr>
          <w:rFonts w:ascii="Times New Roman" w:hAnsi="Times New Roman"/>
          <w:lang w:eastAsia="hu-HU"/>
        </w:rPr>
        <w:t>Ajánlatkérő a szerződéstervezete</w:t>
      </w:r>
      <w:r w:rsidR="009A04E6">
        <w:rPr>
          <w:rFonts w:ascii="Times New Roman" w:hAnsi="Times New Roman"/>
          <w:lang w:eastAsia="hu-HU"/>
        </w:rPr>
        <w:t>ket</w:t>
      </w:r>
      <w:r>
        <w:rPr>
          <w:rFonts w:ascii="Times New Roman" w:hAnsi="Times New Roman"/>
          <w:lang w:eastAsia="hu-HU"/>
        </w:rPr>
        <w:t xml:space="preserve"> külön dokumentum</w:t>
      </w:r>
      <w:r w:rsidR="009A04E6">
        <w:rPr>
          <w:rFonts w:ascii="Times New Roman" w:hAnsi="Times New Roman"/>
          <w:lang w:eastAsia="hu-HU"/>
        </w:rPr>
        <w:t>ok</w:t>
      </w:r>
      <w:r>
        <w:rPr>
          <w:rFonts w:ascii="Times New Roman" w:hAnsi="Times New Roman"/>
          <w:lang w:eastAsia="hu-HU"/>
        </w:rPr>
        <w:t xml:space="preserve">ban, word formátumban bocsátja rendelkezésre. </w:t>
      </w:r>
    </w:p>
    <w:p w14:paraId="1B0F9A4B" w14:textId="5D66FBDB" w:rsidR="00336336" w:rsidRPr="004D54F7" w:rsidRDefault="00336336" w:rsidP="004D54F7">
      <w:pPr>
        <w:pStyle w:val="Heading1"/>
        <w:rPr>
          <w:iCs/>
        </w:rPr>
      </w:pPr>
      <w:r>
        <w:br w:type="page"/>
      </w:r>
      <w:bookmarkStart w:id="64" w:name="_Toc353569499"/>
      <w:r w:rsidRPr="004D54F7">
        <w:lastRenderedPageBreak/>
        <w:t>V. Igazolások- és nyilatkozatok jegyzéke</w:t>
      </w:r>
      <w:bookmarkEnd w:id="64"/>
    </w:p>
    <w:p w14:paraId="409EE2A6" w14:textId="77777777" w:rsidR="00336336" w:rsidRDefault="00336336" w:rsidP="009B73D3">
      <w:pPr>
        <w:keepNext/>
        <w:keepLines/>
        <w:spacing w:after="0" w:line="240" w:lineRule="auto"/>
        <w:jc w:val="both"/>
        <w:rPr>
          <w:rFonts w:ascii="Times New Roman" w:hAnsi="Times New Roman"/>
          <w:highlight w:val="cyan"/>
        </w:rPr>
      </w:pPr>
    </w:p>
    <w:p w14:paraId="2A69C503" w14:textId="77777777" w:rsidR="00336336" w:rsidRPr="00C40802" w:rsidRDefault="00336336" w:rsidP="009B73D3">
      <w:pPr>
        <w:keepNext/>
        <w:keepLines/>
        <w:spacing w:after="0" w:line="240" w:lineRule="auto"/>
        <w:jc w:val="both"/>
        <w:rPr>
          <w:rFonts w:ascii="Times New Roman" w:hAnsi="Times New Roman"/>
          <w:b/>
        </w:rPr>
      </w:pPr>
      <w:r w:rsidRPr="00C40802">
        <w:rPr>
          <w:rFonts w:ascii="Times New Roman" w:hAnsi="Times New Roman"/>
          <w:b/>
        </w:rPr>
        <w:t xml:space="preserve">Felhívjuk a Tisztelt részvételre jelentkezők/ajánlattevők figyelmét, hogy a részvételi jelentkezésükben/ajánlatukban az alábbiakban felsorolt releváns dokumentumokat </w:t>
      </w:r>
      <w:r w:rsidR="00881258" w:rsidRPr="00C40802">
        <w:rPr>
          <w:rFonts w:ascii="Times New Roman" w:hAnsi="Times New Roman"/>
          <w:b/>
        </w:rPr>
        <w:t>az eljárás adott szakaszának megfelelően</w:t>
      </w:r>
      <w:r w:rsidRPr="00C40802">
        <w:rPr>
          <w:rFonts w:ascii="Times New Roman" w:hAnsi="Times New Roman"/>
          <w:b/>
        </w:rPr>
        <w:t xml:space="preserve"> alkalmazva és </w:t>
      </w:r>
      <w:r w:rsidR="00881258" w:rsidRPr="00C40802">
        <w:rPr>
          <w:rFonts w:ascii="Times New Roman" w:hAnsi="Times New Roman"/>
          <w:b/>
        </w:rPr>
        <w:t xml:space="preserve">– ahol az ajánlatkérő nyilatkozatmintát is rendelkezésre bocsát, azt – értelemszerűen </w:t>
      </w:r>
      <w:r w:rsidRPr="00C40802">
        <w:rPr>
          <w:rFonts w:ascii="Times New Roman" w:hAnsi="Times New Roman"/>
          <w:b/>
        </w:rPr>
        <w:t>kitöltve</w:t>
      </w:r>
      <w:r w:rsidR="00881258" w:rsidRPr="00C40802">
        <w:rPr>
          <w:rFonts w:ascii="Times New Roman" w:hAnsi="Times New Roman"/>
          <w:b/>
        </w:rPr>
        <w:t xml:space="preserve"> csatolják részvételi jele</w:t>
      </w:r>
      <w:r w:rsidR="00455F3E" w:rsidRPr="00C40802">
        <w:rPr>
          <w:rFonts w:ascii="Times New Roman" w:hAnsi="Times New Roman"/>
          <w:b/>
        </w:rPr>
        <w:t>n</w:t>
      </w:r>
      <w:r w:rsidR="00881258" w:rsidRPr="00C40802">
        <w:rPr>
          <w:rFonts w:ascii="Times New Roman" w:hAnsi="Times New Roman"/>
          <w:b/>
        </w:rPr>
        <w:t>tkezésükben/ajánlatukban</w:t>
      </w:r>
      <w:r w:rsidRPr="00C40802">
        <w:rPr>
          <w:rFonts w:ascii="Times New Roman" w:hAnsi="Times New Roman"/>
          <w:b/>
        </w:rPr>
        <w:t>!</w:t>
      </w:r>
    </w:p>
    <w:p w14:paraId="36B7BB3D" w14:textId="77777777" w:rsidR="00336336" w:rsidRDefault="00336336" w:rsidP="009B73D3">
      <w:pPr>
        <w:keepNext/>
        <w:keepLines/>
        <w:spacing w:after="0" w:line="240" w:lineRule="auto"/>
        <w:jc w:val="both"/>
        <w:rPr>
          <w:rFonts w:ascii="Times New Roman" w:hAnsi="Times New Roman"/>
          <w:highlight w:val="cyan"/>
        </w:rPr>
      </w:pPr>
    </w:p>
    <w:p w14:paraId="4196E103" w14:textId="77777777" w:rsidR="00336336" w:rsidRPr="00EB58D2" w:rsidRDefault="00336336" w:rsidP="009B73D3">
      <w:pPr>
        <w:keepNext/>
        <w:keepLines/>
        <w:spacing w:after="0" w:line="240" w:lineRule="auto"/>
        <w:jc w:val="both"/>
        <w:rPr>
          <w:rFonts w:ascii="Times New Roman" w:hAnsi="Times New Roman"/>
          <w:highlight w:val="cyan"/>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36336" w:rsidRPr="00EB58D2" w14:paraId="4E95BC28" w14:textId="77777777" w:rsidTr="00565B57">
        <w:trPr>
          <w:tblHeader/>
          <w:jc w:val="center"/>
        </w:trPr>
        <w:tc>
          <w:tcPr>
            <w:tcW w:w="2341" w:type="dxa"/>
          </w:tcPr>
          <w:p w14:paraId="5442FF5D" w14:textId="77777777" w:rsidR="00336336" w:rsidRPr="002F54FD" w:rsidRDefault="00336336" w:rsidP="001C40CB">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14:paraId="294B735F" w14:textId="77777777" w:rsidR="00336336" w:rsidRPr="002F54FD" w:rsidRDefault="00336336" w:rsidP="001C40CB">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430D9F" w:rsidRPr="00EB58D2" w14:paraId="42378CF9" w14:textId="77777777" w:rsidTr="00565B57">
        <w:trPr>
          <w:tblHeader/>
          <w:jc w:val="center"/>
        </w:trPr>
        <w:tc>
          <w:tcPr>
            <w:tcW w:w="8931" w:type="dxa"/>
            <w:gridSpan w:val="2"/>
          </w:tcPr>
          <w:p w14:paraId="616030A8" w14:textId="77777777" w:rsidR="00430D9F" w:rsidRPr="00A87629" w:rsidRDefault="00430D9F" w:rsidP="00975C9A">
            <w:pPr>
              <w:keepNext/>
              <w:keepLines/>
              <w:spacing w:before="240" w:line="240" w:lineRule="auto"/>
              <w:jc w:val="center"/>
              <w:rPr>
                <w:rFonts w:ascii="Times New Roman" w:hAnsi="Times New Roman"/>
                <w:b/>
              </w:rPr>
            </w:pPr>
            <w:r w:rsidRPr="00A87629">
              <w:rPr>
                <w:rFonts w:ascii="Times New Roman" w:hAnsi="Times New Roman"/>
                <w:b/>
              </w:rPr>
              <w:t>Részvételi szakasz</w:t>
            </w:r>
          </w:p>
        </w:tc>
      </w:tr>
      <w:tr w:rsidR="00336336" w:rsidRPr="00EB58D2" w14:paraId="30DE31C6" w14:textId="77777777" w:rsidTr="00565B57">
        <w:trPr>
          <w:tblHeader/>
          <w:jc w:val="center"/>
        </w:trPr>
        <w:tc>
          <w:tcPr>
            <w:tcW w:w="2341" w:type="dxa"/>
          </w:tcPr>
          <w:p w14:paraId="68281488" w14:textId="77777777" w:rsidR="00336336" w:rsidRPr="0033412A" w:rsidRDefault="00336336" w:rsidP="00F31552">
            <w:pPr>
              <w:pStyle w:val="ListParagraph"/>
              <w:keepNext/>
              <w:keepLines/>
              <w:numPr>
                <w:ilvl w:val="0"/>
                <w:numId w:val="7"/>
              </w:numPr>
              <w:spacing w:line="240" w:lineRule="auto"/>
              <w:ind w:left="249" w:right="-108" w:hanging="249"/>
              <w:rPr>
                <w:sz w:val="22"/>
                <w:szCs w:val="22"/>
              </w:rPr>
            </w:pPr>
            <w:r w:rsidRPr="0033412A">
              <w:rPr>
                <w:sz w:val="22"/>
                <w:szCs w:val="22"/>
              </w:rPr>
              <w:t>számú melléklet</w:t>
            </w:r>
          </w:p>
        </w:tc>
        <w:tc>
          <w:tcPr>
            <w:tcW w:w="6590" w:type="dxa"/>
          </w:tcPr>
          <w:p w14:paraId="64A88AB5" w14:textId="77777777" w:rsidR="00336336" w:rsidRPr="00914490" w:rsidRDefault="00336336" w:rsidP="00730AC7">
            <w:pPr>
              <w:keepNext/>
              <w:keepLines/>
              <w:spacing w:after="0" w:line="240" w:lineRule="auto"/>
              <w:jc w:val="both"/>
              <w:rPr>
                <w:rFonts w:ascii="Times New Roman" w:hAnsi="Times New Roman"/>
              </w:rPr>
            </w:pPr>
            <w:r w:rsidRPr="00914490">
              <w:rPr>
                <w:rFonts w:ascii="Times New Roman" w:hAnsi="Times New Roman"/>
              </w:rPr>
              <w:t>Felolvasólap</w:t>
            </w:r>
            <w:r w:rsidR="00AD6CBC" w:rsidRPr="00914490">
              <w:rPr>
                <w:rFonts w:ascii="Times New Roman" w:hAnsi="Times New Roman"/>
              </w:rPr>
              <w:t xml:space="preserve"> </w:t>
            </w:r>
            <w:r w:rsidR="00A87629">
              <w:rPr>
                <w:rFonts w:ascii="Times New Roman" w:hAnsi="Times New Roman"/>
              </w:rPr>
              <w:t>(</w:t>
            </w:r>
            <w:r w:rsidR="00AD6CBC" w:rsidRPr="00914490">
              <w:rPr>
                <w:rFonts w:ascii="Times New Roman" w:hAnsi="Times New Roman"/>
              </w:rPr>
              <w:t>részvételi szakasz</w:t>
            </w:r>
            <w:r w:rsidR="00A87629">
              <w:rPr>
                <w:rFonts w:ascii="Times New Roman" w:hAnsi="Times New Roman"/>
              </w:rPr>
              <w:t>)</w:t>
            </w:r>
          </w:p>
        </w:tc>
      </w:tr>
      <w:tr w:rsidR="00336336" w:rsidRPr="00EB58D2" w14:paraId="7E974196" w14:textId="77777777" w:rsidTr="00565B57">
        <w:trPr>
          <w:tblHeader/>
          <w:jc w:val="center"/>
        </w:trPr>
        <w:tc>
          <w:tcPr>
            <w:tcW w:w="2341" w:type="dxa"/>
          </w:tcPr>
          <w:p w14:paraId="5728419C" w14:textId="77777777" w:rsidR="00336336" w:rsidRPr="00914490" w:rsidRDefault="00336336" w:rsidP="001C40CB">
            <w:pPr>
              <w:keepNext/>
              <w:keepLines/>
              <w:spacing w:after="0" w:line="240" w:lineRule="auto"/>
              <w:ind w:right="-108"/>
              <w:jc w:val="both"/>
              <w:rPr>
                <w:rFonts w:ascii="Times New Roman" w:hAnsi="Times New Roman"/>
              </w:rPr>
            </w:pPr>
          </w:p>
        </w:tc>
        <w:tc>
          <w:tcPr>
            <w:tcW w:w="6590" w:type="dxa"/>
          </w:tcPr>
          <w:p w14:paraId="3E69DEDB" w14:textId="77777777"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336336" w:rsidRPr="00EB58D2" w14:paraId="2DE847AE" w14:textId="77777777" w:rsidTr="00565B57">
        <w:trPr>
          <w:tblHeader/>
          <w:jc w:val="center"/>
        </w:trPr>
        <w:tc>
          <w:tcPr>
            <w:tcW w:w="2341" w:type="dxa"/>
          </w:tcPr>
          <w:p w14:paraId="0BBC0305" w14:textId="77777777" w:rsidR="00336336" w:rsidRPr="00914490" w:rsidRDefault="00336336" w:rsidP="00F31552">
            <w:pPr>
              <w:pStyle w:val="ListParagraph"/>
              <w:keepNext/>
              <w:keepLines/>
              <w:numPr>
                <w:ilvl w:val="0"/>
                <w:numId w:val="7"/>
              </w:numPr>
              <w:spacing w:line="240" w:lineRule="auto"/>
              <w:ind w:left="249" w:right="-108" w:hanging="249"/>
            </w:pPr>
            <w:r w:rsidRPr="0033412A">
              <w:rPr>
                <w:sz w:val="22"/>
                <w:szCs w:val="22"/>
              </w:rPr>
              <w:t>számú melléklet</w:t>
            </w:r>
          </w:p>
        </w:tc>
        <w:tc>
          <w:tcPr>
            <w:tcW w:w="6590" w:type="dxa"/>
          </w:tcPr>
          <w:p w14:paraId="46CC7D1B" w14:textId="77777777" w:rsidR="00336336" w:rsidRPr="00914490" w:rsidRDefault="004F2A4B" w:rsidP="001C40CB">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36336" w:rsidRPr="00EB58D2" w14:paraId="214151FD" w14:textId="77777777" w:rsidTr="00565B57">
        <w:trPr>
          <w:tblHeader/>
          <w:jc w:val="center"/>
        </w:trPr>
        <w:tc>
          <w:tcPr>
            <w:tcW w:w="2341" w:type="dxa"/>
          </w:tcPr>
          <w:p w14:paraId="4312B401" w14:textId="77777777" w:rsidR="00336336" w:rsidRPr="00914490" w:rsidRDefault="00336336" w:rsidP="00F31552">
            <w:pPr>
              <w:pStyle w:val="ListParagraph"/>
              <w:keepNext/>
              <w:keepLines/>
              <w:numPr>
                <w:ilvl w:val="0"/>
                <w:numId w:val="7"/>
              </w:numPr>
              <w:spacing w:line="240" w:lineRule="auto"/>
              <w:ind w:left="249" w:right="-108" w:hanging="249"/>
            </w:pPr>
            <w:r w:rsidRPr="0033412A">
              <w:rPr>
                <w:sz w:val="22"/>
                <w:szCs w:val="22"/>
              </w:rPr>
              <w:t>számú melléklet</w:t>
            </w:r>
          </w:p>
        </w:tc>
        <w:tc>
          <w:tcPr>
            <w:tcW w:w="6590" w:type="dxa"/>
          </w:tcPr>
          <w:p w14:paraId="3F906361" w14:textId="77777777"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36336" w:rsidRPr="00EB58D2" w14:paraId="551DC817" w14:textId="77777777" w:rsidTr="00565B57">
        <w:trPr>
          <w:tblHeader/>
          <w:jc w:val="center"/>
        </w:trPr>
        <w:tc>
          <w:tcPr>
            <w:tcW w:w="2341" w:type="dxa"/>
          </w:tcPr>
          <w:p w14:paraId="61F310E7" w14:textId="77777777" w:rsidR="00336336" w:rsidRPr="00914490" w:rsidRDefault="00336336" w:rsidP="001C40CB">
            <w:pPr>
              <w:keepNext/>
              <w:keepLines/>
              <w:spacing w:after="0" w:line="240" w:lineRule="auto"/>
              <w:ind w:right="-108"/>
              <w:jc w:val="both"/>
              <w:rPr>
                <w:rFonts w:ascii="Times New Roman" w:hAnsi="Times New Roman"/>
              </w:rPr>
            </w:pPr>
          </w:p>
        </w:tc>
        <w:tc>
          <w:tcPr>
            <w:tcW w:w="6590" w:type="dxa"/>
          </w:tcPr>
          <w:p w14:paraId="44DC5E63" w14:textId="77777777"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36336" w:rsidRPr="00EB58D2" w14:paraId="540803AB" w14:textId="77777777" w:rsidTr="00565B57">
        <w:trPr>
          <w:tblHeader/>
          <w:jc w:val="center"/>
        </w:trPr>
        <w:tc>
          <w:tcPr>
            <w:tcW w:w="2341" w:type="dxa"/>
          </w:tcPr>
          <w:p w14:paraId="7292092C" w14:textId="77777777" w:rsidR="00336336" w:rsidRPr="00914490" w:rsidRDefault="00336336" w:rsidP="00F31552">
            <w:pPr>
              <w:pStyle w:val="ListParagraph"/>
              <w:keepNext/>
              <w:keepLines/>
              <w:numPr>
                <w:ilvl w:val="0"/>
                <w:numId w:val="7"/>
              </w:numPr>
              <w:spacing w:line="240" w:lineRule="auto"/>
              <w:ind w:left="249" w:right="-108" w:hanging="249"/>
            </w:pPr>
            <w:r w:rsidRPr="0033412A">
              <w:rPr>
                <w:sz w:val="22"/>
                <w:szCs w:val="22"/>
              </w:rPr>
              <w:t>számú melléklet</w:t>
            </w:r>
          </w:p>
        </w:tc>
        <w:tc>
          <w:tcPr>
            <w:tcW w:w="6590" w:type="dxa"/>
          </w:tcPr>
          <w:p w14:paraId="6776CF9F" w14:textId="535B304A" w:rsidR="00336336" w:rsidRPr="00C71FA0" w:rsidRDefault="00A51149" w:rsidP="00A51149">
            <w:pPr>
              <w:keepNext/>
              <w:keepLines/>
              <w:spacing w:after="0" w:line="240" w:lineRule="auto"/>
              <w:jc w:val="both"/>
              <w:rPr>
                <w:rFonts w:ascii="Times New Roman" w:hAnsi="Times New Roman"/>
              </w:rPr>
            </w:pPr>
            <w:r w:rsidRPr="00C71FA0">
              <w:rPr>
                <w:rFonts w:ascii="Times New Roman" w:hAnsi="Times New Roman"/>
              </w:rPr>
              <w:t>Részvételre jelentkező nyilatkozata a Kbt. 67. § (1) bekezdése alapján</w:t>
            </w:r>
            <w:r w:rsidR="00772D93">
              <w:rPr>
                <w:rFonts w:ascii="Times New Roman" w:hAnsi="Times New Roman"/>
              </w:rPr>
              <w:t xml:space="preserve"> </w:t>
            </w:r>
            <w:r w:rsidR="00772D93" w:rsidRPr="00772D93">
              <w:rPr>
                <w:rFonts w:ascii="Times New Roman" w:hAnsi="Times New Roman"/>
              </w:rPr>
              <w:t>(A nyilatkozat részenként csatolandó!)</w:t>
            </w:r>
          </w:p>
        </w:tc>
      </w:tr>
      <w:tr w:rsidR="00336336" w:rsidRPr="00EB58D2" w14:paraId="003D8D82" w14:textId="77777777" w:rsidTr="00565B57">
        <w:trPr>
          <w:tblHeader/>
          <w:jc w:val="center"/>
        </w:trPr>
        <w:tc>
          <w:tcPr>
            <w:tcW w:w="2341" w:type="dxa"/>
          </w:tcPr>
          <w:p w14:paraId="52818918" w14:textId="77777777" w:rsidR="00336336" w:rsidRPr="00914490" w:rsidRDefault="00730AC7" w:rsidP="00F31552">
            <w:pPr>
              <w:pStyle w:val="ListParagraph"/>
              <w:keepNext/>
              <w:keepLines/>
              <w:numPr>
                <w:ilvl w:val="0"/>
                <w:numId w:val="7"/>
              </w:numPr>
              <w:spacing w:line="240" w:lineRule="auto"/>
              <w:ind w:left="249" w:right="-108" w:hanging="249"/>
            </w:pPr>
            <w:r w:rsidRPr="0033412A">
              <w:rPr>
                <w:sz w:val="22"/>
                <w:szCs w:val="22"/>
              </w:rPr>
              <w:t>számú melléklet</w:t>
            </w:r>
          </w:p>
        </w:tc>
        <w:tc>
          <w:tcPr>
            <w:tcW w:w="6590" w:type="dxa"/>
          </w:tcPr>
          <w:p w14:paraId="4E752C9E" w14:textId="06D9220E" w:rsidR="00336336" w:rsidRPr="00C71FA0" w:rsidRDefault="001B2EB8" w:rsidP="0023066D">
            <w:pPr>
              <w:pStyle w:val="NormalWeb"/>
              <w:keepNext/>
              <w:keepLines/>
              <w:spacing w:before="0" w:beforeAutospacing="0" w:after="0" w:afterAutospacing="0"/>
              <w:ind w:right="150"/>
              <w:jc w:val="both"/>
              <w:rPr>
                <w:color w:val="auto"/>
                <w:sz w:val="22"/>
                <w:szCs w:val="22"/>
              </w:rPr>
            </w:pPr>
            <w:r w:rsidRPr="00C71FA0">
              <w:rPr>
                <w:sz w:val="22"/>
                <w:szCs w:val="22"/>
              </w:rPr>
              <w:t>Részvételre jelentkező nyilatkozata a Kbt. 66. § (6) bekezdés a)</w:t>
            </w:r>
            <w:r w:rsidR="0023066D" w:rsidRPr="00C71FA0">
              <w:rPr>
                <w:sz w:val="22"/>
                <w:szCs w:val="22"/>
              </w:rPr>
              <w:t>-b)</w:t>
            </w:r>
            <w:r w:rsidRPr="00C71FA0">
              <w:rPr>
                <w:sz w:val="22"/>
                <w:szCs w:val="22"/>
              </w:rPr>
              <w:t xml:space="preserve"> pontja tekintetében</w:t>
            </w:r>
            <w:r w:rsidR="00772D93">
              <w:rPr>
                <w:sz w:val="22"/>
                <w:szCs w:val="22"/>
              </w:rPr>
              <w:t xml:space="preserve"> (</w:t>
            </w:r>
            <w:r w:rsidR="00772D93" w:rsidRPr="00772D93">
              <w:rPr>
                <w:sz w:val="22"/>
                <w:szCs w:val="22"/>
              </w:rPr>
              <w:t>A nyilatkozat részenként csatolandó!</w:t>
            </w:r>
            <w:r w:rsidR="00772D93">
              <w:rPr>
                <w:sz w:val="22"/>
                <w:szCs w:val="22"/>
              </w:rPr>
              <w:t>)</w:t>
            </w:r>
          </w:p>
        </w:tc>
      </w:tr>
      <w:tr w:rsidR="00730AC7" w:rsidRPr="00EB58D2" w14:paraId="31066DF5" w14:textId="77777777" w:rsidTr="00565B57">
        <w:trPr>
          <w:tblHeader/>
          <w:jc w:val="center"/>
        </w:trPr>
        <w:tc>
          <w:tcPr>
            <w:tcW w:w="2341" w:type="dxa"/>
          </w:tcPr>
          <w:p w14:paraId="546A5B1D" w14:textId="77777777" w:rsidR="00730AC7" w:rsidRPr="00914490" w:rsidDel="00D83DF1" w:rsidRDefault="00730AC7" w:rsidP="00F31552">
            <w:pPr>
              <w:pStyle w:val="ListParagraph"/>
              <w:keepNext/>
              <w:keepLines/>
              <w:numPr>
                <w:ilvl w:val="0"/>
                <w:numId w:val="7"/>
              </w:numPr>
              <w:spacing w:line="240" w:lineRule="auto"/>
              <w:ind w:left="249" w:right="-108" w:hanging="249"/>
            </w:pPr>
            <w:r w:rsidRPr="0033412A">
              <w:rPr>
                <w:sz w:val="22"/>
                <w:szCs w:val="22"/>
              </w:rPr>
              <w:t>számú melléklet</w:t>
            </w:r>
          </w:p>
        </w:tc>
        <w:tc>
          <w:tcPr>
            <w:tcW w:w="6590" w:type="dxa"/>
          </w:tcPr>
          <w:p w14:paraId="0F364BCB" w14:textId="36286432" w:rsidR="00730AC7" w:rsidRPr="00914490" w:rsidRDefault="001B2EB8" w:rsidP="00E934E4">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Részvételre jelentkező nyilatkozata a Kbt. 65. § (7) bekezdése tekintetében</w:t>
            </w:r>
            <w:r w:rsidR="00772D93">
              <w:rPr>
                <w:rFonts w:ascii="Times New Roman" w:eastAsia="Arial Unicode MS" w:hAnsi="Times New Roman"/>
              </w:rPr>
              <w:t xml:space="preserve"> </w:t>
            </w:r>
            <w:r w:rsidR="00772D93" w:rsidRPr="00772D93">
              <w:rPr>
                <w:rFonts w:ascii="Times New Roman" w:eastAsia="Arial Unicode MS" w:hAnsi="Times New Roman"/>
              </w:rPr>
              <w:t>(A nyilatkozat részenként csatolandó!)</w:t>
            </w:r>
          </w:p>
        </w:tc>
      </w:tr>
      <w:tr w:rsidR="001B2EB8" w:rsidRPr="00EB58D2" w14:paraId="4E7E654B" w14:textId="77777777" w:rsidTr="00565B57">
        <w:trPr>
          <w:tblHeader/>
          <w:jc w:val="center"/>
        </w:trPr>
        <w:tc>
          <w:tcPr>
            <w:tcW w:w="2341" w:type="dxa"/>
          </w:tcPr>
          <w:p w14:paraId="5EB52738" w14:textId="77777777" w:rsidR="001B2EB8" w:rsidRPr="00914490" w:rsidRDefault="001B2EB8" w:rsidP="001C40CB">
            <w:pPr>
              <w:keepNext/>
              <w:keepLines/>
              <w:spacing w:after="0" w:line="240" w:lineRule="auto"/>
              <w:ind w:right="-108"/>
              <w:jc w:val="both"/>
              <w:rPr>
                <w:rFonts w:ascii="Times New Roman" w:hAnsi="Times New Roman"/>
              </w:rPr>
            </w:pPr>
          </w:p>
        </w:tc>
        <w:tc>
          <w:tcPr>
            <w:tcW w:w="6590" w:type="dxa"/>
          </w:tcPr>
          <w:p w14:paraId="66AE79AA" w14:textId="283A2F8D" w:rsidR="001B2EB8" w:rsidRPr="00914490" w:rsidRDefault="001B2EB8" w:rsidP="00B9126D">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w:t>
            </w:r>
            <w:r w:rsidR="00B9126D">
              <w:rPr>
                <w:rFonts w:ascii="Times New Roman" w:eastAsia="Times New Roman" w:hAnsi="Times New Roman"/>
                <w:lang w:eastAsia="hu-HU"/>
              </w:rPr>
              <w:t>a részvételi felhívás M/1. illetve M/2. pontjai</w:t>
            </w:r>
            <w:r w:rsidRPr="00914490">
              <w:rPr>
                <w:rFonts w:ascii="Times New Roman" w:eastAsia="Times New Roman" w:hAnsi="Times New Roman"/>
                <w:lang w:eastAsia="hu-HU"/>
              </w:rPr>
              <w:t xml:space="preserve"> </w:t>
            </w:r>
            <w:r w:rsidRPr="001B2EB8">
              <w:rPr>
                <w:rFonts w:ascii="Times New Roman" w:eastAsia="Times New Roman" w:hAnsi="Times New Roman"/>
                <w:lang w:eastAsia="hu-HU"/>
              </w:rPr>
              <w:t>szerinti alkalmassági feltételek bármelyikének igazolása esetén bármely más szervezet vagy személy kapacitására támaszkodva kíván megfelelni, a Kbt. 65. § (7) bekezdése alapján csatolni kell a részvételi jelentkezésben a kapacitásait rendelkezésre bocsátó szervezet olyan szerződéses vagy előszerződésben vállalt kötelezettségvállalását tartalmazó okiratot, amely alátámasztja, hogy a szerződés teljesítéséhez szükséges erőforrások rendelkezésre állnak majd a szerződés teljesítésének időtartama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1B2EB8" w:rsidRPr="00EB58D2" w14:paraId="38B2AA16" w14:textId="77777777" w:rsidTr="00565B57">
        <w:trPr>
          <w:tblHeader/>
          <w:jc w:val="center"/>
        </w:trPr>
        <w:tc>
          <w:tcPr>
            <w:tcW w:w="2341" w:type="dxa"/>
          </w:tcPr>
          <w:p w14:paraId="26E558EF" w14:textId="77777777" w:rsidR="001B2EB8" w:rsidRPr="00914490" w:rsidRDefault="00914490" w:rsidP="00F31552">
            <w:pPr>
              <w:pStyle w:val="ListParagraph"/>
              <w:keepNext/>
              <w:keepLines/>
              <w:numPr>
                <w:ilvl w:val="0"/>
                <w:numId w:val="7"/>
              </w:numPr>
              <w:spacing w:line="240" w:lineRule="auto"/>
              <w:ind w:left="249" w:right="-108" w:hanging="249"/>
            </w:pPr>
            <w:r w:rsidRPr="0033412A">
              <w:rPr>
                <w:sz w:val="22"/>
                <w:szCs w:val="22"/>
              </w:rPr>
              <w:t>számú melléklet</w:t>
            </w:r>
          </w:p>
        </w:tc>
        <w:tc>
          <w:tcPr>
            <w:tcW w:w="6590" w:type="dxa"/>
          </w:tcPr>
          <w:p w14:paraId="47919FF7" w14:textId="77777777"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EF0A13" w:rsidRPr="00EB58D2" w14:paraId="524E3834" w14:textId="77777777" w:rsidTr="00565B57">
        <w:trPr>
          <w:tblHeader/>
          <w:jc w:val="center"/>
        </w:trPr>
        <w:tc>
          <w:tcPr>
            <w:tcW w:w="2341" w:type="dxa"/>
          </w:tcPr>
          <w:p w14:paraId="3933E24A" w14:textId="77777777" w:rsidR="00EF0A13" w:rsidRDefault="00EF0A13" w:rsidP="001C40CB">
            <w:pPr>
              <w:keepNext/>
              <w:keepLines/>
              <w:spacing w:after="0" w:line="240" w:lineRule="auto"/>
              <w:ind w:right="-108"/>
              <w:jc w:val="both"/>
              <w:rPr>
                <w:rFonts w:ascii="Times New Roman" w:hAnsi="Times New Roman"/>
              </w:rPr>
            </w:pPr>
          </w:p>
        </w:tc>
        <w:tc>
          <w:tcPr>
            <w:tcW w:w="6590" w:type="dxa"/>
          </w:tcPr>
          <w:p w14:paraId="167CF1A0" w14:textId="77777777" w:rsidR="00EF0A13" w:rsidRDefault="00EF0A13" w:rsidP="00B74BFC">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1B2EB8" w:rsidRPr="00EB58D2" w14:paraId="2AE0AA1F" w14:textId="77777777" w:rsidTr="00565B57">
        <w:trPr>
          <w:tblHeader/>
          <w:jc w:val="center"/>
        </w:trPr>
        <w:tc>
          <w:tcPr>
            <w:tcW w:w="2341" w:type="dxa"/>
          </w:tcPr>
          <w:p w14:paraId="1DCEFBC2" w14:textId="77777777" w:rsidR="001B2EB8" w:rsidRPr="00914490" w:rsidRDefault="00472615" w:rsidP="00F31552">
            <w:pPr>
              <w:pStyle w:val="ListParagraph"/>
              <w:keepNext/>
              <w:keepLines/>
              <w:numPr>
                <w:ilvl w:val="0"/>
                <w:numId w:val="7"/>
              </w:numPr>
              <w:spacing w:line="240" w:lineRule="auto"/>
              <w:ind w:left="249" w:right="-108" w:hanging="249"/>
            </w:pPr>
            <w:r w:rsidRPr="0033412A">
              <w:rPr>
                <w:sz w:val="22"/>
                <w:szCs w:val="22"/>
              </w:rPr>
              <w:t>számú melléklet</w:t>
            </w:r>
          </w:p>
        </w:tc>
        <w:tc>
          <w:tcPr>
            <w:tcW w:w="6590" w:type="dxa"/>
          </w:tcPr>
          <w:p w14:paraId="289D054A" w14:textId="77777777"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2F54FD" w:rsidRPr="00EB58D2" w14:paraId="17C0D2A9" w14:textId="77777777" w:rsidTr="00565B57">
        <w:trPr>
          <w:tblHeader/>
          <w:jc w:val="center"/>
        </w:trPr>
        <w:tc>
          <w:tcPr>
            <w:tcW w:w="2341" w:type="dxa"/>
          </w:tcPr>
          <w:p w14:paraId="537AE480" w14:textId="77777777" w:rsidR="002F54FD" w:rsidRDefault="002F54FD" w:rsidP="001C40CB">
            <w:pPr>
              <w:keepNext/>
              <w:keepLines/>
              <w:spacing w:after="0" w:line="240" w:lineRule="auto"/>
              <w:ind w:right="-108"/>
              <w:jc w:val="both"/>
              <w:rPr>
                <w:rFonts w:ascii="Times New Roman" w:hAnsi="Times New Roman"/>
              </w:rPr>
            </w:pPr>
          </w:p>
        </w:tc>
        <w:tc>
          <w:tcPr>
            <w:tcW w:w="6590" w:type="dxa"/>
          </w:tcPr>
          <w:p w14:paraId="2C9CD5BF" w14:textId="29C0DCC6" w:rsidR="002F54FD" w:rsidRPr="00914490" w:rsidRDefault="00C6185A" w:rsidP="00B74BFC">
            <w:pPr>
              <w:keepNext/>
              <w:keepLines/>
              <w:spacing w:after="0" w:line="240" w:lineRule="auto"/>
              <w:jc w:val="both"/>
              <w:rPr>
                <w:rFonts w:ascii="Times New Roman" w:hAnsi="Times New Roman"/>
              </w:rPr>
            </w:pPr>
            <w:r w:rsidRPr="001176A8">
              <w:rPr>
                <w:rFonts w:ascii="Times New Roman" w:eastAsia="Times New Roman" w:hAnsi="Times New Roman"/>
                <w:lang w:eastAsia="hu-HU"/>
              </w:rPr>
              <w:t>A részvételi jelentkezéshez csatolni kell a részvételre jelentkező, vagy a kapacitást nyújtó szervezet (személy) részéről a jelentkezést aláíró és/vagy nyilatkozatot tevő, kötelezettséget vállaló cégjegyzésre jogosult személy(ek) aláírási címpéldányát/címpéldányait vagy a Ctv. 9. §-a szerinti aláírási mintát egyszerű másolatban. 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Ajánlatkérő felhívja a részvételre jelentkezők figyelmét, hogy a részvételi jelentkezés (nyilatkozat, kötelezettségvállalás) aláírására vonatkozó meghatalmazás aláírására meghatalmazóként kizárólag a részvételre jelentkező (kapacitást nyújtó szervezet) vezető tisztségviselője jogosult, a cégvezető és a képviseletre feljogosított munkavállaló a Ptk. 3:116. § (3) bekezdés alapján a részvételi jelentkezés (nyilatkozat, kötelezettségvállalás) aláírására meghatalmazást érvényesen nem adhat.</w:t>
            </w:r>
          </w:p>
        </w:tc>
      </w:tr>
      <w:tr w:rsidR="002F54FD" w:rsidRPr="00EB58D2" w14:paraId="40212A41" w14:textId="77777777" w:rsidTr="00565B57">
        <w:trPr>
          <w:tblHeader/>
          <w:jc w:val="center"/>
        </w:trPr>
        <w:tc>
          <w:tcPr>
            <w:tcW w:w="2341" w:type="dxa"/>
          </w:tcPr>
          <w:p w14:paraId="5B5E61CD" w14:textId="77777777" w:rsidR="002F54FD" w:rsidRDefault="002F54FD" w:rsidP="001C40CB">
            <w:pPr>
              <w:keepNext/>
              <w:keepLines/>
              <w:spacing w:after="0" w:line="240" w:lineRule="auto"/>
              <w:ind w:right="-108"/>
              <w:jc w:val="both"/>
              <w:rPr>
                <w:rFonts w:ascii="Times New Roman" w:hAnsi="Times New Roman"/>
              </w:rPr>
            </w:pPr>
          </w:p>
        </w:tc>
        <w:tc>
          <w:tcPr>
            <w:tcW w:w="6590" w:type="dxa"/>
          </w:tcPr>
          <w:p w14:paraId="4EDAEF75" w14:textId="77777777"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EB58D2" w14:paraId="37E9A84F" w14:textId="77777777" w:rsidTr="00565B57">
        <w:trPr>
          <w:tblHeader/>
          <w:jc w:val="center"/>
        </w:trPr>
        <w:tc>
          <w:tcPr>
            <w:tcW w:w="2341" w:type="dxa"/>
          </w:tcPr>
          <w:p w14:paraId="535ED5C8" w14:textId="6DAF26AC" w:rsidR="00A87629" w:rsidRDefault="00F53E53" w:rsidP="00F31552">
            <w:pPr>
              <w:pStyle w:val="ListParagraph"/>
              <w:keepNext/>
              <w:keepLines/>
              <w:numPr>
                <w:ilvl w:val="0"/>
                <w:numId w:val="7"/>
              </w:numPr>
              <w:spacing w:line="240" w:lineRule="auto"/>
              <w:ind w:left="249" w:right="-108" w:hanging="249"/>
            </w:pPr>
            <w:r w:rsidRPr="00D807A7">
              <w:rPr>
                <w:sz w:val="22"/>
                <w:szCs w:val="22"/>
              </w:rPr>
              <w:t>számú melléklet</w:t>
            </w:r>
          </w:p>
        </w:tc>
        <w:tc>
          <w:tcPr>
            <w:tcW w:w="6590" w:type="dxa"/>
          </w:tcPr>
          <w:p w14:paraId="783C2F25" w14:textId="1BF507D3" w:rsidR="00A87629" w:rsidRPr="00914490" w:rsidRDefault="00B432B4" w:rsidP="00B74BFC">
            <w:pPr>
              <w:keepNext/>
              <w:keepLines/>
              <w:spacing w:after="0" w:line="240" w:lineRule="auto"/>
              <w:jc w:val="both"/>
              <w:rPr>
                <w:rFonts w:ascii="Times New Roman" w:hAnsi="Times New Roman"/>
              </w:rPr>
            </w:pPr>
            <w:r>
              <w:rPr>
                <w:rFonts w:ascii="Times New Roman" w:hAnsi="Times New Roman"/>
                <w:color w:val="000000"/>
                <w:lang w:eastAsia="hu-HU"/>
              </w:rPr>
              <w:t xml:space="preserve">A részvételre jelentkezőnek nyilatkoznia kell a részvételre jelentkezésben atekintetben, hogy van-e folyamatban a jelentkezővel szemben cégügyben el nem bírált módosítás. </w:t>
            </w:r>
            <w:r w:rsidRPr="009C3D64">
              <w:rPr>
                <w:rFonts w:ascii="Times New Roman" w:hAnsi="Times New Roman"/>
                <w:color w:val="000000"/>
                <w:lang w:eastAsia="hu-HU"/>
              </w:rPr>
              <w:t xml:space="preserve">Amennyiben cégügyben el nem bírált módosítás van folyamatban, akkor </w:t>
            </w:r>
            <w:r>
              <w:rPr>
                <w:rFonts w:ascii="Times New Roman" w:hAnsi="Times New Roman"/>
                <w:color w:val="000000"/>
                <w:lang w:eastAsia="hu-HU"/>
              </w:rPr>
              <w:t xml:space="preserve">a nyilatkozat mellé </w:t>
            </w:r>
            <w:r w:rsidRPr="009C3D64">
              <w:rPr>
                <w:rFonts w:ascii="Times New Roman" w:hAnsi="Times New Roman"/>
                <w:color w:val="000000"/>
                <w:lang w:eastAsia="hu-HU"/>
              </w:rPr>
              <w:t>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 Amennyiben a részvételre jelentkező vonatkozásában nincsen folyamatban változásbejegyezési eljárás, úgy erre vonatkozóan a nemleges nyilatkozatot csatolni kell a részvételre jelentkezésben.</w:t>
            </w:r>
          </w:p>
        </w:tc>
      </w:tr>
      <w:tr w:rsidR="00FE3F72" w:rsidRPr="00EB58D2" w14:paraId="0D016129" w14:textId="77777777" w:rsidTr="00FE3F72">
        <w:trPr>
          <w:trHeight w:val="572"/>
          <w:tblHeader/>
          <w:jc w:val="center"/>
        </w:trPr>
        <w:tc>
          <w:tcPr>
            <w:tcW w:w="2341" w:type="dxa"/>
          </w:tcPr>
          <w:p w14:paraId="690D86F3" w14:textId="0A34A942" w:rsidR="00FE3F72" w:rsidRPr="00FE3F72" w:rsidRDefault="00FE3F72" w:rsidP="00F31552">
            <w:pPr>
              <w:pStyle w:val="ListParagraph"/>
              <w:keepNext/>
              <w:keepLines/>
              <w:numPr>
                <w:ilvl w:val="0"/>
                <w:numId w:val="7"/>
              </w:numPr>
              <w:spacing w:line="240" w:lineRule="auto"/>
              <w:ind w:left="249" w:right="-108" w:hanging="249"/>
              <w:jc w:val="left"/>
              <w:rPr>
                <w:sz w:val="22"/>
                <w:szCs w:val="22"/>
              </w:rPr>
            </w:pPr>
            <w:r w:rsidRPr="00D807A7">
              <w:rPr>
                <w:sz w:val="22"/>
                <w:szCs w:val="22"/>
              </w:rPr>
              <w:t>számú melléklet</w:t>
            </w:r>
          </w:p>
        </w:tc>
        <w:tc>
          <w:tcPr>
            <w:tcW w:w="6590" w:type="dxa"/>
          </w:tcPr>
          <w:p w14:paraId="66ACC4A8" w14:textId="56109326" w:rsidR="00FE3F72" w:rsidRPr="00057CD2" w:rsidRDefault="00FE3F72" w:rsidP="00FE3F72">
            <w:pPr>
              <w:keepNext/>
              <w:keepLines/>
              <w:spacing w:after="0" w:line="240" w:lineRule="auto"/>
              <w:rPr>
                <w:rFonts w:ascii="Times New Roman" w:hAnsi="Times New Roman"/>
                <w:b/>
              </w:rPr>
            </w:pPr>
            <w:r w:rsidRPr="00DD7B80">
              <w:rPr>
                <w:rFonts w:ascii="Times New Roman" w:hAnsi="Times New Roman"/>
              </w:rPr>
              <w:t>Közbeszerzési Dokumentumok eléréséről nyilatkozat (adott esetben, regisztrációs adatlap megküldése és visszaigazolása hiányában</w:t>
            </w:r>
            <w:r>
              <w:rPr>
                <w:rFonts w:ascii="Times New Roman" w:hAnsi="Times New Roman"/>
              </w:rPr>
              <w:t>)</w:t>
            </w:r>
          </w:p>
        </w:tc>
      </w:tr>
      <w:tr w:rsidR="00FE3F72" w:rsidRPr="00EB58D2" w14:paraId="1EFF8E1E" w14:textId="77777777" w:rsidTr="00565B57">
        <w:trPr>
          <w:tblHeader/>
          <w:jc w:val="center"/>
        </w:trPr>
        <w:tc>
          <w:tcPr>
            <w:tcW w:w="8931" w:type="dxa"/>
            <w:gridSpan w:val="2"/>
          </w:tcPr>
          <w:p w14:paraId="1A753F06" w14:textId="77777777" w:rsidR="00FE3F72" w:rsidRPr="00057CD2" w:rsidRDefault="00FE3F72" w:rsidP="00C17BA2">
            <w:pPr>
              <w:keepNext/>
              <w:keepLines/>
              <w:spacing w:before="240" w:line="240" w:lineRule="auto"/>
              <w:jc w:val="center"/>
              <w:rPr>
                <w:rFonts w:ascii="Times New Roman" w:hAnsi="Times New Roman"/>
                <w:b/>
              </w:rPr>
            </w:pPr>
            <w:r w:rsidRPr="00057CD2">
              <w:rPr>
                <w:rFonts w:ascii="Times New Roman" w:hAnsi="Times New Roman"/>
                <w:b/>
              </w:rPr>
              <w:t>Ajánlattételi szakasz</w:t>
            </w:r>
          </w:p>
        </w:tc>
      </w:tr>
      <w:tr w:rsidR="00FE3F72" w:rsidRPr="00EB58D2" w14:paraId="297AEA21" w14:textId="77777777" w:rsidTr="00565B57">
        <w:trPr>
          <w:tblHeader/>
          <w:jc w:val="center"/>
        </w:trPr>
        <w:tc>
          <w:tcPr>
            <w:tcW w:w="2341" w:type="dxa"/>
          </w:tcPr>
          <w:p w14:paraId="4CFBCC92" w14:textId="77777777" w:rsidR="00FE3F72" w:rsidRPr="00914490" w:rsidDel="00D83DF1" w:rsidRDefault="00FE3F72" w:rsidP="00F31552">
            <w:pPr>
              <w:pStyle w:val="ListParagraph"/>
              <w:keepNext/>
              <w:keepLines/>
              <w:numPr>
                <w:ilvl w:val="0"/>
                <w:numId w:val="7"/>
              </w:numPr>
              <w:tabs>
                <w:tab w:val="left" w:pos="390"/>
              </w:tabs>
              <w:spacing w:line="240" w:lineRule="auto"/>
              <w:ind w:left="249" w:right="-108" w:hanging="249"/>
            </w:pPr>
            <w:r w:rsidRPr="0033412A">
              <w:rPr>
                <w:sz w:val="22"/>
                <w:szCs w:val="22"/>
              </w:rPr>
              <w:t>számú melléklet</w:t>
            </w:r>
          </w:p>
        </w:tc>
        <w:tc>
          <w:tcPr>
            <w:tcW w:w="6590" w:type="dxa"/>
          </w:tcPr>
          <w:p w14:paraId="72E3D54D" w14:textId="77777777" w:rsidR="00FE3F72" w:rsidRPr="00914490" w:rsidDel="00B74BFC" w:rsidRDefault="00FE3F72" w:rsidP="00B74BFC">
            <w:pPr>
              <w:keepNext/>
              <w:keepLines/>
              <w:spacing w:after="0" w:line="240" w:lineRule="auto"/>
              <w:jc w:val="both"/>
              <w:rPr>
                <w:rFonts w:ascii="Times New Roman" w:hAnsi="Times New Roman"/>
              </w:rPr>
            </w:pPr>
            <w:r w:rsidRPr="00914490">
              <w:rPr>
                <w:rFonts w:ascii="Times New Roman" w:hAnsi="Times New Roman"/>
              </w:rPr>
              <w:t xml:space="preserve">Felolvasólap </w:t>
            </w:r>
            <w:r>
              <w:rPr>
                <w:rFonts w:ascii="Times New Roman" w:hAnsi="Times New Roman"/>
              </w:rPr>
              <w:t>(</w:t>
            </w:r>
            <w:r w:rsidRPr="00914490">
              <w:rPr>
                <w:rFonts w:ascii="Times New Roman" w:hAnsi="Times New Roman"/>
              </w:rPr>
              <w:t>ajánlattételi szakasz</w:t>
            </w:r>
            <w:r>
              <w:rPr>
                <w:rFonts w:ascii="Times New Roman" w:hAnsi="Times New Roman"/>
              </w:rPr>
              <w:t>)</w:t>
            </w:r>
          </w:p>
        </w:tc>
      </w:tr>
      <w:tr w:rsidR="00FE3F72" w:rsidRPr="00EB58D2" w14:paraId="5F800288" w14:textId="77777777" w:rsidTr="00565B57">
        <w:trPr>
          <w:tblHeader/>
          <w:jc w:val="center"/>
        </w:trPr>
        <w:tc>
          <w:tcPr>
            <w:tcW w:w="2341" w:type="dxa"/>
          </w:tcPr>
          <w:p w14:paraId="6B74B0E7" w14:textId="77777777" w:rsidR="00FE3F72" w:rsidRPr="0033412A" w:rsidRDefault="00FE3F72" w:rsidP="00F31552">
            <w:pPr>
              <w:pStyle w:val="ListParagraph"/>
              <w:keepNext/>
              <w:keepLines/>
              <w:numPr>
                <w:ilvl w:val="0"/>
                <w:numId w:val="7"/>
              </w:numPr>
              <w:tabs>
                <w:tab w:val="left" w:pos="390"/>
              </w:tabs>
              <w:spacing w:line="240" w:lineRule="auto"/>
              <w:ind w:left="249" w:right="-108" w:hanging="249"/>
              <w:rPr>
                <w:sz w:val="22"/>
                <w:szCs w:val="22"/>
              </w:rPr>
            </w:pPr>
            <w:r>
              <w:rPr>
                <w:sz w:val="22"/>
                <w:szCs w:val="22"/>
              </w:rPr>
              <w:t>számú melléklet</w:t>
            </w:r>
          </w:p>
        </w:tc>
        <w:tc>
          <w:tcPr>
            <w:tcW w:w="6590" w:type="dxa"/>
          </w:tcPr>
          <w:p w14:paraId="76B3819B" w14:textId="140ADBD3" w:rsidR="00FE3F72" w:rsidRDefault="00FE3F72" w:rsidP="00B74BFC">
            <w:pPr>
              <w:keepNext/>
              <w:keepLines/>
              <w:spacing w:after="0" w:line="240" w:lineRule="auto"/>
              <w:jc w:val="both"/>
              <w:rPr>
                <w:rFonts w:ascii="Times New Roman" w:hAnsi="Times New Roman"/>
              </w:rPr>
            </w:pPr>
            <w:r>
              <w:rPr>
                <w:rFonts w:ascii="Times New Roman" w:hAnsi="Times New Roman"/>
              </w:rPr>
              <w:t>Tételes költségvetés (Az ajánlatban beárazott formában szükséges benyújtani</w:t>
            </w:r>
            <w:r w:rsidR="00772D93">
              <w:rPr>
                <w:rFonts w:ascii="Times New Roman" w:hAnsi="Times New Roman"/>
              </w:rPr>
              <w:t xml:space="preserve"> a megpályázott rész vonatkozásában</w:t>
            </w:r>
            <w:r>
              <w:rPr>
                <w:rFonts w:ascii="Times New Roman" w:hAnsi="Times New Roman"/>
              </w:rPr>
              <w:t>)</w:t>
            </w:r>
          </w:p>
        </w:tc>
      </w:tr>
      <w:tr w:rsidR="00FE3F72" w:rsidRPr="00EB58D2" w14:paraId="0D690135" w14:textId="77777777" w:rsidTr="00565B57">
        <w:trPr>
          <w:tblHeader/>
          <w:jc w:val="center"/>
        </w:trPr>
        <w:tc>
          <w:tcPr>
            <w:tcW w:w="2341" w:type="dxa"/>
          </w:tcPr>
          <w:p w14:paraId="3D9AD680" w14:textId="69A77500" w:rsidR="00FE3F72" w:rsidRDefault="00FE3F72" w:rsidP="00F31552">
            <w:pPr>
              <w:pStyle w:val="ListParagraph"/>
              <w:keepNext/>
              <w:keepLines/>
              <w:numPr>
                <w:ilvl w:val="0"/>
                <w:numId w:val="7"/>
              </w:numPr>
              <w:tabs>
                <w:tab w:val="left" w:pos="390"/>
              </w:tabs>
              <w:spacing w:line="240" w:lineRule="auto"/>
              <w:ind w:left="249" w:right="-108" w:hanging="249"/>
              <w:rPr>
                <w:sz w:val="22"/>
                <w:szCs w:val="22"/>
              </w:rPr>
            </w:pPr>
            <w:r>
              <w:rPr>
                <w:sz w:val="22"/>
                <w:szCs w:val="22"/>
              </w:rPr>
              <w:t>számú melléklet</w:t>
            </w:r>
          </w:p>
        </w:tc>
        <w:tc>
          <w:tcPr>
            <w:tcW w:w="6590" w:type="dxa"/>
          </w:tcPr>
          <w:p w14:paraId="7823B879" w14:textId="33E87C86" w:rsidR="00FE3F72" w:rsidRDefault="00FE3F72" w:rsidP="00B74BFC">
            <w:pPr>
              <w:keepNext/>
              <w:keepLines/>
              <w:spacing w:after="0" w:line="240" w:lineRule="auto"/>
              <w:jc w:val="both"/>
              <w:rPr>
                <w:rFonts w:ascii="Times New Roman" w:hAnsi="Times New Roman"/>
              </w:rPr>
            </w:pPr>
            <w:r>
              <w:rPr>
                <w:rFonts w:ascii="Times New Roman" w:hAnsi="Times New Roman"/>
              </w:rPr>
              <w:t xml:space="preserve">Műszaki és pénzügyi ütemterv - </w:t>
            </w:r>
            <w:r w:rsidRPr="00C35A1C">
              <w:rPr>
                <w:rFonts w:ascii="Times New Roman" w:hAnsi="Times New Roman"/>
              </w:rPr>
              <w:t xml:space="preserve">Az egyes </w:t>
            </w:r>
            <w:r>
              <w:rPr>
                <w:rFonts w:ascii="Times New Roman" w:hAnsi="Times New Roman"/>
              </w:rPr>
              <w:t xml:space="preserve">teljesítési </w:t>
            </w:r>
            <w:r w:rsidRPr="00C35A1C">
              <w:rPr>
                <w:rFonts w:ascii="Times New Roman" w:hAnsi="Times New Roman"/>
              </w:rPr>
              <w:t>mérföldkövek műszaki tartalma kapcsán az alapajánlatban csatolni kell az ajánlattevő javaslatát, amelynek alapján a pénzügyi és műszaki ütemterv a tárgyaláson kerül véglegesítésre</w:t>
            </w:r>
            <w:r w:rsidR="00772D93">
              <w:rPr>
                <w:rFonts w:ascii="Times New Roman" w:hAnsi="Times New Roman"/>
              </w:rPr>
              <w:t xml:space="preserve"> (a megpályázott rész vonatkozásában)</w:t>
            </w:r>
          </w:p>
        </w:tc>
      </w:tr>
      <w:tr w:rsidR="00FE3F72" w:rsidRPr="00EB58D2" w14:paraId="1DD3BA47" w14:textId="77777777" w:rsidTr="00565B57">
        <w:trPr>
          <w:tblHeader/>
          <w:jc w:val="center"/>
        </w:trPr>
        <w:tc>
          <w:tcPr>
            <w:tcW w:w="2341" w:type="dxa"/>
          </w:tcPr>
          <w:p w14:paraId="4CEDF28C" w14:textId="77777777" w:rsidR="00FE3F72" w:rsidRPr="00472615" w:rsidDel="00472615" w:rsidRDefault="00FE3F72" w:rsidP="00F31552">
            <w:pPr>
              <w:pStyle w:val="ListParagraph"/>
              <w:keepNext/>
              <w:keepLines/>
              <w:numPr>
                <w:ilvl w:val="0"/>
                <w:numId w:val="7"/>
              </w:numPr>
              <w:tabs>
                <w:tab w:val="left" w:pos="390"/>
              </w:tabs>
              <w:spacing w:line="240" w:lineRule="auto"/>
              <w:ind w:left="249" w:right="-108" w:hanging="249"/>
            </w:pPr>
            <w:r w:rsidRPr="0033412A">
              <w:rPr>
                <w:sz w:val="22"/>
                <w:szCs w:val="22"/>
              </w:rPr>
              <w:t>számú melléklet</w:t>
            </w:r>
          </w:p>
        </w:tc>
        <w:tc>
          <w:tcPr>
            <w:tcW w:w="6590" w:type="dxa"/>
          </w:tcPr>
          <w:p w14:paraId="5F7EC836" w14:textId="6D6B48BC" w:rsidR="00FE3F72" w:rsidRPr="00472615" w:rsidRDefault="00FE3F72" w:rsidP="00B74BFC">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r w:rsidR="00772D93">
              <w:rPr>
                <w:rFonts w:ascii="Times New Roman" w:hAnsi="Times New Roman"/>
              </w:rPr>
              <w:t xml:space="preserve"> </w:t>
            </w:r>
            <w:r w:rsidR="00772D93" w:rsidRPr="00772D93">
              <w:rPr>
                <w:rFonts w:ascii="Times New Roman" w:hAnsi="Times New Roman"/>
              </w:rPr>
              <w:t>(A nyilatkozat részenként csatolandó!)</w:t>
            </w:r>
          </w:p>
        </w:tc>
      </w:tr>
      <w:tr w:rsidR="00FE3F72" w:rsidRPr="00EB58D2" w14:paraId="5732DBB2" w14:textId="77777777" w:rsidTr="00565B57">
        <w:trPr>
          <w:tblHeader/>
          <w:jc w:val="center"/>
        </w:trPr>
        <w:tc>
          <w:tcPr>
            <w:tcW w:w="2341" w:type="dxa"/>
          </w:tcPr>
          <w:p w14:paraId="5E9DF688" w14:textId="77777777" w:rsidR="00FE3F72" w:rsidRPr="00472615" w:rsidDel="00D83DF1" w:rsidRDefault="00FE3F72" w:rsidP="00F31552">
            <w:pPr>
              <w:pStyle w:val="ListParagraph"/>
              <w:keepNext/>
              <w:keepLines/>
              <w:numPr>
                <w:ilvl w:val="0"/>
                <w:numId w:val="7"/>
              </w:numPr>
              <w:tabs>
                <w:tab w:val="left" w:pos="390"/>
              </w:tabs>
              <w:spacing w:line="240" w:lineRule="auto"/>
              <w:ind w:left="249" w:right="-108" w:hanging="249"/>
            </w:pPr>
            <w:r w:rsidRPr="0033412A">
              <w:rPr>
                <w:sz w:val="22"/>
                <w:szCs w:val="22"/>
              </w:rPr>
              <w:t>számú melléklet</w:t>
            </w:r>
          </w:p>
        </w:tc>
        <w:tc>
          <w:tcPr>
            <w:tcW w:w="6590" w:type="dxa"/>
          </w:tcPr>
          <w:p w14:paraId="6D0796D8" w14:textId="53C23E55" w:rsidR="00FE3F72" w:rsidRPr="00472615" w:rsidRDefault="00FE3F72" w:rsidP="00761FA7">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r w:rsidR="00772D93">
              <w:rPr>
                <w:rFonts w:ascii="Times New Roman" w:hAnsi="Times New Roman"/>
              </w:rPr>
              <w:t xml:space="preserve"> </w:t>
            </w:r>
          </w:p>
        </w:tc>
      </w:tr>
      <w:tr w:rsidR="00FE3F72" w:rsidRPr="00EB58D2" w14:paraId="6A02AC1A" w14:textId="77777777" w:rsidTr="00565B57">
        <w:trPr>
          <w:tblHeader/>
          <w:jc w:val="center"/>
        </w:trPr>
        <w:tc>
          <w:tcPr>
            <w:tcW w:w="2341" w:type="dxa"/>
          </w:tcPr>
          <w:p w14:paraId="552325FD" w14:textId="77777777" w:rsidR="00FE3F72" w:rsidRPr="0033412A" w:rsidRDefault="00FE3F72" w:rsidP="00F31552">
            <w:pPr>
              <w:pStyle w:val="ListParagraph"/>
              <w:keepNext/>
              <w:keepLines/>
              <w:numPr>
                <w:ilvl w:val="0"/>
                <w:numId w:val="7"/>
              </w:numPr>
              <w:tabs>
                <w:tab w:val="left" w:pos="390"/>
              </w:tabs>
              <w:spacing w:line="240" w:lineRule="auto"/>
              <w:ind w:left="249" w:right="-108" w:hanging="249"/>
              <w:rPr>
                <w:sz w:val="22"/>
                <w:szCs w:val="22"/>
              </w:rPr>
            </w:pPr>
            <w:r w:rsidRPr="0033412A">
              <w:rPr>
                <w:sz w:val="22"/>
                <w:szCs w:val="22"/>
              </w:rPr>
              <w:t>számú melléklet</w:t>
            </w:r>
          </w:p>
        </w:tc>
        <w:tc>
          <w:tcPr>
            <w:tcW w:w="6590" w:type="dxa"/>
          </w:tcPr>
          <w:p w14:paraId="40752B15" w14:textId="77777777" w:rsidR="00FE3F72" w:rsidRPr="00D761D0" w:rsidRDefault="00FE3F72" w:rsidP="00D761D0">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FE3F72" w:rsidRPr="00EB58D2" w14:paraId="093118DA" w14:textId="77777777" w:rsidTr="00565B57">
        <w:trPr>
          <w:tblHeader/>
          <w:jc w:val="center"/>
        </w:trPr>
        <w:tc>
          <w:tcPr>
            <w:tcW w:w="2341" w:type="dxa"/>
          </w:tcPr>
          <w:p w14:paraId="03915BBB" w14:textId="77777777" w:rsidR="00FE3F72" w:rsidRDefault="00FE3F72" w:rsidP="001C40CB">
            <w:pPr>
              <w:keepNext/>
              <w:keepLines/>
              <w:spacing w:after="0" w:line="240" w:lineRule="auto"/>
              <w:ind w:right="-108"/>
              <w:jc w:val="both"/>
              <w:rPr>
                <w:rFonts w:ascii="Times New Roman" w:hAnsi="Times New Roman"/>
              </w:rPr>
            </w:pPr>
          </w:p>
        </w:tc>
        <w:tc>
          <w:tcPr>
            <w:tcW w:w="6590" w:type="dxa"/>
          </w:tcPr>
          <w:p w14:paraId="7A78D931" w14:textId="77777777" w:rsidR="00FE3F72" w:rsidRDefault="00FE3F72" w:rsidP="00EF0A13">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FE3F72" w:rsidRPr="00EB58D2" w14:paraId="787B71DB" w14:textId="77777777" w:rsidTr="00565B57">
        <w:trPr>
          <w:tblHeader/>
          <w:jc w:val="center"/>
        </w:trPr>
        <w:tc>
          <w:tcPr>
            <w:tcW w:w="2341" w:type="dxa"/>
          </w:tcPr>
          <w:p w14:paraId="3B9313F9" w14:textId="77777777" w:rsidR="00FE3F72" w:rsidRPr="00EF0A13" w:rsidRDefault="00FE3F72" w:rsidP="00F31552">
            <w:pPr>
              <w:pStyle w:val="ListParagraph"/>
              <w:keepNext/>
              <w:keepLines/>
              <w:numPr>
                <w:ilvl w:val="0"/>
                <w:numId w:val="7"/>
              </w:numPr>
              <w:tabs>
                <w:tab w:val="left" w:pos="390"/>
              </w:tabs>
              <w:spacing w:line="240" w:lineRule="auto"/>
              <w:ind w:left="249" w:right="-108" w:hanging="249"/>
            </w:pPr>
            <w:r w:rsidRPr="0033412A">
              <w:rPr>
                <w:sz w:val="22"/>
                <w:szCs w:val="22"/>
              </w:rPr>
              <w:t>számú melléklet</w:t>
            </w:r>
          </w:p>
        </w:tc>
        <w:tc>
          <w:tcPr>
            <w:tcW w:w="6590" w:type="dxa"/>
          </w:tcPr>
          <w:p w14:paraId="14721AD1" w14:textId="77777777" w:rsidR="00FE3F72" w:rsidRPr="001D1C7B" w:rsidRDefault="00FE3F72" w:rsidP="001C40CB">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FE3F72" w:rsidRPr="00405BF8" w14:paraId="0E6008EB" w14:textId="77777777" w:rsidTr="00565B57">
        <w:trPr>
          <w:tblHeader/>
          <w:jc w:val="center"/>
        </w:trPr>
        <w:tc>
          <w:tcPr>
            <w:tcW w:w="2341" w:type="dxa"/>
          </w:tcPr>
          <w:p w14:paraId="18118629" w14:textId="77777777" w:rsidR="00FE3F72" w:rsidRPr="0033412A" w:rsidRDefault="00FE3F72" w:rsidP="00975C9A">
            <w:pPr>
              <w:pStyle w:val="ListParagraph"/>
              <w:keepNext/>
              <w:keepLines/>
              <w:tabs>
                <w:tab w:val="left" w:pos="390"/>
              </w:tabs>
              <w:spacing w:before="240" w:line="240" w:lineRule="auto"/>
              <w:ind w:left="36" w:right="-108"/>
              <w:rPr>
                <w:sz w:val="22"/>
                <w:szCs w:val="22"/>
              </w:rPr>
            </w:pPr>
          </w:p>
        </w:tc>
        <w:tc>
          <w:tcPr>
            <w:tcW w:w="6590" w:type="dxa"/>
          </w:tcPr>
          <w:p w14:paraId="753B7F74" w14:textId="52DBB0B7" w:rsidR="00FE3F72" w:rsidRPr="00EB7993" w:rsidRDefault="00FE3F72" w:rsidP="00304F13">
            <w:pPr>
              <w:contextualSpacing/>
            </w:pPr>
            <w:r w:rsidRPr="00304F13">
              <w:rPr>
                <w:rFonts w:ascii="Times New Roman" w:hAnsi="Times New Roman"/>
              </w:rPr>
              <w:t>Szakmai ajánlat, melyben az ajánlattevőnek be kell nyújtania a restaurálási dokumentációt, amelyben részletesen bemutatja</w:t>
            </w:r>
            <w:r w:rsidR="00772D93">
              <w:rPr>
                <w:rFonts w:ascii="Times New Roman" w:hAnsi="Times New Roman"/>
              </w:rPr>
              <w:t xml:space="preserve"> </w:t>
            </w:r>
            <w:r w:rsidR="00772D93" w:rsidRPr="00772D93">
              <w:rPr>
                <w:rFonts w:ascii="Times New Roman" w:hAnsi="Times New Roman"/>
              </w:rPr>
              <w:t>(a megpályázott rész vonatkozásában)</w:t>
            </w:r>
            <w:r w:rsidRPr="00304F13">
              <w:rPr>
                <w:rFonts w:ascii="Times New Roman" w:hAnsi="Times New Roman"/>
              </w:rPr>
              <w:t>:</w:t>
            </w:r>
          </w:p>
          <w:p w14:paraId="19FB2CA5" w14:textId="77777777" w:rsidR="00FE3F72" w:rsidRPr="009668D7" w:rsidRDefault="00FE3F72" w:rsidP="00F31552">
            <w:pPr>
              <w:numPr>
                <w:ilvl w:val="1"/>
                <w:numId w:val="3"/>
              </w:numPr>
              <w:spacing w:after="0" w:line="240" w:lineRule="auto"/>
              <w:jc w:val="both"/>
              <w:rPr>
                <w:rFonts w:ascii="Times New Roman" w:hAnsi="Times New Roman"/>
              </w:rPr>
            </w:pPr>
            <w:r w:rsidRPr="009668D7">
              <w:rPr>
                <w:rFonts w:ascii="Times New Roman" w:hAnsi="Times New Roman"/>
              </w:rPr>
              <w:t xml:space="preserve">a tervezett beavatkozás technológiai folyamatát, </w:t>
            </w:r>
          </w:p>
          <w:p w14:paraId="53EC7435" w14:textId="77777777" w:rsidR="00FE3F72" w:rsidRPr="009668D7" w:rsidRDefault="00FE3F72" w:rsidP="00F31552">
            <w:pPr>
              <w:numPr>
                <w:ilvl w:val="1"/>
                <w:numId w:val="3"/>
              </w:numPr>
              <w:spacing w:after="0" w:line="240" w:lineRule="auto"/>
              <w:jc w:val="both"/>
              <w:rPr>
                <w:rFonts w:ascii="Times New Roman" w:hAnsi="Times New Roman"/>
              </w:rPr>
            </w:pPr>
            <w:r w:rsidRPr="009668D7">
              <w:rPr>
                <w:rFonts w:ascii="Times New Roman" w:hAnsi="Times New Roman"/>
              </w:rPr>
              <w:t xml:space="preserve">a felhasznált anyagokat </w:t>
            </w:r>
          </w:p>
          <w:p w14:paraId="3132ECEC" w14:textId="2C823380" w:rsidR="00FE3F72" w:rsidRPr="009668D7" w:rsidRDefault="00FE3F72" w:rsidP="00F31552">
            <w:pPr>
              <w:numPr>
                <w:ilvl w:val="2"/>
                <w:numId w:val="3"/>
              </w:numPr>
              <w:spacing w:after="0" w:line="240" w:lineRule="auto"/>
              <w:ind w:left="2018"/>
              <w:jc w:val="both"/>
              <w:rPr>
                <w:rFonts w:ascii="Times New Roman" w:hAnsi="Times New Roman"/>
              </w:rPr>
            </w:pPr>
            <w:r w:rsidRPr="009668D7">
              <w:rPr>
                <w:rFonts w:ascii="Times New Roman" w:hAnsi="Times New Roman"/>
              </w:rPr>
              <w:t xml:space="preserve">be kell mutatni, hogy milyen alapanyagokat fog használni a restaurátor </w:t>
            </w:r>
          </w:p>
          <w:p w14:paraId="73549188" w14:textId="3AE085B6" w:rsidR="00FE3F72" w:rsidRPr="00EB7993" w:rsidDel="00F81DE4" w:rsidRDefault="00FE3F72" w:rsidP="00772D93">
            <w:pPr>
              <w:spacing w:after="0" w:line="240" w:lineRule="auto"/>
              <w:jc w:val="both"/>
            </w:pPr>
          </w:p>
        </w:tc>
      </w:tr>
      <w:tr w:rsidR="00FE3F72" w:rsidRPr="00405BF8" w14:paraId="77A9FF20" w14:textId="77777777" w:rsidTr="00565B57">
        <w:trPr>
          <w:tblHeader/>
          <w:jc w:val="center"/>
        </w:trPr>
        <w:tc>
          <w:tcPr>
            <w:tcW w:w="2341" w:type="dxa"/>
          </w:tcPr>
          <w:p w14:paraId="1542D240" w14:textId="77777777" w:rsidR="00FE3F72" w:rsidRPr="00057CD2" w:rsidRDefault="00FE3F72" w:rsidP="001C40CB">
            <w:pPr>
              <w:keepNext/>
              <w:keepLines/>
              <w:spacing w:after="0" w:line="240" w:lineRule="auto"/>
              <w:ind w:right="-108"/>
              <w:jc w:val="both"/>
              <w:rPr>
                <w:rFonts w:ascii="Times New Roman" w:hAnsi="Times New Roman"/>
              </w:rPr>
            </w:pPr>
          </w:p>
        </w:tc>
        <w:tc>
          <w:tcPr>
            <w:tcW w:w="6590" w:type="dxa"/>
          </w:tcPr>
          <w:p w14:paraId="3F88A18A" w14:textId="153106E7" w:rsidR="00FE3F72" w:rsidRPr="00403317" w:rsidRDefault="00FE3F72" w:rsidP="00C6185A">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Abban az esetben, ha az ajánlatot aláíró személy eltér attól, aki a részvételi jelentkezést írta alá, az ajánlathoz csatolni kell az ajánlattevő, </w:t>
            </w:r>
            <w:r w:rsidR="00C6185A">
              <w:rPr>
                <w:rFonts w:ascii="Times New Roman" w:hAnsi="Times New Roman"/>
              </w:rPr>
              <w:t xml:space="preserve">illetve </w:t>
            </w:r>
            <w:r w:rsidRPr="00770AF9">
              <w:rPr>
                <w:rFonts w:ascii="Times New Roman" w:hAnsi="Times New Roman"/>
              </w:rPr>
              <w:t>a kapacitást nyújtó szervezet (személy) részéről a jelentkezést aláíró és/vagy nyilatkozatot tevő, kötelezettséget vállaló cégjegyzésre jogosult személy(ek) aláírási címpéldányát/címpéldányait vagy a Ctv. 9. §-a szerinti aláírási mintát egyszerű másolatban.</w:t>
            </w:r>
          </w:p>
        </w:tc>
      </w:tr>
      <w:tr w:rsidR="00FE3F72" w:rsidRPr="00405BF8" w14:paraId="445C6CA6" w14:textId="77777777" w:rsidTr="00565B57">
        <w:trPr>
          <w:tblHeader/>
          <w:jc w:val="center"/>
        </w:trPr>
        <w:tc>
          <w:tcPr>
            <w:tcW w:w="2341" w:type="dxa"/>
          </w:tcPr>
          <w:p w14:paraId="4FAD6037" w14:textId="77777777" w:rsidR="00FE3F72" w:rsidRPr="00057CD2" w:rsidRDefault="00FE3F72" w:rsidP="001C40CB">
            <w:pPr>
              <w:keepNext/>
              <w:keepLines/>
              <w:spacing w:after="0" w:line="240" w:lineRule="auto"/>
              <w:ind w:right="-108"/>
              <w:jc w:val="both"/>
              <w:rPr>
                <w:rFonts w:ascii="Times New Roman" w:hAnsi="Times New Roman"/>
              </w:rPr>
            </w:pPr>
          </w:p>
        </w:tc>
        <w:tc>
          <w:tcPr>
            <w:tcW w:w="6590" w:type="dxa"/>
          </w:tcPr>
          <w:p w14:paraId="495105E8" w14:textId="77777777" w:rsidR="00FE3F72" w:rsidRPr="00770AF9" w:rsidRDefault="00FE3F72"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FE3F72" w:rsidRPr="00405BF8" w14:paraId="2C589BA0" w14:textId="77777777" w:rsidTr="00565B57">
        <w:trPr>
          <w:tblHeader/>
          <w:jc w:val="center"/>
        </w:trPr>
        <w:tc>
          <w:tcPr>
            <w:tcW w:w="2341" w:type="dxa"/>
          </w:tcPr>
          <w:p w14:paraId="182EB5AB" w14:textId="0B1C5162" w:rsidR="00FE3F72" w:rsidRPr="00D807A7" w:rsidRDefault="00FE3F72" w:rsidP="00F31552">
            <w:pPr>
              <w:pStyle w:val="ListParagraph"/>
              <w:keepNext/>
              <w:keepLines/>
              <w:numPr>
                <w:ilvl w:val="0"/>
                <w:numId w:val="7"/>
              </w:numPr>
              <w:tabs>
                <w:tab w:val="left" w:pos="390"/>
              </w:tabs>
              <w:spacing w:line="240" w:lineRule="auto"/>
              <w:ind w:left="249" w:right="-108" w:hanging="249"/>
              <w:rPr>
                <w:sz w:val="22"/>
                <w:szCs w:val="22"/>
              </w:rPr>
            </w:pPr>
            <w:r w:rsidRPr="00D807A7">
              <w:rPr>
                <w:sz w:val="22"/>
                <w:szCs w:val="22"/>
              </w:rPr>
              <w:t>számú melléklet</w:t>
            </w:r>
          </w:p>
        </w:tc>
        <w:tc>
          <w:tcPr>
            <w:tcW w:w="6590" w:type="dxa"/>
          </w:tcPr>
          <w:p w14:paraId="155B0A15" w14:textId="559CD60F" w:rsidR="00FE3F72" w:rsidRPr="00E67EDC" w:rsidRDefault="00FE3F72" w:rsidP="00FE3F72">
            <w:pPr>
              <w:autoSpaceDE w:val="0"/>
              <w:autoSpaceDN w:val="0"/>
              <w:adjustRightInd w:val="0"/>
              <w:spacing w:after="0" w:line="240" w:lineRule="auto"/>
              <w:jc w:val="both"/>
              <w:rPr>
                <w:rFonts w:ascii="Times New Roman" w:hAnsi="Times New Roman"/>
              </w:rPr>
            </w:pPr>
            <w:r w:rsidRPr="00E67EDC">
              <w:rPr>
                <w:rFonts w:ascii="Times New Roman" w:hAnsi="Times New Roman"/>
              </w:rPr>
              <w:t>A "</w:t>
            </w:r>
            <w:r w:rsidRPr="00FE3F72">
              <w:rPr>
                <w:rFonts w:ascii="Times New Roman" w:hAnsi="Times New Roman"/>
                <w:b/>
              </w:rPr>
              <w:t>Teljesítésbe bevonni kívánt, M/2a. alkalmassági követelmény szerinti restaurátor szakember 60 hónap feletti, fa alapanyagú tárgyak restaurálásában szerzett gyakorlatának időtartama (naptári hónapokban)</w:t>
            </w:r>
            <w:r w:rsidRPr="00E67EDC">
              <w:rPr>
                <w:rFonts w:ascii="Times New Roman" w:hAnsi="Times New Roman"/>
              </w:rPr>
              <w:t>" értékelési szempontra megajánlott szakember vonatkozásában az ajánlathoz csatolni kell a szakember megnevezését és bemutatását tartalmazó cégszerűen aláírt nyilatkozatot, amely nyilatkozatot azon gazdasági szereplőnek kell cégszerűen aláírni, amely az adott szakembert rendelkezésre bocsátja.</w:t>
            </w:r>
            <w:r w:rsidR="00D861BA">
              <w:rPr>
                <w:rFonts w:ascii="Times New Roman" w:hAnsi="Times New Roman"/>
              </w:rPr>
              <w:t xml:space="preserve"> </w:t>
            </w:r>
            <w:r w:rsidRPr="00E67EDC">
              <w:rPr>
                <w:rFonts w:ascii="Times New Roman" w:hAnsi="Times New Roman"/>
              </w:rPr>
              <w:t xml:space="preserve"> </w:t>
            </w:r>
          </w:p>
          <w:p w14:paraId="609E94E1" w14:textId="77777777" w:rsidR="00FE3F72" w:rsidRPr="00E67EDC" w:rsidRDefault="00FE3F72" w:rsidP="00FE3F72">
            <w:pPr>
              <w:autoSpaceDE w:val="0"/>
              <w:autoSpaceDN w:val="0"/>
              <w:adjustRightInd w:val="0"/>
              <w:spacing w:after="0" w:line="240" w:lineRule="auto"/>
              <w:jc w:val="both"/>
              <w:rPr>
                <w:rFonts w:ascii="Times New Roman" w:hAnsi="Times New Roman"/>
              </w:rPr>
            </w:pPr>
          </w:p>
          <w:p w14:paraId="3EC25FFE" w14:textId="77777777" w:rsidR="00FE3F72" w:rsidRPr="00E67EDC" w:rsidRDefault="00FE3F72" w:rsidP="00FE3F72">
            <w:pPr>
              <w:autoSpaceDE w:val="0"/>
              <w:autoSpaceDN w:val="0"/>
              <w:adjustRightInd w:val="0"/>
              <w:spacing w:after="0" w:line="240" w:lineRule="auto"/>
              <w:jc w:val="both"/>
              <w:rPr>
                <w:rFonts w:ascii="Times New Roman" w:hAnsi="Times New Roman"/>
              </w:rPr>
            </w:pPr>
            <w:r w:rsidRPr="00E67EDC">
              <w:rPr>
                <w:rFonts w:ascii="Times New Roman" w:hAnsi="Times New Roman"/>
              </w:rPr>
              <w:t>A nyilatkozatban minimálisan az alábbiakat kell megjelölni:</w:t>
            </w:r>
          </w:p>
          <w:p w14:paraId="41E96E76" w14:textId="77777777" w:rsidR="00FE3F72" w:rsidRPr="00E67EDC" w:rsidRDefault="00FE3F72" w:rsidP="00FE3F72">
            <w:pPr>
              <w:autoSpaceDE w:val="0"/>
              <w:autoSpaceDN w:val="0"/>
              <w:adjustRightInd w:val="0"/>
              <w:spacing w:after="0" w:line="240" w:lineRule="auto"/>
              <w:jc w:val="both"/>
              <w:rPr>
                <w:rFonts w:ascii="Times New Roman" w:hAnsi="Times New Roman"/>
              </w:rPr>
            </w:pPr>
            <w:r w:rsidRPr="00E67EDC">
              <w:rPr>
                <w:rFonts w:ascii="Times New Roman" w:hAnsi="Times New Roman"/>
              </w:rPr>
              <w:t>- név,</w:t>
            </w:r>
          </w:p>
          <w:p w14:paraId="333F80E1" w14:textId="77777777" w:rsidR="00FE3F72" w:rsidRPr="00E67EDC" w:rsidRDefault="00FE3F72" w:rsidP="00FE3F72">
            <w:pPr>
              <w:autoSpaceDE w:val="0"/>
              <w:autoSpaceDN w:val="0"/>
              <w:adjustRightInd w:val="0"/>
              <w:spacing w:after="0" w:line="240" w:lineRule="auto"/>
              <w:jc w:val="both"/>
              <w:rPr>
                <w:rFonts w:ascii="Times New Roman" w:hAnsi="Times New Roman"/>
              </w:rPr>
            </w:pPr>
            <w:r w:rsidRPr="00E67EDC">
              <w:rPr>
                <w:rFonts w:ascii="Times New Roman" w:hAnsi="Times New Roman"/>
              </w:rPr>
              <w:t>- iskolai végzettség,</w:t>
            </w:r>
          </w:p>
          <w:p w14:paraId="264013AD" w14:textId="77777777" w:rsidR="00FE3F72" w:rsidRPr="00E67EDC" w:rsidRDefault="00FE3F72" w:rsidP="00FE3F72">
            <w:pPr>
              <w:autoSpaceDE w:val="0"/>
              <w:autoSpaceDN w:val="0"/>
              <w:adjustRightInd w:val="0"/>
              <w:spacing w:after="0" w:line="240" w:lineRule="auto"/>
              <w:jc w:val="both"/>
              <w:rPr>
                <w:rFonts w:ascii="Times New Roman" w:hAnsi="Times New Roman"/>
              </w:rPr>
            </w:pPr>
            <w:r w:rsidRPr="00E67EDC">
              <w:rPr>
                <w:rFonts w:ascii="Times New Roman" w:hAnsi="Times New Roman"/>
              </w:rPr>
              <w:t xml:space="preserve">- szakmai tapasztalat ismertetése, minimálisan az alábbi adatok megadásával: </w:t>
            </w:r>
          </w:p>
          <w:p w14:paraId="033FA8D2" w14:textId="77777777" w:rsidR="00FE3F72" w:rsidRPr="00E67EDC" w:rsidRDefault="00FE3F72" w:rsidP="00F31552">
            <w:pPr>
              <w:numPr>
                <w:ilvl w:val="0"/>
                <w:numId w:val="17"/>
              </w:numPr>
              <w:autoSpaceDE w:val="0"/>
              <w:autoSpaceDN w:val="0"/>
              <w:adjustRightInd w:val="0"/>
              <w:spacing w:after="0" w:line="240" w:lineRule="auto"/>
              <w:jc w:val="both"/>
              <w:rPr>
                <w:rFonts w:ascii="Times New Roman" w:hAnsi="Times New Roman"/>
              </w:rPr>
            </w:pPr>
            <w:r w:rsidRPr="00E67EDC">
              <w:rPr>
                <w:rFonts w:ascii="Times New Roman" w:hAnsi="Times New Roman"/>
              </w:rPr>
              <w:t>szakmai tapasztalat ismertetése, teljesítésének időszakának kezdete</w:t>
            </w:r>
            <w:r w:rsidRPr="00E67EDC" w:rsidDel="00492B73">
              <w:rPr>
                <w:rFonts w:ascii="Times New Roman" w:hAnsi="Times New Roman"/>
              </w:rPr>
              <w:t xml:space="preserve"> </w:t>
            </w:r>
            <w:r w:rsidRPr="00E67EDC">
              <w:rPr>
                <w:rFonts w:ascii="Times New Roman" w:hAnsi="Times New Roman"/>
              </w:rPr>
              <w:t>(év, hónap, nap), vége (év, hónap, nap) pontossággal feltüntetve,</w:t>
            </w:r>
          </w:p>
          <w:p w14:paraId="3C3C3304" w14:textId="77777777" w:rsidR="00FE3F72" w:rsidRPr="00E67EDC" w:rsidRDefault="00FE3F72" w:rsidP="00F31552">
            <w:pPr>
              <w:numPr>
                <w:ilvl w:val="0"/>
                <w:numId w:val="17"/>
              </w:numPr>
              <w:autoSpaceDE w:val="0"/>
              <w:autoSpaceDN w:val="0"/>
              <w:adjustRightInd w:val="0"/>
              <w:spacing w:after="0" w:line="240" w:lineRule="auto"/>
              <w:jc w:val="both"/>
              <w:rPr>
                <w:rFonts w:ascii="Times New Roman" w:hAnsi="Times New Roman"/>
              </w:rPr>
            </w:pPr>
            <w:r w:rsidRPr="00E67EDC">
              <w:rPr>
                <w:rFonts w:ascii="Times New Roman" w:hAnsi="Times New Roman"/>
              </w:rPr>
              <w:t>ellátott funkciók és feladatok rövid bemutatása.</w:t>
            </w:r>
          </w:p>
          <w:p w14:paraId="52FC1904" w14:textId="7CCCD423" w:rsidR="00FE3F72" w:rsidRDefault="00D861BA" w:rsidP="00B432B4">
            <w:pPr>
              <w:autoSpaceDE w:val="0"/>
              <w:autoSpaceDN w:val="0"/>
              <w:adjustRightInd w:val="0"/>
              <w:spacing w:after="0" w:line="240" w:lineRule="auto"/>
              <w:jc w:val="both"/>
              <w:rPr>
                <w:rFonts w:ascii="Times New Roman" w:hAnsi="Times New Roman"/>
                <w:color w:val="000000"/>
                <w:lang w:eastAsia="hu-HU"/>
              </w:rPr>
            </w:pPr>
            <w:r w:rsidRPr="00772D93">
              <w:rPr>
                <w:rFonts w:ascii="Times New Roman" w:hAnsi="Times New Roman"/>
              </w:rPr>
              <w:t>(A nyilatkozat részenként csatolandó!)</w:t>
            </w:r>
          </w:p>
        </w:tc>
      </w:tr>
      <w:tr w:rsidR="007C14BC" w:rsidRPr="00405BF8" w14:paraId="3D0A2762" w14:textId="77777777" w:rsidTr="00565B57">
        <w:trPr>
          <w:tblHeader/>
          <w:jc w:val="center"/>
        </w:trPr>
        <w:tc>
          <w:tcPr>
            <w:tcW w:w="2341" w:type="dxa"/>
          </w:tcPr>
          <w:p w14:paraId="0F96A41B" w14:textId="7DF66BEB" w:rsidR="007C14BC" w:rsidRPr="00D807A7" w:rsidRDefault="007C14BC" w:rsidP="00F31552">
            <w:pPr>
              <w:pStyle w:val="ListParagraph"/>
              <w:keepNext/>
              <w:keepLines/>
              <w:numPr>
                <w:ilvl w:val="0"/>
                <w:numId w:val="7"/>
              </w:numPr>
              <w:tabs>
                <w:tab w:val="left" w:pos="390"/>
              </w:tabs>
              <w:spacing w:line="240" w:lineRule="auto"/>
              <w:ind w:left="249" w:right="-108" w:hanging="249"/>
              <w:rPr>
                <w:sz w:val="22"/>
                <w:szCs w:val="22"/>
              </w:rPr>
            </w:pPr>
            <w:r w:rsidRPr="00D807A7">
              <w:rPr>
                <w:sz w:val="22"/>
                <w:szCs w:val="22"/>
              </w:rPr>
              <w:t>számú melléklet</w:t>
            </w:r>
          </w:p>
        </w:tc>
        <w:tc>
          <w:tcPr>
            <w:tcW w:w="6590" w:type="dxa"/>
          </w:tcPr>
          <w:p w14:paraId="21225456" w14:textId="759CE4A5" w:rsidR="007C14BC" w:rsidRDefault="00012240" w:rsidP="00B432B4">
            <w:pPr>
              <w:autoSpaceDE w:val="0"/>
              <w:autoSpaceDN w:val="0"/>
              <w:adjustRightInd w:val="0"/>
              <w:spacing w:after="0" w:line="240" w:lineRule="auto"/>
              <w:jc w:val="both"/>
              <w:rPr>
                <w:rFonts w:ascii="Times New Roman" w:hAnsi="Times New Roman"/>
                <w:color w:val="000000"/>
                <w:lang w:eastAsia="hu-HU"/>
              </w:rPr>
            </w:pPr>
            <w:r w:rsidRPr="00012240">
              <w:rPr>
                <w:rFonts w:ascii="Times New Roman" w:hAnsi="Times New Roman"/>
                <w:color w:val="000000"/>
                <w:lang w:eastAsia="hu-HU"/>
              </w:rPr>
              <w:t>Nyilatkozat a teljesítésbe bevonni kívánt szakember szerződéskötés időpontjára kamarai nyilvántartásba vételérő</w:t>
            </w:r>
            <w:r w:rsidR="00CE68F0">
              <w:rPr>
                <w:rFonts w:ascii="Times New Roman" w:hAnsi="Times New Roman"/>
                <w:color w:val="000000"/>
                <w:lang w:eastAsia="hu-HU"/>
              </w:rPr>
              <w:t>l</w:t>
            </w:r>
          </w:p>
        </w:tc>
      </w:tr>
      <w:tr w:rsidR="00FE3F72" w:rsidRPr="00405BF8" w14:paraId="00824885" w14:textId="77777777" w:rsidTr="00565B57">
        <w:trPr>
          <w:tblHeader/>
          <w:jc w:val="center"/>
        </w:trPr>
        <w:tc>
          <w:tcPr>
            <w:tcW w:w="2341" w:type="dxa"/>
          </w:tcPr>
          <w:p w14:paraId="28C0EE34" w14:textId="44C28F4D" w:rsidR="00FE3F72" w:rsidRPr="00057CD2" w:rsidRDefault="00FE3F72" w:rsidP="00F31552">
            <w:pPr>
              <w:pStyle w:val="ListParagraph"/>
              <w:keepNext/>
              <w:keepLines/>
              <w:numPr>
                <w:ilvl w:val="0"/>
                <w:numId w:val="7"/>
              </w:numPr>
              <w:tabs>
                <w:tab w:val="left" w:pos="390"/>
              </w:tabs>
              <w:spacing w:line="240" w:lineRule="auto"/>
              <w:ind w:left="249" w:right="-108" w:hanging="249"/>
            </w:pPr>
            <w:r w:rsidRPr="00D807A7">
              <w:rPr>
                <w:sz w:val="22"/>
                <w:szCs w:val="22"/>
              </w:rPr>
              <w:t>számú melléklet</w:t>
            </w:r>
          </w:p>
        </w:tc>
        <w:tc>
          <w:tcPr>
            <w:tcW w:w="6590" w:type="dxa"/>
          </w:tcPr>
          <w:p w14:paraId="0C7F08D3" w14:textId="6915630D" w:rsidR="00FE3F72" w:rsidRPr="00770AF9" w:rsidRDefault="00FE3F72" w:rsidP="00B432B4">
            <w:pPr>
              <w:autoSpaceDE w:val="0"/>
              <w:autoSpaceDN w:val="0"/>
              <w:adjustRightInd w:val="0"/>
              <w:spacing w:after="0" w:line="240" w:lineRule="auto"/>
              <w:jc w:val="both"/>
              <w:rPr>
                <w:rFonts w:ascii="Times New Roman" w:hAnsi="Times New Roman"/>
              </w:rPr>
            </w:pPr>
            <w:r>
              <w:rPr>
                <w:rFonts w:ascii="Times New Roman" w:hAnsi="Times New Roman"/>
                <w:color w:val="000000"/>
                <w:lang w:eastAsia="hu-HU"/>
              </w:rPr>
              <w:t xml:space="preserve">Az ajánlattevőnek nyilatkoznia kell az ajánlatban atekintetben, hogy van-e folyamatban az ajánlattevővel szemben cégügyben el nem bírált módosítás. </w:t>
            </w:r>
            <w:r w:rsidRPr="009C3D64">
              <w:rPr>
                <w:rFonts w:ascii="Times New Roman" w:hAnsi="Times New Roman"/>
                <w:color w:val="000000"/>
                <w:lang w:eastAsia="hu-HU"/>
              </w:rPr>
              <w:t xml:space="preserve">Amennyiben cégügyben el nem bírált módosítás van folyamatban, akkor </w:t>
            </w:r>
            <w:r>
              <w:rPr>
                <w:rFonts w:ascii="Times New Roman" w:hAnsi="Times New Roman"/>
                <w:color w:val="000000"/>
                <w:lang w:eastAsia="hu-HU"/>
              </w:rPr>
              <w:t xml:space="preserve">a nyilatkozat mellé </w:t>
            </w:r>
            <w:r w:rsidRPr="009C3D64">
              <w:rPr>
                <w:rFonts w:ascii="Times New Roman" w:hAnsi="Times New Roman"/>
                <w:color w:val="000000"/>
                <w:lang w:eastAsia="hu-HU"/>
              </w:rPr>
              <w:t>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 Amennyiben az ajánlattevő vonatkozásában nincsen folyamatban változásbejegyezési eljárás, úgy erre vonatkozóan a nemleges nyilatkozatot csatolni kell az ajánlatban.</w:t>
            </w:r>
          </w:p>
        </w:tc>
      </w:tr>
      <w:tr w:rsidR="00FE3F72" w:rsidRPr="00405BF8" w14:paraId="5A61AD0C" w14:textId="77777777" w:rsidTr="00565B57">
        <w:trPr>
          <w:tblHeader/>
          <w:jc w:val="center"/>
        </w:trPr>
        <w:tc>
          <w:tcPr>
            <w:tcW w:w="2341" w:type="dxa"/>
          </w:tcPr>
          <w:p w14:paraId="5F540C07" w14:textId="77777777" w:rsidR="00FE3F72" w:rsidRPr="00057CD2" w:rsidRDefault="00FE3F72" w:rsidP="001C40CB">
            <w:pPr>
              <w:keepNext/>
              <w:keepLines/>
              <w:spacing w:after="0" w:line="240" w:lineRule="auto"/>
              <w:ind w:right="-108"/>
              <w:jc w:val="both"/>
              <w:rPr>
                <w:rFonts w:ascii="Times New Roman" w:hAnsi="Times New Roman"/>
              </w:rPr>
            </w:pPr>
          </w:p>
        </w:tc>
        <w:tc>
          <w:tcPr>
            <w:tcW w:w="6590" w:type="dxa"/>
          </w:tcPr>
          <w:p w14:paraId="365E4AA0" w14:textId="1000E69C" w:rsidR="00FE3F72" w:rsidRPr="00770AF9" w:rsidRDefault="00FE3F72" w:rsidP="001C40CB">
            <w:pPr>
              <w:autoSpaceDE w:val="0"/>
              <w:autoSpaceDN w:val="0"/>
              <w:adjustRightInd w:val="0"/>
              <w:spacing w:after="0" w:line="240" w:lineRule="auto"/>
              <w:jc w:val="both"/>
              <w:rPr>
                <w:rFonts w:ascii="Times New Roman" w:hAnsi="Times New Roman"/>
              </w:rPr>
            </w:pPr>
            <w:r>
              <w:rPr>
                <w:rFonts w:ascii="Times New Roman" w:hAnsi="Times New Roman"/>
              </w:rPr>
              <w:t xml:space="preserve">A </w:t>
            </w:r>
            <w:r w:rsidRPr="002E6803">
              <w:rPr>
                <w:rFonts w:ascii="Times New Roman" w:hAnsi="Times New Roman"/>
              </w:rPr>
              <w:t>Közbeszerzési Dokumentumok részeként átadott szerződéstervezetet az esetleges javítási, módosítási javaslatok jelölésével (korrektúrázva) kell az első ajánlathoz csatolni. A szerződéstervezet CD-n vagy DVD-n WORD formátumban is csatolandó (korrektúrázva). A szerződéstervezettel kapcsolatban jelzett ajánlattevői vélemények képezik a szerződéses tárgyalások alapját</w:t>
            </w:r>
            <w:r w:rsidR="00D861BA">
              <w:rPr>
                <w:rFonts w:ascii="Times New Roman" w:hAnsi="Times New Roman"/>
              </w:rPr>
              <w:t xml:space="preserve"> (a megpályázott rész vonatkozásában)</w:t>
            </w:r>
          </w:p>
        </w:tc>
      </w:tr>
      <w:tr w:rsidR="00FE3F72" w:rsidRPr="00405BF8" w14:paraId="049158AE" w14:textId="77777777" w:rsidTr="00565B57">
        <w:trPr>
          <w:tblHeader/>
          <w:jc w:val="center"/>
        </w:trPr>
        <w:tc>
          <w:tcPr>
            <w:tcW w:w="2341" w:type="dxa"/>
          </w:tcPr>
          <w:p w14:paraId="2124BCD5" w14:textId="77777777" w:rsidR="00FE3F72" w:rsidRPr="0033412A" w:rsidRDefault="00FE3F72" w:rsidP="00F31552">
            <w:pPr>
              <w:pStyle w:val="ListParagraph"/>
              <w:keepNext/>
              <w:keepLines/>
              <w:numPr>
                <w:ilvl w:val="0"/>
                <w:numId w:val="7"/>
              </w:numPr>
              <w:tabs>
                <w:tab w:val="left" w:pos="390"/>
              </w:tabs>
              <w:spacing w:line="240" w:lineRule="auto"/>
              <w:ind w:left="390" w:right="-108"/>
              <w:rPr>
                <w:sz w:val="22"/>
                <w:szCs w:val="22"/>
              </w:rPr>
            </w:pPr>
            <w:r>
              <w:rPr>
                <w:sz w:val="22"/>
                <w:szCs w:val="22"/>
              </w:rPr>
              <w:t>számú melléklet</w:t>
            </w:r>
          </w:p>
        </w:tc>
        <w:tc>
          <w:tcPr>
            <w:tcW w:w="6590" w:type="dxa"/>
          </w:tcPr>
          <w:p w14:paraId="196CF8CC" w14:textId="77777777" w:rsidR="00FE3F72" w:rsidRPr="00D761A5" w:rsidRDefault="00FE3F72" w:rsidP="001C40CB">
            <w:pPr>
              <w:autoSpaceDE w:val="0"/>
              <w:autoSpaceDN w:val="0"/>
              <w:adjustRightInd w:val="0"/>
              <w:spacing w:after="0" w:line="240" w:lineRule="auto"/>
              <w:jc w:val="both"/>
              <w:rPr>
                <w:rFonts w:ascii="Times New Roman" w:hAnsi="Times New Roman"/>
              </w:rPr>
            </w:pPr>
            <w:r>
              <w:rPr>
                <w:rFonts w:ascii="Times New Roman" w:hAnsi="Times New Roman"/>
              </w:rPr>
              <w:t>Nyilatkozat átláthatóságról</w:t>
            </w:r>
          </w:p>
        </w:tc>
      </w:tr>
      <w:tr w:rsidR="00FE3F72" w:rsidRPr="00405BF8" w14:paraId="697A9BBF" w14:textId="77777777" w:rsidTr="00565B57">
        <w:trPr>
          <w:tblHeader/>
          <w:jc w:val="center"/>
        </w:trPr>
        <w:tc>
          <w:tcPr>
            <w:tcW w:w="2341" w:type="dxa"/>
          </w:tcPr>
          <w:p w14:paraId="75034950" w14:textId="76D7348E" w:rsidR="00FE3F72" w:rsidRDefault="00FE3F72" w:rsidP="00F31552">
            <w:pPr>
              <w:pStyle w:val="ListParagraph"/>
              <w:keepNext/>
              <w:keepLines/>
              <w:numPr>
                <w:ilvl w:val="0"/>
                <w:numId w:val="7"/>
              </w:numPr>
              <w:tabs>
                <w:tab w:val="left" w:pos="390"/>
              </w:tabs>
              <w:spacing w:line="240" w:lineRule="auto"/>
              <w:ind w:left="390" w:right="-108"/>
              <w:rPr>
                <w:sz w:val="22"/>
                <w:szCs w:val="22"/>
              </w:rPr>
            </w:pPr>
            <w:r>
              <w:rPr>
                <w:sz w:val="22"/>
                <w:szCs w:val="22"/>
              </w:rPr>
              <w:t>számú melléklet</w:t>
            </w:r>
          </w:p>
        </w:tc>
        <w:tc>
          <w:tcPr>
            <w:tcW w:w="6590" w:type="dxa"/>
          </w:tcPr>
          <w:p w14:paraId="1A207023" w14:textId="536253BE" w:rsidR="00FE3F72" w:rsidRDefault="00FE3F72" w:rsidP="001C40CB">
            <w:pPr>
              <w:autoSpaceDE w:val="0"/>
              <w:autoSpaceDN w:val="0"/>
              <w:adjustRightInd w:val="0"/>
              <w:spacing w:after="0" w:line="240" w:lineRule="auto"/>
              <w:jc w:val="both"/>
              <w:rPr>
                <w:rFonts w:ascii="Times New Roman" w:hAnsi="Times New Roman"/>
              </w:rPr>
            </w:pPr>
            <w:r w:rsidRPr="00B62CCC">
              <w:rPr>
                <w:rFonts w:ascii="Times New Roman" w:hAnsi="Times New Roman"/>
              </w:rPr>
              <w:t xml:space="preserve">Nyilatkozat teljesítési </w:t>
            </w:r>
            <w:r>
              <w:rPr>
                <w:rFonts w:ascii="Times New Roman" w:hAnsi="Times New Roman"/>
              </w:rPr>
              <w:t xml:space="preserve"> és jólteljesítési </w:t>
            </w:r>
            <w:r w:rsidRPr="00B62CCC">
              <w:rPr>
                <w:rFonts w:ascii="Times New Roman" w:hAnsi="Times New Roman"/>
              </w:rPr>
              <w:t>biztosítékról</w:t>
            </w:r>
          </w:p>
        </w:tc>
      </w:tr>
      <w:tr w:rsidR="00FE3F72" w:rsidRPr="00405BF8" w14:paraId="2744917A" w14:textId="77777777" w:rsidTr="00565B57">
        <w:trPr>
          <w:tblHeader/>
          <w:jc w:val="center"/>
        </w:trPr>
        <w:tc>
          <w:tcPr>
            <w:tcW w:w="2341" w:type="dxa"/>
          </w:tcPr>
          <w:p w14:paraId="684677CE" w14:textId="77777777" w:rsidR="00FE3F72" w:rsidRDefault="00FE3F72" w:rsidP="00572424">
            <w:pPr>
              <w:pStyle w:val="ListParagraph"/>
              <w:keepNext/>
              <w:keepLines/>
              <w:tabs>
                <w:tab w:val="left" w:pos="390"/>
              </w:tabs>
              <w:spacing w:line="240" w:lineRule="auto"/>
              <w:ind w:left="390" w:right="-108"/>
              <w:rPr>
                <w:sz w:val="22"/>
                <w:szCs w:val="22"/>
              </w:rPr>
            </w:pPr>
          </w:p>
        </w:tc>
        <w:tc>
          <w:tcPr>
            <w:tcW w:w="6590" w:type="dxa"/>
          </w:tcPr>
          <w:p w14:paraId="726EFF49" w14:textId="4ACBEEFD" w:rsidR="00FE3F72" w:rsidRPr="00B62CCC" w:rsidRDefault="00FE3F72" w:rsidP="001C40CB">
            <w:pPr>
              <w:autoSpaceDE w:val="0"/>
              <w:autoSpaceDN w:val="0"/>
              <w:adjustRightInd w:val="0"/>
              <w:spacing w:after="0" w:line="240" w:lineRule="auto"/>
              <w:jc w:val="both"/>
              <w:rPr>
                <w:rFonts w:ascii="Times New Roman" w:hAnsi="Times New Roman"/>
              </w:rPr>
            </w:pPr>
            <w:r w:rsidRPr="00EE4FE1">
              <w:rPr>
                <w:rFonts w:ascii="Times New Roman" w:hAnsi="Times New Roman"/>
              </w:rPr>
              <w:t>Az ajánlati biztosíték összegének átutalását igazoló dokumentum, illetve a pénzügyi intézmény vagy biztosító által vállalt garancia, vagy a készfizető kezességvállalás tartalmazó kötelezvény, illetőleg biztosítási szerződés alapján kiállított - készfizető kezességvállalást tartalmazó - kötelezvény eredeti példányát vagy hiteles másolatát a végső ajánlathoz csatolni kell.</w:t>
            </w:r>
          </w:p>
        </w:tc>
      </w:tr>
      <w:tr w:rsidR="00FE3F72" w:rsidRPr="00405BF8" w14:paraId="47F4ADCF" w14:textId="77777777" w:rsidTr="00565B57">
        <w:trPr>
          <w:trHeight w:val="714"/>
          <w:tblHeader/>
          <w:jc w:val="center"/>
        </w:trPr>
        <w:tc>
          <w:tcPr>
            <w:tcW w:w="8931" w:type="dxa"/>
            <w:gridSpan w:val="2"/>
          </w:tcPr>
          <w:p w14:paraId="5703CDA2" w14:textId="40545016" w:rsidR="00FE3F72" w:rsidRPr="0015690D" w:rsidDel="008D5539" w:rsidRDefault="00FE3F72" w:rsidP="00385067">
            <w:pPr>
              <w:keepNext/>
              <w:keepLines/>
              <w:spacing w:after="0" w:line="240" w:lineRule="auto"/>
              <w:jc w:val="center"/>
            </w:pPr>
            <w:r w:rsidRPr="0015690D">
              <w:rPr>
                <w:rFonts w:ascii="Times New Roman" w:hAnsi="Times New Roman"/>
                <w:b/>
              </w:rPr>
              <w:t>Az Ajánlatkérő Kbt. 69. § (4) bekezdés szerinti</w:t>
            </w:r>
            <w:r>
              <w:rPr>
                <w:rFonts w:ascii="Times New Roman" w:hAnsi="Times New Roman"/>
                <w:b/>
              </w:rPr>
              <w:t xml:space="preserve"> (vagy adott esetben a Kbt. 69. § (8) bekezdése szerinti)</w:t>
            </w:r>
            <w:r w:rsidRPr="0015690D">
              <w:rPr>
                <w:rFonts w:ascii="Times New Roman" w:hAnsi="Times New Roman"/>
                <w:b/>
              </w:rPr>
              <w:t>, kifejezetten erre irányuló, külön felhívására benyújtandó dokumentumok</w:t>
            </w:r>
          </w:p>
        </w:tc>
      </w:tr>
      <w:tr w:rsidR="00FE3F72" w:rsidRPr="00405BF8" w14:paraId="520A6B68" w14:textId="77777777" w:rsidTr="00565B57">
        <w:trPr>
          <w:tblHeader/>
          <w:jc w:val="center"/>
        </w:trPr>
        <w:tc>
          <w:tcPr>
            <w:tcW w:w="8931" w:type="dxa"/>
            <w:gridSpan w:val="2"/>
          </w:tcPr>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FE3F72" w:rsidRPr="00472615" w14:paraId="479B428D" w14:textId="77777777" w:rsidTr="00CA761E">
              <w:trPr>
                <w:tblHeader/>
                <w:jc w:val="center"/>
              </w:trPr>
              <w:tc>
                <w:tcPr>
                  <w:tcW w:w="2341" w:type="dxa"/>
                </w:tcPr>
                <w:p w14:paraId="2187B9AE" w14:textId="67C3BA0C" w:rsidR="00FE3F72" w:rsidRPr="00057CD2" w:rsidRDefault="00FE3F72" w:rsidP="00F31552">
                  <w:pPr>
                    <w:pStyle w:val="ListParagraph"/>
                    <w:keepNext/>
                    <w:keepLines/>
                    <w:numPr>
                      <w:ilvl w:val="0"/>
                      <w:numId w:val="7"/>
                    </w:numPr>
                    <w:tabs>
                      <w:tab w:val="left" w:pos="390"/>
                    </w:tabs>
                    <w:spacing w:line="240" w:lineRule="auto"/>
                    <w:ind w:left="0" w:right="-108" w:firstLine="0"/>
                  </w:pPr>
                  <w:r w:rsidRPr="00274CD2">
                    <w:rPr>
                      <w:sz w:val="22"/>
                      <w:szCs w:val="22"/>
                    </w:rPr>
                    <w:t>számú melléklet</w:t>
                  </w:r>
                </w:p>
              </w:tc>
              <w:tc>
                <w:tcPr>
                  <w:tcW w:w="6590" w:type="dxa"/>
                </w:tcPr>
                <w:p w14:paraId="507B39F4" w14:textId="77777777" w:rsidR="00D861BA" w:rsidRDefault="00FE3F72" w:rsidP="00A42A66">
                  <w:pPr>
                    <w:autoSpaceDE w:val="0"/>
                    <w:autoSpaceDN w:val="0"/>
                    <w:adjustRightInd w:val="0"/>
                    <w:spacing w:after="0" w:line="240" w:lineRule="auto"/>
                    <w:jc w:val="both"/>
                    <w:rPr>
                      <w:rFonts w:ascii="Times New Roman" w:hAnsi="Times New Roman"/>
                      <w:i/>
                      <w:iCs/>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21</w:t>
                  </w:r>
                  <w:r w:rsidRPr="00B62CCC">
                    <w:rPr>
                      <w:rFonts w:ascii="Times New Roman" w:hAnsi="Times New Roman"/>
                      <w:lang w:eastAsia="hu-HU"/>
                    </w:rPr>
                    <w:t>.  (</w:t>
                  </w:r>
                  <w:r>
                    <w:rPr>
                      <w:rFonts w:ascii="Times New Roman" w:hAnsi="Times New Roman"/>
                      <w:lang w:eastAsia="hu-HU"/>
                    </w:rPr>
                    <w:t>3</w:t>
                  </w:r>
                  <w:r w:rsidRPr="00B62CCC">
                    <w:rPr>
                      <w:rFonts w:ascii="Times New Roman" w:hAnsi="Times New Roman"/>
                      <w:lang w:eastAsia="hu-HU"/>
                    </w:rPr>
                    <w:t>) bekezdés</w:t>
                  </w:r>
                  <w:r>
                    <w:rPr>
                      <w:rFonts w:ascii="Times New Roman" w:hAnsi="Times New Roman"/>
                      <w:lang w:eastAsia="hu-HU"/>
                    </w:rPr>
                    <w:t xml:space="preserve"> a) pontja szerinti alkalmassági előírás (M/1. alkalmassági feltétel) vonatkozásában becsatolandó referencia nyilatkozat</w:t>
                  </w:r>
                  <w:r>
                    <w:rPr>
                      <w:rFonts w:ascii="Times New Roman" w:hAnsi="Times New Roman"/>
                      <w:i/>
                      <w:iCs/>
                    </w:rPr>
                    <w:t xml:space="preserve"> </w:t>
                  </w:r>
                </w:p>
                <w:p w14:paraId="6EEAFA8F" w14:textId="226B3210" w:rsidR="00FE3F72" w:rsidRPr="00472615" w:rsidRDefault="00D861BA" w:rsidP="00A42A66">
                  <w:pPr>
                    <w:autoSpaceDE w:val="0"/>
                    <w:autoSpaceDN w:val="0"/>
                    <w:adjustRightInd w:val="0"/>
                    <w:spacing w:after="0" w:line="240" w:lineRule="auto"/>
                    <w:jc w:val="both"/>
                    <w:rPr>
                      <w:rFonts w:ascii="Times New Roman" w:hAnsi="Times New Roman"/>
                    </w:rPr>
                  </w:pPr>
                  <w:r w:rsidRPr="00772D93">
                    <w:rPr>
                      <w:rFonts w:ascii="Times New Roman" w:hAnsi="Times New Roman"/>
                    </w:rPr>
                    <w:t>(A nyilatkozat részenként csatolandó!)</w:t>
                  </w:r>
                </w:p>
              </w:tc>
            </w:tr>
            <w:tr w:rsidR="00FE3F72" w:rsidRPr="00472615" w14:paraId="2915C7EB" w14:textId="77777777" w:rsidTr="00CA761E">
              <w:trPr>
                <w:tblHeader/>
                <w:jc w:val="center"/>
              </w:trPr>
              <w:tc>
                <w:tcPr>
                  <w:tcW w:w="2341" w:type="dxa"/>
                </w:tcPr>
                <w:p w14:paraId="1EC55946" w14:textId="6C1C5693" w:rsidR="00FE3F72" w:rsidRDefault="00FE3F72" w:rsidP="00F31552">
                  <w:pPr>
                    <w:pStyle w:val="ListParagraph"/>
                    <w:keepNext/>
                    <w:keepLines/>
                    <w:numPr>
                      <w:ilvl w:val="0"/>
                      <w:numId w:val="7"/>
                    </w:numPr>
                    <w:tabs>
                      <w:tab w:val="left" w:pos="390"/>
                    </w:tabs>
                    <w:spacing w:line="240" w:lineRule="auto"/>
                    <w:ind w:left="0" w:right="-108" w:firstLine="0"/>
                    <w:rPr>
                      <w:sz w:val="22"/>
                      <w:szCs w:val="22"/>
                    </w:rPr>
                  </w:pPr>
                  <w:r>
                    <w:rPr>
                      <w:sz w:val="22"/>
                      <w:szCs w:val="22"/>
                    </w:rPr>
                    <w:t>számú melléklet</w:t>
                  </w:r>
                </w:p>
              </w:tc>
              <w:tc>
                <w:tcPr>
                  <w:tcW w:w="6590" w:type="dxa"/>
                </w:tcPr>
                <w:p w14:paraId="13FE97E4" w14:textId="54D4CE8F" w:rsidR="00FE3F72" w:rsidRDefault="00FE3F72" w:rsidP="00CA761E">
                  <w:pPr>
                    <w:autoSpaceDE w:val="0"/>
                    <w:autoSpaceDN w:val="0"/>
                    <w:adjustRightInd w:val="0"/>
                    <w:spacing w:after="0" w:line="240" w:lineRule="auto"/>
                    <w:jc w:val="both"/>
                    <w:rPr>
                      <w:rFonts w:ascii="Times New Roman" w:hAnsi="Times New Roman"/>
                      <w:lang w:eastAsia="hu-HU"/>
                    </w:rPr>
                  </w:pPr>
                  <w:r>
                    <w:rPr>
                      <w:rFonts w:ascii="Times New Roman" w:hAnsi="Times New Roman"/>
                      <w:lang w:eastAsia="hu-HU"/>
                    </w:rPr>
                    <w:t>A teljestésbe bevonni kívánt szakemberek megnevezése az ajánlattevő által cégszerűen aláírt nyilatkozat formájában (M/2a. és M/2b.)</w:t>
                  </w:r>
                </w:p>
              </w:tc>
            </w:tr>
            <w:tr w:rsidR="00FE3F72" w:rsidRPr="00472615" w14:paraId="0E403A7B" w14:textId="77777777" w:rsidTr="00CA761E">
              <w:trPr>
                <w:tblHeader/>
                <w:jc w:val="center"/>
              </w:trPr>
              <w:tc>
                <w:tcPr>
                  <w:tcW w:w="2341" w:type="dxa"/>
                </w:tcPr>
                <w:p w14:paraId="624AA93B" w14:textId="77777777" w:rsidR="00FE3F72" w:rsidRDefault="00FE3F72" w:rsidP="001A7ED0">
                  <w:pPr>
                    <w:pStyle w:val="ListParagraph"/>
                    <w:keepNext/>
                    <w:keepLines/>
                    <w:tabs>
                      <w:tab w:val="left" w:pos="390"/>
                    </w:tabs>
                    <w:spacing w:line="240" w:lineRule="auto"/>
                    <w:ind w:left="0" w:right="-108"/>
                    <w:rPr>
                      <w:sz w:val="22"/>
                      <w:szCs w:val="22"/>
                    </w:rPr>
                  </w:pPr>
                </w:p>
              </w:tc>
              <w:tc>
                <w:tcPr>
                  <w:tcW w:w="6590" w:type="dxa"/>
                </w:tcPr>
                <w:p w14:paraId="654B210F" w14:textId="28C3FFC4" w:rsidR="00FE3F72" w:rsidRDefault="00FE3F72" w:rsidP="00CA761E">
                  <w:pPr>
                    <w:autoSpaceDE w:val="0"/>
                    <w:autoSpaceDN w:val="0"/>
                    <w:adjustRightInd w:val="0"/>
                    <w:spacing w:after="0" w:line="240" w:lineRule="auto"/>
                    <w:jc w:val="both"/>
                    <w:rPr>
                      <w:rFonts w:ascii="Times New Roman" w:eastAsia="Times New Roman" w:hAnsi="Times New Roman"/>
                      <w:lang w:eastAsia="hu-HU"/>
                    </w:rPr>
                  </w:pPr>
                  <w:r>
                    <w:rPr>
                      <w:rFonts w:ascii="Times New Roman" w:hAnsi="Times New Roman"/>
                    </w:rPr>
                    <w:t xml:space="preserve">A teljesítésbe bevonni kívánt szakemberek (M/2a. és M/2b.) </w:t>
                  </w:r>
                  <w:r w:rsidRPr="00AC57C2">
                    <w:rPr>
                      <w:rFonts w:ascii="Times New Roman" w:hAnsi="Times New Roman"/>
                    </w:rPr>
                    <w:t>szakmai tapasztalat</w:t>
                  </w:r>
                  <w:r>
                    <w:rPr>
                      <w:rFonts w:ascii="Times New Roman" w:hAnsi="Times New Roman"/>
                    </w:rPr>
                    <w:t>ának</w:t>
                  </w:r>
                  <w:r w:rsidRPr="00AC57C2">
                    <w:rPr>
                      <w:rFonts w:ascii="Times New Roman" w:hAnsi="Times New Roman"/>
                    </w:rPr>
                    <w:t xml:space="preserve"> ismertetése saját kezűleg aláírt önéletrajz formájában, amelyben a gyakorlat kezdetét és befejezését év/hó pontossággal kell megadni</w:t>
                  </w:r>
                </w:p>
              </w:tc>
            </w:tr>
            <w:tr w:rsidR="00FE3F72" w:rsidRPr="00472615" w14:paraId="7A436570" w14:textId="77777777" w:rsidTr="00CA761E">
              <w:trPr>
                <w:tblHeader/>
                <w:jc w:val="center"/>
              </w:trPr>
              <w:tc>
                <w:tcPr>
                  <w:tcW w:w="2341" w:type="dxa"/>
                </w:tcPr>
                <w:p w14:paraId="4728112D" w14:textId="77777777" w:rsidR="00FE3F72" w:rsidRDefault="00FE3F72" w:rsidP="001A7ED0">
                  <w:pPr>
                    <w:pStyle w:val="ListParagraph"/>
                    <w:keepNext/>
                    <w:keepLines/>
                    <w:tabs>
                      <w:tab w:val="left" w:pos="390"/>
                    </w:tabs>
                    <w:spacing w:line="240" w:lineRule="auto"/>
                    <w:ind w:left="0" w:right="-108"/>
                    <w:rPr>
                      <w:sz w:val="22"/>
                      <w:szCs w:val="22"/>
                    </w:rPr>
                  </w:pPr>
                </w:p>
              </w:tc>
              <w:tc>
                <w:tcPr>
                  <w:tcW w:w="6590" w:type="dxa"/>
                </w:tcPr>
                <w:p w14:paraId="6727BB25" w14:textId="1D3C4280" w:rsidR="00FE3F72" w:rsidRDefault="00FE3F72" w:rsidP="00CA761E">
                  <w:pPr>
                    <w:autoSpaceDE w:val="0"/>
                    <w:autoSpaceDN w:val="0"/>
                    <w:adjustRightInd w:val="0"/>
                    <w:spacing w:after="0" w:line="240" w:lineRule="auto"/>
                    <w:jc w:val="both"/>
                    <w:rPr>
                      <w:rFonts w:ascii="Times New Roman" w:hAnsi="Times New Roman"/>
                      <w:lang w:eastAsia="hu-HU"/>
                    </w:rPr>
                  </w:pPr>
                  <w:r>
                    <w:rPr>
                      <w:rFonts w:ascii="Times New Roman" w:eastAsia="Times New Roman" w:hAnsi="Times New Roman"/>
                      <w:lang w:eastAsia="hu-HU"/>
                    </w:rPr>
                    <w:t>R</w:t>
                  </w:r>
                  <w:r w:rsidRPr="00FE3E3F">
                    <w:rPr>
                      <w:rFonts w:ascii="Times New Roman" w:eastAsia="Times New Roman" w:hAnsi="Times New Roman"/>
                      <w:lang w:eastAsia="hu-HU"/>
                    </w:rPr>
                    <w:t>estaurátorművész vagy okleveles restaurátorművész</w:t>
                  </w:r>
                  <w:r>
                    <w:rPr>
                      <w:rFonts w:ascii="Times New Roman" w:eastAsia="Times New Roman" w:hAnsi="Times New Roman"/>
                      <w:lang w:eastAsia="hu-HU"/>
                    </w:rPr>
                    <w:t xml:space="preserve"> </w:t>
                  </w:r>
                  <w:r w:rsidRPr="00FE3F72">
                    <w:rPr>
                      <w:rFonts w:ascii="Times New Roman" w:eastAsia="Times New Roman" w:hAnsi="Times New Roman"/>
                      <w:lang w:eastAsia="hu-HU"/>
                    </w:rPr>
                    <w:t>vagy okleveles restaurátor vagy okleveles iparművészeti tárgyrestaurátor</w:t>
                  </w:r>
                  <w:r w:rsidRPr="00FE3E3F">
                    <w:rPr>
                      <w:rFonts w:ascii="Times New Roman" w:eastAsia="Times New Roman" w:hAnsi="Times New Roman"/>
                      <w:lang w:eastAsia="hu-HU"/>
                    </w:rPr>
                    <w:t xml:space="preserve"> szakképzettség</w:t>
                  </w:r>
                  <w:r>
                    <w:rPr>
                      <w:rFonts w:ascii="Times New Roman" w:eastAsia="Times New Roman" w:hAnsi="Times New Roman"/>
                      <w:lang w:eastAsia="hu-HU"/>
                    </w:rPr>
                    <w:t>et igazoló dokumentumok másolati példányai (M/2a.)</w:t>
                  </w:r>
                </w:p>
              </w:tc>
            </w:tr>
            <w:tr w:rsidR="00A111E8" w:rsidRPr="00472615" w14:paraId="1ED7C012" w14:textId="77777777" w:rsidTr="00CA761E">
              <w:trPr>
                <w:tblHeader/>
                <w:jc w:val="center"/>
              </w:trPr>
              <w:tc>
                <w:tcPr>
                  <w:tcW w:w="2341" w:type="dxa"/>
                </w:tcPr>
                <w:p w14:paraId="308288AC" w14:textId="77777777" w:rsidR="00A111E8" w:rsidRDefault="00A111E8" w:rsidP="001A7ED0">
                  <w:pPr>
                    <w:pStyle w:val="ListParagraph"/>
                    <w:keepNext/>
                    <w:keepLines/>
                    <w:tabs>
                      <w:tab w:val="left" w:pos="390"/>
                    </w:tabs>
                    <w:spacing w:line="240" w:lineRule="auto"/>
                    <w:ind w:left="0" w:right="-108"/>
                    <w:rPr>
                      <w:sz w:val="22"/>
                      <w:szCs w:val="22"/>
                    </w:rPr>
                  </w:pPr>
                </w:p>
              </w:tc>
              <w:tc>
                <w:tcPr>
                  <w:tcW w:w="6590" w:type="dxa"/>
                </w:tcPr>
                <w:p w14:paraId="1AC1FB70" w14:textId="069D0395" w:rsidR="00A111E8" w:rsidRDefault="00A111E8" w:rsidP="00CA761E">
                  <w:pPr>
                    <w:autoSpaceDE w:val="0"/>
                    <w:autoSpaceDN w:val="0"/>
                    <w:adjustRightInd w:val="0"/>
                    <w:spacing w:after="0" w:line="240" w:lineRule="auto"/>
                    <w:jc w:val="both"/>
                    <w:rPr>
                      <w:rFonts w:ascii="Times New Roman" w:eastAsia="Times New Roman" w:hAnsi="Times New Roman"/>
                      <w:lang w:eastAsia="hu-HU"/>
                    </w:rPr>
                  </w:pPr>
                  <w:r w:rsidRPr="00A111E8">
                    <w:rPr>
                      <w:rFonts w:ascii="Times New Roman" w:eastAsia="Times New Roman" w:hAnsi="Times New Roman"/>
                      <w:lang w:eastAsia="hu-HU"/>
                    </w:rPr>
                    <w:t>A díszítő szobrász vagy középfokú restaurátor vagy azzal egyenértékű szakképzettséget igazoló dokumentumok másolati példányai (M/2b.)</w:t>
                  </w:r>
                </w:p>
              </w:tc>
            </w:tr>
            <w:tr w:rsidR="00FE3F72" w:rsidRPr="00472615" w14:paraId="615D43E7" w14:textId="77777777" w:rsidTr="00CA761E">
              <w:trPr>
                <w:tblHeader/>
                <w:jc w:val="center"/>
              </w:trPr>
              <w:tc>
                <w:tcPr>
                  <w:tcW w:w="2341" w:type="dxa"/>
                </w:tcPr>
                <w:p w14:paraId="24AA9B8D" w14:textId="77777777" w:rsidR="00FE3F72" w:rsidRPr="00274CD2" w:rsidRDefault="00FE3F72" w:rsidP="00F31552">
                  <w:pPr>
                    <w:pStyle w:val="ListParagraph"/>
                    <w:keepNext/>
                    <w:keepLines/>
                    <w:numPr>
                      <w:ilvl w:val="0"/>
                      <w:numId w:val="7"/>
                    </w:numPr>
                    <w:tabs>
                      <w:tab w:val="left" w:pos="390"/>
                    </w:tabs>
                    <w:spacing w:line="240" w:lineRule="auto"/>
                    <w:ind w:left="0" w:right="-108" w:firstLine="0"/>
                    <w:rPr>
                      <w:sz w:val="22"/>
                      <w:szCs w:val="22"/>
                    </w:rPr>
                  </w:pPr>
                  <w:r>
                    <w:rPr>
                      <w:sz w:val="22"/>
                      <w:szCs w:val="22"/>
                    </w:rPr>
                    <w:t>számú melléklet</w:t>
                  </w:r>
                </w:p>
              </w:tc>
              <w:tc>
                <w:tcPr>
                  <w:tcW w:w="6590" w:type="dxa"/>
                </w:tcPr>
                <w:p w14:paraId="401E317C" w14:textId="0088DF0A" w:rsidR="00FE3F72" w:rsidRPr="00C50F3D" w:rsidRDefault="00FE3F72" w:rsidP="00CA761E">
                  <w:pPr>
                    <w:autoSpaceDE w:val="0"/>
                    <w:autoSpaceDN w:val="0"/>
                    <w:adjustRightInd w:val="0"/>
                    <w:spacing w:after="0" w:line="240" w:lineRule="auto"/>
                    <w:jc w:val="both"/>
                    <w:rPr>
                      <w:rFonts w:ascii="Times New Roman" w:hAnsi="Times New Roman"/>
                      <w:lang w:eastAsia="hu-HU"/>
                    </w:rPr>
                  </w:pPr>
                  <w:r>
                    <w:rPr>
                      <w:rFonts w:ascii="Times New Roman" w:hAnsi="Times New Roman"/>
                      <w:lang w:eastAsia="hu-HU"/>
                    </w:rPr>
                    <w:t>Rendelkezésre állási nyilatkozat a teljesítésbe bevonni kívánt szakember részéről (M/2a. és M/2b.)</w:t>
                  </w:r>
                </w:p>
              </w:tc>
            </w:tr>
          </w:tbl>
          <w:p w14:paraId="5202D74C" w14:textId="77777777" w:rsidR="00FE3F72" w:rsidRPr="00A7117B" w:rsidRDefault="00FE3F72" w:rsidP="00F81DE4">
            <w:pPr>
              <w:keepNext/>
              <w:keepLines/>
              <w:spacing w:after="0" w:line="240" w:lineRule="auto"/>
              <w:ind w:right="-108"/>
              <w:jc w:val="center"/>
              <w:rPr>
                <w:rFonts w:ascii="Times New Roman" w:hAnsi="Times New Roman"/>
              </w:rPr>
            </w:pPr>
          </w:p>
        </w:tc>
      </w:tr>
    </w:tbl>
    <w:p w14:paraId="74C744BA" w14:textId="77777777" w:rsidR="00A85467" w:rsidRDefault="00A85467" w:rsidP="009B73D3">
      <w:pPr>
        <w:keepNext/>
        <w:keepLines/>
        <w:spacing w:after="0" w:line="240" w:lineRule="auto"/>
        <w:jc w:val="both"/>
        <w:rPr>
          <w:rFonts w:ascii="Times New Roman" w:hAnsi="Times New Roman"/>
        </w:rPr>
      </w:pPr>
    </w:p>
    <w:p w14:paraId="1BA48C82" w14:textId="77777777" w:rsidR="00A85467" w:rsidRPr="00405BF8" w:rsidRDefault="00A85467" w:rsidP="009B73D3">
      <w:pPr>
        <w:keepNext/>
        <w:keepLines/>
        <w:spacing w:after="0" w:line="240" w:lineRule="auto"/>
        <w:jc w:val="both"/>
        <w:rPr>
          <w:rFonts w:ascii="Times New Roman" w:hAnsi="Times New Roman"/>
        </w:rPr>
      </w:pPr>
    </w:p>
    <w:p w14:paraId="12AF114D" w14:textId="77777777" w:rsidR="00946090" w:rsidRDefault="00336336" w:rsidP="004D54F7">
      <w:pPr>
        <w:pStyle w:val="Heading2"/>
        <w:rPr>
          <w:sz w:val="22"/>
          <w:szCs w:val="22"/>
        </w:rPr>
      </w:pPr>
      <w:r w:rsidRPr="00405BF8">
        <w:rPr>
          <w:sz w:val="22"/>
          <w:szCs w:val="22"/>
        </w:rPr>
        <w:br w:type="page"/>
      </w:r>
    </w:p>
    <w:p w14:paraId="613761AE" w14:textId="52D8E4E3" w:rsidR="00946090" w:rsidRPr="00946090" w:rsidRDefault="00946090" w:rsidP="00946090">
      <w:pPr>
        <w:pStyle w:val="Heading1"/>
      </w:pPr>
      <w:bookmarkStart w:id="65" w:name="_Toc353569500"/>
      <w:r>
        <w:lastRenderedPageBreak/>
        <w:t>V</w:t>
      </w:r>
      <w:r w:rsidR="00037282">
        <w:t>I</w:t>
      </w:r>
      <w:r>
        <w:t>. N</w:t>
      </w:r>
      <w:r w:rsidRPr="004D54F7">
        <w:t>yilatkozatminták</w:t>
      </w:r>
      <w:bookmarkEnd w:id="65"/>
    </w:p>
    <w:p w14:paraId="24AB3E95" w14:textId="77777777" w:rsidR="00336336" w:rsidRPr="00405BF8" w:rsidRDefault="00336336" w:rsidP="009B73D3">
      <w:pPr>
        <w:keepNext/>
        <w:keepLines/>
        <w:spacing w:after="0" w:line="240" w:lineRule="auto"/>
        <w:jc w:val="both"/>
        <w:rPr>
          <w:rFonts w:ascii="Times New Roman" w:hAnsi="Times New Roman"/>
        </w:rPr>
      </w:pPr>
    </w:p>
    <w:p w14:paraId="588CA2F5" w14:textId="77777777"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Felhívjuk a </w:t>
      </w:r>
      <w:r w:rsidR="00787481">
        <w:rPr>
          <w:rFonts w:ascii="Times New Roman" w:hAnsi="Times New Roman"/>
        </w:rPr>
        <w:t>r</w:t>
      </w:r>
      <w:r w:rsidRPr="00405BF8">
        <w:rPr>
          <w:rFonts w:ascii="Times New Roman" w:hAnsi="Times New Roman"/>
        </w:rPr>
        <w:t>észvételre jelentkezők</w:t>
      </w:r>
      <w:r w:rsidR="00787481">
        <w:rPr>
          <w:rFonts w:ascii="Times New Roman" w:hAnsi="Times New Roman"/>
        </w:rPr>
        <w:t>/a</w:t>
      </w:r>
      <w:r w:rsidR="00455F3E">
        <w:rPr>
          <w:rFonts w:ascii="Times New Roman" w:hAnsi="Times New Roman"/>
        </w:rPr>
        <w:t>z</w:t>
      </w:r>
      <w:r w:rsidR="00787481">
        <w:rPr>
          <w:rFonts w:ascii="Times New Roman" w:hAnsi="Times New Roman"/>
        </w:rPr>
        <w:t xml:space="preserve">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14:paraId="26548020" w14:textId="77777777"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sidR="00787481">
        <w:rPr>
          <w:rFonts w:ascii="Times New Roman" w:hAnsi="Times New Roman"/>
        </w:rPr>
        <w:t xml:space="preserve"> a r</w:t>
      </w:r>
      <w:r w:rsidRPr="00405BF8">
        <w:rPr>
          <w:rFonts w:ascii="Times New Roman" w:hAnsi="Times New Roman"/>
        </w:rPr>
        <w:t>észvételre jelentkezők</w:t>
      </w:r>
      <w:r w:rsidR="00787481">
        <w:rPr>
          <w:rFonts w:ascii="Times New Roman" w:hAnsi="Times New Roman"/>
        </w:rPr>
        <w:t>/</w:t>
      </w:r>
      <w:r w:rsidR="00455F3E">
        <w:rPr>
          <w:rFonts w:ascii="Times New Roman" w:hAnsi="Times New Roman"/>
        </w:rPr>
        <w:t xml:space="preserve">az </w:t>
      </w:r>
      <w:r w:rsidR="00787481">
        <w:rPr>
          <w:rFonts w:ascii="Times New Roman" w:hAnsi="Times New Roman"/>
        </w:rPr>
        <w:t xml:space="preserve">ajánlattevők </w:t>
      </w:r>
      <w:r w:rsidRPr="00405BF8">
        <w:rPr>
          <w:rFonts w:ascii="Times New Roman" w:hAnsi="Times New Roman"/>
        </w:rPr>
        <w:t>a formanyomtatványokat saját felelősségükre alkalmazhatják.</w:t>
      </w:r>
    </w:p>
    <w:p w14:paraId="12C40D6A" w14:textId="77777777" w:rsidR="00336336" w:rsidRDefault="00787481" w:rsidP="009B73D3">
      <w:pPr>
        <w:keepNext/>
        <w:keepLines/>
        <w:spacing w:after="0" w:line="240" w:lineRule="auto"/>
        <w:jc w:val="both"/>
        <w:rPr>
          <w:rFonts w:ascii="Times New Roman" w:hAnsi="Times New Roman"/>
        </w:rPr>
      </w:pPr>
      <w:r>
        <w:rPr>
          <w:rFonts w:ascii="Times New Roman" w:hAnsi="Times New Roman"/>
        </w:rPr>
        <w:t xml:space="preserve">A részvételre </w:t>
      </w:r>
      <w:r w:rsidR="00336336" w:rsidRPr="00405BF8">
        <w:rPr>
          <w:rFonts w:ascii="Times New Roman" w:hAnsi="Times New Roman"/>
        </w:rPr>
        <w:t>jelentkezőknek</w:t>
      </w:r>
      <w:r>
        <w:rPr>
          <w:rFonts w:ascii="Times New Roman" w:hAnsi="Times New Roman"/>
        </w:rPr>
        <w:t>/az ajánlattevőknek</w:t>
      </w:r>
      <w:r w:rsidR="00336336" w:rsidRPr="00405BF8">
        <w:rPr>
          <w:rFonts w:ascii="Times New Roman" w:hAnsi="Times New Roman"/>
        </w:rPr>
        <w:t xml:space="preserve"> a formanyomtatványokat értelemszerűen kell kitöltenie.</w:t>
      </w:r>
    </w:p>
    <w:p w14:paraId="0643616B" w14:textId="77777777" w:rsidR="00F72FCF" w:rsidRDefault="00F72FCF" w:rsidP="009B73D3">
      <w:pPr>
        <w:keepNext/>
        <w:keepLines/>
        <w:spacing w:after="0" w:line="240" w:lineRule="auto"/>
        <w:jc w:val="both"/>
        <w:rPr>
          <w:rFonts w:ascii="Times New Roman" w:hAnsi="Times New Roman"/>
        </w:rPr>
      </w:pPr>
    </w:p>
    <w:p w14:paraId="61FD0B67" w14:textId="77777777" w:rsidR="005F3082" w:rsidRDefault="00336336" w:rsidP="009B73D3">
      <w:pPr>
        <w:pStyle w:val="Heading2"/>
        <w:keepLines/>
        <w:spacing w:before="0" w:after="0" w:line="240" w:lineRule="auto"/>
        <w:rPr>
          <w:sz w:val="22"/>
          <w:szCs w:val="22"/>
        </w:rPr>
      </w:pPr>
      <w:r w:rsidRPr="00405BF8">
        <w:rPr>
          <w:sz w:val="22"/>
          <w:szCs w:val="22"/>
        </w:rPr>
        <w:br w:type="page"/>
      </w:r>
    </w:p>
    <w:p w14:paraId="43AB5DD6" w14:textId="77777777" w:rsidR="00F72FCF" w:rsidRPr="00F72FCF" w:rsidRDefault="00F72FCF" w:rsidP="00F72FCF">
      <w:pPr>
        <w:pStyle w:val="Heading2"/>
      </w:pPr>
      <w:bookmarkStart w:id="66" w:name="_Toc353569501"/>
      <w:r>
        <w:lastRenderedPageBreak/>
        <w:t>A) Részvételi szakaszban alkalmazandó nyilatkozatminták</w:t>
      </w:r>
      <w:bookmarkEnd w:id="66"/>
    </w:p>
    <w:p w14:paraId="203BB868" w14:textId="77777777" w:rsidR="005F3082" w:rsidRPr="004D54F7" w:rsidRDefault="00A96480" w:rsidP="00F31552">
      <w:pPr>
        <w:pStyle w:val="Heading3"/>
        <w:numPr>
          <w:ilvl w:val="0"/>
          <w:numId w:val="6"/>
        </w:numPr>
        <w:ind w:left="284" w:hanging="284"/>
        <w:jc w:val="both"/>
      </w:pPr>
      <w:bookmarkStart w:id="67" w:name="_Toc353569502"/>
      <w:r w:rsidRPr="004D54F7">
        <w:t>sz. melléklet</w:t>
      </w:r>
      <w:r w:rsidR="00600B54">
        <w:t>: Felolvasólap</w:t>
      </w:r>
      <w:r w:rsidR="000273CC">
        <w:t xml:space="preserve"> (részvételi szakasz)</w:t>
      </w:r>
      <w:bookmarkEnd w:id="67"/>
    </w:p>
    <w:p w14:paraId="2E1E2335" w14:textId="77777777" w:rsidR="00336336" w:rsidRPr="004D54F7" w:rsidRDefault="00336336" w:rsidP="004D54F7">
      <w:pPr>
        <w:tabs>
          <w:tab w:val="left" w:pos="0"/>
        </w:tabs>
        <w:spacing w:after="120"/>
        <w:jc w:val="center"/>
        <w:rPr>
          <w:i/>
        </w:rPr>
      </w:pPr>
      <w:r w:rsidRPr="004D54F7">
        <w:rPr>
          <w:rFonts w:ascii="Times New Roman" w:hAnsi="Times New Roman"/>
          <w:i/>
        </w:rPr>
        <w:t>Felolvasólap</w:t>
      </w:r>
      <w:r w:rsidRPr="004D54F7">
        <w:footnoteReference w:id="1"/>
      </w:r>
    </w:p>
    <w:p w14:paraId="55396F49" w14:textId="77777777" w:rsidR="00336336" w:rsidRPr="00405BF8" w:rsidRDefault="00336336" w:rsidP="009B73D3">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14:paraId="0BE4E32E" w14:textId="77777777" w:rsidTr="001C40CB">
        <w:tc>
          <w:tcPr>
            <w:tcW w:w="3888" w:type="dxa"/>
          </w:tcPr>
          <w:p w14:paraId="176F24DB" w14:textId="77777777" w:rsidR="00336336" w:rsidRPr="00405BF8" w:rsidRDefault="00336336" w:rsidP="001C40CB">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14:paraId="1DE5972A"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4143D5D2" w14:textId="77777777" w:rsidTr="001C40CB">
        <w:tc>
          <w:tcPr>
            <w:tcW w:w="3888" w:type="dxa"/>
          </w:tcPr>
          <w:p w14:paraId="66EC02AC"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14:paraId="072F6BB6"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48F79F11" w14:textId="77777777" w:rsidTr="001C40CB">
        <w:tc>
          <w:tcPr>
            <w:tcW w:w="3888" w:type="dxa"/>
          </w:tcPr>
          <w:p w14:paraId="626EB5AD"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14:paraId="4C3C8643"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0866E961" w14:textId="77777777" w:rsidTr="001C40CB">
        <w:tc>
          <w:tcPr>
            <w:tcW w:w="3888" w:type="dxa"/>
          </w:tcPr>
          <w:p w14:paraId="5E9E2A23"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14:paraId="74C36E2F"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3E9CC974" w14:textId="77777777" w:rsidTr="001C40CB">
        <w:tc>
          <w:tcPr>
            <w:tcW w:w="3888" w:type="dxa"/>
          </w:tcPr>
          <w:p w14:paraId="6F13DBB8"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14:paraId="67E1057F"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148C0751" w14:textId="77777777" w:rsidTr="001C40CB">
        <w:tc>
          <w:tcPr>
            <w:tcW w:w="3888" w:type="dxa"/>
          </w:tcPr>
          <w:p w14:paraId="1FE94BB2"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14:paraId="5409BC5C"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0ABED100" w14:textId="77777777" w:rsidTr="001C40CB">
        <w:tc>
          <w:tcPr>
            <w:tcW w:w="3888" w:type="dxa"/>
          </w:tcPr>
          <w:p w14:paraId="5B01657F"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14:paraId="5F9FA661"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66B7C75E" w14:textId="77777777" w:rsidTr="001C40CB">
        <w:tc>
          <w:tcPr>
            <w:tcW w:w="3888" w:type="dxa"/>
          </w:tcPr>
          <w:p w14:paraId="5564A6D8"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14:paraId="11618F01"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683E54FF" w14:textId="77777777" w:rsidTr="001C40CB">
        <w:tc>
          <w:tcPr>
            <w:tcW w:w="3888" w:type="dxa"/>
          </w:tcPr>
          <w:p w14:paraId="33684F38"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14:paraId="43B3EAAA" w14:textId="77777777" w:rsidR="00336336" w:rsidRPr="00405BF8" w:rsidRDefault="00336336" w:rsidP="001C40CB">
            <w:pPr>
              <w:keepNext/>
              <w:keepLines/>
              <w:spacing w:after="0" w:line="240" w:lineRule="auto"/>
              <w:jc w:val="both"/>
              <w:rPr>
                <w:rFonts w:ascii="Times New Roman" w:hAnsi="Times New Roman"/>
              </w:rPr>
            </w:pPr>
          </w:p>
        </w:tc>
      </w:tr>
    </w:tbl>
    <w:p w14:paraId="3A4FA14A" w14:textId="77777777" w:rsidR="00336336" w:rsidRPr="00405BF8" w:rsidRDefault="00336336" w:rsidP="009B73D3">
      <w:pPr>
        <w:keepNext/>
        <w:keepLines/>
        <w:spacing w:after="0" w:line="240" w:lineRule="auto"/>
        <w:jc w:val="both"/>
        <w:rPr>
          <w:rFonts w:ascii="Times New Roman" w:hAnsi="Times New Roman"/>
        </w:rPr>
      </w:pPr>
    </w:p>
    <w:p w14:paraId="1BEB67E1" w14:textId="77777777"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14:paraId="30FCEDF8" w14:textId="77777777"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14:paraId="0B4CB31B" w14:textId="77777777" w:rsidTr="001C40CB">
        <w:tc>
          <w:tcPr>
            <w:tcW w:w="3888" w:type="dxa"/>
          </w:tcPr>
          <w:p w14:paraId="724204A7" w14:textId="77777777" w:rsidR="00336336" w:rsidRPr="00405BF8" w:rsidRDefault="00336336" w:rsidP="000A31E5">
            <w:pPr>
              <w:keepNext/>
              <w:keepLines/>
              <w:spacing w:after="0" w:line="240" w:lineRule="auto"/>
              <w:rPr>
                <w:rFonts w:ascii="Times New Roman" w:hAnsi="Times New Roman"/>
              </w:rPr>
            </w:pPr>
            <w:r w:rsidRPr="00405BF8">
              <w:rPr>
                <w:rFonts w:ascii="Times New Roman" w:hAnsi="Times New Roman"/>
              </w:rPr>
              <w:t>Közös részvételre jelentkező 1 neve: (</w:t>
            </w:r>
            <w:r w:rsidRPr="00F24AE9">
              <w:rPr>
                <w:rFonts w:ascii="Times New Roman" w:hAnsi="Times New Roman"/>
                <w:b/>
              </w:rPr>
              <w:t>k</w:t>
            </w:r>
            <w:r w:rsidR="000A31E5" w:rsidRPr="00F24AE9">
              <w:rPr>
                <w:rFonts w:ascii="Times New Roman" w:hAnsi="Times New Roman"/>
                <w:b/>
              </w:rPr>
              <w:t>özös részvételre jelentkezőket képviselő részvételre jelentkező</w:t>
            </w:r>
            <w:r w:rsidRPr="00F24AE9">
              <w:rPr>
                <w:rFonts w:ascii="Times New Roman" w:hAnsi="Times New Roman"/>
                <w:b/>
              </w:rPr>
              <w:t>)</w:t>
            </w:r>
          </w:p>
        </w:tc>
        <w:tc>
          <w:tcPr>
            <w:tcW w:w="5400" w:type="dxa"/>
          </w:tcPr>
          <w:p w14:paraId="69B97865"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706E34FC" w14:textId="77777777" w:rsidTr="001C40CB">
        <w:tc>
          <w:tcPr>
            <w:tcW w:w="3888" w:type="dxa"/>
          </w:tcPr>
          <w:p w14:paraId="187FC251"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14:paraId="784E570B"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32B9286B" w14:textId="77777777" w:rsidTr="001C40CB">
        <w:tc>
          <w:tcPr>
            <w:tcW w:w="3888" w:type="dxa"/>
          </w:tcPr>
          <w:p w14:paraId="4EF38847"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14:paraId="6FBFF8D0"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44072833" w14:textId="77777777" w:rsidTr="001C40CB">
        <w:tc>
          <w:tcPr>
            <w:tcW w:w="3888" w:type="dxa"/>
          </w:tcPr>
          <w:p w14:paraId="0450573C"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14:paraId="192F3B6B"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200473D3" w14:textId="77777777" w:rsidTr="001C40CB">
        <w:tc>
          <w:tcPr>
            <w:tcW w:w="3888" w:type="dxa"/>
          </w:tcPr>
          <w:p w14:paraId="619E0C6F"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14:paraId="074FEB59" w14:textId="77777777" w:rsidR="00336336" w:rsidRPr="00405BF8" w:rsidRDefault="00336336" w:rsidP="001C40CB">
            <w:pPr>
              <w:keepNext/>
              <w:keepLines/>
              <w:spacing w:after="0" w:line="240" w:lineRule="auto"/>
              <w:jc w:val="both"/>
              <w:rPr>
                <w:rFonts w:ascii="Times New Roman" w:hAnsi="Times New Roman"/>
              </w:rPr>
            </w:pPr>
          </w:p>
        </w:tc>
      </w:tr>
    </w:tbl>
    <w:p w14:paraId="65DC2BDC" w14:textId="77777777"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14:paraId="1CD36BE4" w14:textId="77777777" w:rsidTr="001C40CB">
        <w:tc>
          <w:tcPr>
            <w:tcW w:w="3888" w:type="dxa"/>
          </w:tcPr>
          <w:p w14:paraId="4A8B7854"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2 neve:</w:t>
            </w:r>
          </w:p>
          <w:p w14:paraId="63940D73" w14:textId="77777777" w:rsidR="00336336" w:rsidRPr="00405BF8" w:rsidRDefault="00336336" w:rsidP="000A31E5">
            <w:pPr>
              <w:keepNext/>
              <w:keepLines/>
              <w:spacing w:after="0" w:line="240" w:lineRule="auto"/>
              <w:rPr>
                <w:rFonts w:ascii="Times New Roman" w:hAnsi="Times New Roman"/>
              </w:rPr>
            </w:pPr>
            <w:r w:rsidRPr="00405BF8">
              <w:rPr>
                <w:rFonts w:ascii="Times New Roman" w:hAnsi="Times New Roman"/>
              </w:rPr>
              <w:t>(</w:t>
            </w:r>
            <w:r w:rsidR="000A31E5" w:rsidRPr="00F24AE9">
              <w:rPr>
                <w:rFonts w:ascii="Times New Roman" w:hAnsi="Times New Roman"/>
                <w:b/>
              </w:rPr>
              <w:t>közös részvételre jelentkező</w:t>
            </w:r>
            <w:r w:rsidRPr="00405BF8">
              <w:rPr>
                <w:rFonts w:ascii="Times New Roman" w:hAnsi="Times New Roman"/>
              </w:rPr>
              <w:t>)</w:t>
            </w:r>
          </w:p>
        </w:tc>
        <w:tc>
          <w:tcPr>
            <w:tcW w:w="5400" w:type="dxa"/>
          </w:tcPr>
          <w:p w14:paraId="41D4D3F0"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478E4AF7" w14:textId="77777777" w:rsidTr="001C40CB">
        <w:tc>
          <w:tcPr>
            <w:tcW w:w="3888" w:type="dxa"/>
          </w:tcPr>
          <w:p w14:paraId="75DECB2A"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14:paraId="7F24F314"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4C139200" w14:textId="77777777" w:rsidTr="001C40CB">
        <w:tc>
          <w:tcPr>
            <w:tcW w:w="3888" w:type="dxa"/>
          </w:tcPr>
          <w:p w14:paraId="38DEB395"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14:paraId="529C2A67"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1F94B624" w14:textId="77777777" w:rsidTr="001C40CB">
        <w:tc>
          <w:tcPr>
            <w:tcW w:w="3888" w:type="dxa"/>
          </w:tcPr>
          <w:p w14:paraId="25D4E903"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14:paraId="73FBD7DA"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0E03A360" w14:textId="77777777" w:rsidTr="001C40CB">
        <w:tc>
          <w:tcPr>
            <w:tcW w:w="3888" w:type="dxa"/>
          </w:tcPr>
          <w:p w14:paraId="271C44F1"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14:paraId="028D9E6E" w14:textId="77777777" w:rsidR="00336336" w:rsidRPr="00405BF8" w:rsidRDefault="00336336" w:rsidP="001C40CB">
            <w:pPr>
              <w:keepNext/>
              <w:keepLines/>
              <w:spacing w:after="0" w:line="240" w:lineRule="auto"/>
              <w:jc w:val="both"/>
              <w:rPr>
                <w:rFonts w:ascii="Times New Roman" w:hAnsi="Times New Roman"/>
              </w:rPr>
            </w:pPr>
          </w:p>
        </w:tc>
      </w:tr>
    </w:tbl>
    <w:p w14:paraId="3C9F634F" w14:textId="77777777" w:rsidR="00336336" w:rsidRPr="00405BF8" w:rsidRDefault="00336336" w:rsidP="009B73D3">
      <w:pPr>
        <w:keepNext/>
        <w:keepLines/>
        <w:spacing w:after="0" w:line="240" w:lineRule="auto"/>
        <w:jc w:val="both"/>
        <w:rPr>
          <w:rFonts w:ascii="Times New Roman" w:hAnsi="Times New Roman"/>
        </w:rPr>
      </w:pPr>
    </w:p>
    <w:p w14:paraId="49B1987A" w14:textId="77777777" w:rsidR="00336336" w:rsidRPr="00405BF8" w:rsidRDefault="00336336">
      <w:pPr>
        <w:keepNext/>
        <w:keepLines/>
        <w:spacing w:after="0" w:line="240" w:lineRule="auto"/>
        <w:jc w:val="both"/>
        <w:rPr>
          <w:rFonts w:ascii="Times New Roman" w:hAnsi="Times New Roman"/>
        </w:rPr>
      </w:pPr>
      <w:r>
        <w:rPr>
          <w:rFonts w:ascii="Times New Roman" w:hAnsi="Times New Roman"/>
        </w:rPr>
        <w:br w:type="page"/>
      </w:r>
    </w:p>
    <w:p w14:paraId="3D3364CD" w14:textId="77777777" w:rsidR="00336336" w:rsidRPr="00405BF8" w:rsidRDefault="00336336" w:rsidP="009B73D3">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14:paraId="77AED633" w14:textId="77777777"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14:paraId="1F61BF71" w14:textId="77777777" w:rsidTr="001C40CB">
        <w:tc>
          <w:tcPr>
            <w:tcW w:w="3888" w:type="dxa"/>
          </w:tcPr>
          <w:p w14:paraId="095C588B"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14:paraId="36BD8345"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06CBFC39" w14:textId="77777777" w:rsidTr="001C40CB">
        <w:tc>
          <w:tcPr>
            <w:tcW w:w="3888" w:type="dxa"/>
          </w:tcPr>
          <w:p w14:paraId="03FA0F92"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14:paraId="2B340C63"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162B3C73" w14:textId="77777777" w:rsidTr="001C40CB">
        <w:tc>
          <w:tcPr>
            <w:tcW w:w="3888" w:type="dxa"/>
          </w:tcPr>
          <w:p w14:paraId="5A97CA68"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14:paraId="0C3CDE5D"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68816F3C" w14:textId="77777777" w:rsidTr="001C40CB">
        <w:tc>
          <w:tcPr>
            <w:tcW w:w="3888" w:type="dxa"/>
          </w:tcPr>
          <w:p w14:paraId="13BAD721"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14:paraId="01DBCE2E"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41F8BDAC" w14:textId="77777777" w:rsidTr="001C40CB">
        <w:tc>
          <w:tcPr>
            <w:tcW w:w="3888" w:type="dxa"/>
          </w:tcPr>
          <w:p w14:paraId="4895374D"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14:paraId="1F776209" w14:textId="77777777" w:rsidR="00336336" w:rsidRPr="00405BF8" w:rsidRDefault="00336336" w:rsidP="001C40CB">
            <w:pPr>
              <w:keepNext/>
              <w:keepLines/>
              <w:spacing w:after="0" w:line="240" w:lineRule="auto"/>
              <w:jc w:val="both"/>
              <w:rPr>
                <w:rFonts w:ascii="Times New Roman" w:hAnsi="Times New Roman"/>
              </w:rPr>
            </w:pPr>
          </w:p>
        </w:tc>
      </w:tr>
    </w:tbl>
    <w:p w14:paraId="7E91577B" w14:textId="77777777" w:rsidR="00336336" w:rsidRPr="00405BF8" w:rsidRDefault="00336336" w:rsidP="009B73D3">
      <w:pPr>
        <w:keepNext/>
        <w:keepLines/>
        <w:spacing w:after="0" w:line="240" w:lineRule="auto"/>
        <w:jc w:val="both"/>
        <w:rPr>
          <w:rFonts w:ascii="Times New Roman" w:hAnsi="Times New Roman"/>
        </w:rPr>
      </w:pPr>
    </w:p>
    <w:p w14:paraId="28D60E62" w14:textId="77777777"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14:paraId="36F29374" w14:textId="77777777" w:rsidR="00336336" w:rsidRPr="00405BF8" w:rsidRDefault="00336336" w:rsidP="009B73D3">
      <w:pPr>
        <w:keepNext/>
        <w:keepLines/>
        <w:spacing w:after="0" w:line="240" w:lineRule="auto"/>
        <w:jc w:val="both"/>
        <w:rPr>
          <w:rFonts w:ascii="Times New Roman" w:hAnsi="Times New Roman"/>
        </w:rPr>
      </w:pPr>
    </w:p>
    <w:p w14:paraId="30CC995C" w14:textId="22CADCDC" w:rsidR="00232950" w:rsidRPr="00232950" w:rsidRDefault="00232950" w:rsidP="00232950">
      <w:pPr>
        <w:keepNext/>
        <w:keepLines/>
        <w:jc w:val="both"/>
        <w:rPr>
          <w:rFonts w:ascii="Times New Roman" w:hAnsi="Times New Roman"/>
        </w:rPr>
      </w:pPr>
      <w:r w:rsidRPr="00232950">
        <w:rPr>
          <w:rFonts w:ascii="Times New Roman" w:hAnsi="Times New Roman"/>
        </w:rPr>
        <w:t xml:space="preserve">Alulírott </w:t>
      </w:r>
      <w:r w:rsidRPr="001A7ED0">
        <w:rPr>
          <w:rFonts w:ascii="Times New Roman" w:hAnsi="Times New Roman"/>
          <w:highlight w:val="lightGray"/>
        </w:rPr>
        <w:t>&lt;képviselő / meghatalmazott neve&gt;</w:t>
      </w:r>
      <w:r w:rsidRPr="00232950">
        <w:rPr>
          <w:rFonts w:ascii="Times New Roman" w:hAnsi="Times New Roman"/>
        </w:rPr>
        <w:t xml:space="preserve"> mint a(z) </w:t>
      </w:r>
      <w:r w:rsidRPr="001A7ED0">
        <w:rPr>
          <w:rFonts w:ascii="Times New Roman" w:hAnsi="Times New Roman"/>
          <w:highlight w:val="lightGray"/>
        </w:rPr>
        <w:t>&lt;cégnév&gt; (&lt;székhely&gt;)</w:t>
      </w:r>
      <w:r w:rsidRPr="00405BF8">
        <w:rPr>
          <w:rFonts w:ascii="Times New Roman" w:hAnsi="Times New Roman"/>
        </w:rPr>
        <w:t xml:space="preserve"> </w:t>
      </w:r>
      <w:r w:rsidRPr="00232950">
        <w:rPr>
          <w:rFonts w:ascii="Times New Roman" w:hAnsi="Times New Roman"/>
        </w:rPr>
        <w:t xml:space="preserve">részvételre jelentkező képviselője a </w:t>
      </w:r>
      <w:r w:rsidRPr="00896060">
        <w:rPr>
          <w:rFonts w:ascii="Times New Roman" w:hAnsi="Times New Roman"/>
        </w:rPr>
        <w:t xml:space="preserve">Szombathelyi Egyházmegye, mint ajánlatkérő által </w:t>
      </w:r>
      <w:r w:rsidRPr="00896060">
        <w:rPr>
          <w:rFonts w:ascii="Times New Roman" w:hAnsi="Times New Roman"/>
          <w:b/>
          <w:i/>
        </w:rPr>
        <w:t xml:space="preserve">„Szombathelyi Püspöki Palotában </w:t>
      </w:r>
      <w:r>
        <w:rPr>
          <w:rFonts w:ascii="Times New Roman" w:hAnsi="Times New Roman"/>
          <w:b/>
          <w:i/>
        </w:rPr>
        <w:t>farestaurálási</w:t>
      </w:r>
      <w:r w:rsidRPr="00896060">
        <w:rPr>
          <w:rFonts w:ascii="Times New Roman" w:hAnsi="Times New Roman"/>
          <w:b/>
          <w:i/>
        </w:rPr>
        <w:t xml:space="preserve"> munkálatok elvégzése”</w:t>
      </w:r>
      <w:r>
        <w:rPr>
          <w:rFonts w:ascii="Times New Roman" w:hAnsi="Times New Roman"/>
          <w:b/>
          <w:i/>
        </w:rPr>
        <w:t xml:space="preserve"> </w:t>
      </w:r>
      <w:r w:rsidRPr="00232950">
        <w:rPr>
          <w:rFonts w:ascii="Times New Roman" w:hAnsi="Times New Roman"/>
        </w:rPr>
        <w:t xml:space="preserve"> </w:t>
      </w:r>
      <w:r w:rsidRPr="00405BF8">
        <w:rPr>
          <w:rFonts w:ascii="Times New Roman" w:hAnsi="Times New Roman"/>
        </w:rPr>
        <w:t>tárgyban indított</w:t>
      </w:r>
      <w:r>
        <w:rPr>
          <w:rFonts w:ascii="Times New Roman" w:hAnsi="Times New Roman"/>
        </w:rPr>
        <w:t>,</w:t>
      </w:r>
      <w:r w:rsidRPr="00405BF8">
        <w:rPr>
          <w:rFonts w:ascii="Times New Roman" w:hAnsi="Times New Roman"/>
        </w:rPr>
        <w:t xml:space="preserve"> </w:t>
      </w:r>
      <w:r>
        <w:rPr>
          <w:rFonts w:ascii="Times New Roman" w:hAnsi="Times New Roman"/>
        </w:rPr>
        <w:t xml:space="preserve">a Kbt. Harmadik része szerinti </w:t>
      </w:r>
      <w:r w:rsidRPr="00405BF8">
        <w:rPr>
          <w:rFonts w:ascii="Times New Roman" w:hAnsi="Times New Roman"/>
        </w:rPr>
        <w:t>tárgyalásos eljárás</w:t>
      </w:r>
      <w:r>
        <w:rPr>
          <w:rFonts w:ascii="Times New Roman" w:hAnsi="Times New Roman"/>
        </w:rPr>
        <w:t>ában</w:t>
      </w:r>
      <w:r w:rsidRPr="00405BF8">
        <w:rPr>
          <w:rFonts w:ascii="Times New Roman" w:hAnsi="Times New Roman"/>
        </w:rPr>
        <w:t xml:space="preserve"> </w:t>
      </w:r>
      <w:r>
        <w:rPr>
          <w:rFonts w:ascii="Times New Roman" w:hAnsi="Times New Roman"/>
        </w:rPr>
        <w:t xml:space="preserve">a </w:t>
      </w:r>
      <w:r w:rsidRPr="00405BF8">
        <w:rPr>
          <w:rFonts w:ascii="Times New Roman" w:hAnsi="Times New Roman"/>
        </w:rPr>
        <w:t>részvételi</w:t>
      </w:r>
      <w:r w:rsidRPr="00232950">
        <w:rPr>
          <w:rFonts w:ascii="Times New Roman" w:hAnsi="Times New Roman"/>
        </w:rPr>
        <w:t xml:space="preserve"> felhívásban az ajánlatkérő által meghatározott </w:t>
      </w:r>
      <w:r>
        <w:rPr>
          <w:rFonts w:ascii="Times New Roman" w:hAnsi="Times New Roman"/>
        </w:rPr>
        <w:t>három</w:t>
      </w:r>
      <w:r w:rsidRPr="00232950">
        <w:rPr>
          <w:rFonts w:ascii="Times New Roman" w:hAnsi="Times New Roman"/>
        </w:rPr>
        <w:t xml:space="preserve"> rész közül az alábbi(ak)ra kívánok </w:t>
      </w:r>
      <w:r>
        <w:rPr>
          <w:rFonts w:ascii="Times New Roman" w:hAnsi="Times New Roman"/>
        </w:rPr>
        <w:t>részvételi jelentkezést benyújtani</w:t>
      </w:r>
      <w:r w:rsidRPr="00232950">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715"/>
      </w:tblGrid>
      <w:tr w:rsidR="00232950" w:rsidRPr="0061774D" w14:paraId="74A7B65B" w14:textId="77777777" w:rsidTr="00024E15">
        <w:trPr>
          <w:trHeight w:val="1407"/>
        </w:trPr>
        <w:tc>
          <w:tcPr>
            <w:tcW w:w="5495" w:type="dxa"/>
            <w:vAlign w:val="center"/>
          </w:tcPr>
          <w:p w14:paraId="34242528" w14:textId="77777777" w:rsidR="00232950" w:rsidRPr="00232950" w:rsidRDefault="00232950" w:rsidP="00024E15">
            <w:pPr>
              <w:keepNext/>
              <w:keepLines/>
              <w:spacing w:before="240" w:after="60"/>
              <w:outlineLvl w:val="4"/>
              <w:rPr>
                <w:rFonts w:ascii="Times New Roman" w:hAnsi="Times New Roman"/>
                <w:b/>
                <w:sz w:val="20"/>
                <w:szCs w:val="20"/>
              </w:rPr>
            </w:pPr>
            <w:r w:rsidRPr="00232950">
              <w:rPr>
                <w:rFonts w:ascii="Times New Roman" w:hAnsi="Times New Roman"/>
                <w:b/>
                <w:sz w:val="20"/>
                <w:szCs w:val="20"/>
              </w:rPr>
              <w:t>Rész megnevezése</w:t>
            </w:r>
          </w:p>
        </w:tc>
        <w:tc>
          <w:tcPr>
            <w:tcW w:w="3715" w:type="dxa"/>
            <w:vAlign w:val="center"/>
          </w:tcPr>
          <w:p w14:paraId="69B234FD" w14:textId="1192FD90" w:rsidR="00232950" w:rsidRPr="00232950" w:rsidRDefault="00232950" w:rsidP="00232950">
            <w:pPr>
              <w:keepNext/>
              <w:keepLines/>
              <w:spacing w:before="240" w:after="60"/>
              <w:jc w:val="center"/>
              <w:outlineLvl w:val="4"/>
              <w:rPr>
                <w:rFonts w:ascii="Times New Roman" w:hAnsi="Times New Roman"/>
                <w:b/>
                <w:sz w:val="20"/>
                <w:szCs w:val="20"/>
              </w:rPr>
            </w:pPr>
            <w:r>
              <w:rPr>
                <w:rFonts w:ascii="Times New Roman" w:hAnsi="Times New Roman"/>
                <w:b/>
                <w:sz w:val="20"/>
                <w:szCs w:val="20"/>
              </w:rPr>
              <w:t xml:space="preserve">Részvételi </w:t>
            </w:r>
            <w:r w:rsidRPr="00232950">
              <w:rPr>
                <w:rFonts w:ascii="Times New Roman" w:hAnsi="Times New Roman"/>
                <w:b/>
                <w:sz w:val="20"/>
                <w:szCs w:val="20"/>
              </w:rPr>
              <w:t xml:space="preserve">szándék megjelölése X-el (amely rovatot </w:t>
            </w:r>
            <w:r>
              <w:rPr>
                <w:rFonts w:ascii="Times New Roman" w:hAnsi="Times New Roman"/>
                <w:b/>
                <w:sz w:val="20"/>
                <w:szCs w:val="20"/>
              </w:rPr>
              <w:t>a részvételre jelentkező</w:t>
            </w:r>
            <w:r w:rsidRPr="00232950">
              <w:rPr>
                <w:rFonts w:ascii="Times New Roman" w:hAnsi="Times New Roman"/>
                <w:b/>
                <w:sz w:val="20"/>
                <w:szCs w:val="20"/>
              </w:rPr>
              <w:t xml:space="preserve"> nem jelöl</w:t>
            </w:r>
            <w:r>
              <w:rPr>
                <w:rFonts w:ascii="Times New Roman" w:hAnsi="Times New Roman"/>
                <w:b/>
                <w:sz w:val="20"/>
                <w:szCs w:val="20"/>
              </w:rPr>
              <w:t>i</w:t>
            </w:r>
            <w:r w:rsidRPr="00232950">
              <w:rPr>
                <w:rFonts w:ascii="Times New Roman" w:hAnsi="Times New Roman"/>
                <w:b/>
                <w:sz w:val="20"/>
                <w:szCs w:val="20"/>
              </w:rPr>
              <w:t xml:space="preserve"> X-el, azt ajánlatkérő úgy tekinti, hogy arra a részre nem kíván </w:t>
            </w:r>
            <w:r>
              <w:rPr>
                <w:rFonts w:ascii="Times New Roman" w:hAnsi="Times New Roman"/>
                <w:b/>
                <w:sz w:val="20"/>
                <w:szCs w:val="20"/>
              </w:rPr>
              <w:t>pályázni</w:t>
            </w:r>
            <w:r w:rsidRPr="00232950">
              <w:rPr>
                <w:rFonts w:ascii="Times New Roman" w:hAnsi="Times New Roman"/>
                <w:b/>
                <w:sz w:val="20"/>
                <w:szCs w:val="20"/>
              </w:rPr>
              <w:t>)</w:t>
            </w:r>
          </w:p>
        </w:tc>
      </w:tr>
      <w:tr w:rsidR="00232950" w:rsidRPr="0061774D" w14:paraId="5EE579C2" w14:textId="77777777" w:rsidTr="00024E15">
        <w:trPr>
          <w:trHeight w:val="410"/>
        </w:trPr>
        <w:tc>
          <w:tcPr>
            <w:tcW w:w="5495" w:type="dxa"/>
            <w:vAlign w:val="center"/>
          </w:tcPr>
          <w:p w14:paraId="610BC934" w14:textId="4FCF003E" w:rsidR="00232950" w:rsidRPr="00232950" w:rsidRDefault="00232950" w:rsidP="00024E15">
            <w:pPr>
              <w:keepNext/>
              <w:keepLines/>
              <w:rPr>
                <w:rFonts w:ascii="Times New Roman" w:hAnsi="Times New Roman"/>
                <w:b/>
                <w:sz w:val="20"/>
                <w:szCs w:val="20"/>
              </w:rPr>
            </w:pPr>
            <w:r w:rsidRPr="00232950">
              <w:rPr>
                <w:rFonts w:ascii="Times New Roman" w:hAnsi="Times New Roman"/>
                <w:b/>
                <w:sz w:val="20"/>
                <w:szCs w:val="20"/>
              </w:rPr>
              <w:t>I. rész</w:t>
            </w:r>
            <w:r>
              <w:rPr>
                <w:rFonts w:ascii="Times New Roman" w:hAnsi="Times New Roman"/>
                <w:b/>
                <w:sz w:val="20"/>
                <w:szCs w:val="20"/>
              </w:rPr>
              <w:t>:</w:t>
            </w:r>
            <w:r w:rsidRPr="00232950">
              <w:rPr>
                <w:rFonts w:ascii="Times New Roman" w:eastAsia="Times New Roman" w:hAnsi="Times New Roman"/>
                <w:sz w:val="24"/>
                <w:szCs w:val="24"/>
                <w:lang w:eastAsia="hu-HU"/>
              </w:rPr>
              <w:t xml:space="preserve"> </w:t>
            </w:r>
            <w:r w:rsidRPr="00232950">
              <w:rPr>
                <w:rFonts w:ascii="Times New Roman" w:hAnsi="Times New Roman"/>
                <w:b/>
                <w:sz w:val="20"/>
                <w:szCs w:val="20"/>
              </w:rPr>
              <w:t>Bútor restaurálási munkálatok</w:t>
            </w:r>
          </w:p>
        </w:tc>
        <w:tc>
          <w:tcPr>
            <w:tcW w:w="3715" w:type="dxa"/>
            <w:vAlign w:val="center"/>
          </w:tcPr>
          <w:p w14:paraId="1C32AB61" w14:textId="77777777" w:rsidR="00232950" w:rsidRPr="00232950" w:rsidRDefault="00232950" w:rsidP="00024E15">
            <w:pPr>
              <w:keepNext/>
              <w:keepLines/>
              <w:rPr>
                <w:rFonts w:ascii="Times New Roman" w:hAnsi="Times New Roman"/>
                <w:b/>
                <w:sz w:val="20"/>
                <w:szCs w:val="20"/>
              </w:rPr>
            </w:pPr>
          </w:p>
        </w:tc>
      </w:tr>
      <w:tr w:rsidR="00232950" w:rsidRPr="0061774D" w14:paraId="36AD9F7C" w14:textId="77777777" w:rsidTr="00024E15">
        <w:trPr>
          <w:trHeight w:val="410"/>
        </w:trPr>
        <w:tc>
          <w:tcPr>
            <w:tcW w:w="5495" w:type="dxa"/>
            <w:vAlign w:val="center"/>
          </w:tcPr>
          <w:p w14:paraId="247CF94B" w14:textId="085A02E4" w:rsidR="00232950" w:rsidRPr="00232950" w:rsidRDefault="00232950" w:rsidP="00024E15">
            <w:pPr>
              <w:keepNext/>
              <w:keepLines/>
              <w:rPr>
                <w:rFonts w:ascii="Times New Roman" w:hAnsi="Times New Roman"/>
                <w:b/>
                <w:sz w:val="20"/>
                <w:szCs w:val="20"/>
              </w:rPr>
            </w:pPr>
            <w:r w:rsidRPr="00232950">
              <w:rPr>
                <w:rFonts w:ascii="Times New Roman" w:hAnsi="Times New Roman"/>
                <w:b/>
                <w:sz w:val="20"/>
                <w:szCs w:val="20"/>
              </w:rPr>
              <w:t>II. rész: Parketta restaurálási munkálatok</w:t>
            </w:r>
          </w:p>
        </w:tc>
        <w:tc>
          <w:tcPr>
            <w:tcW w:w="3715" w:type="dxa"/>
            <w:vAlign w:val="center"/>
          </w:tcPr>
          <w:p w14:paraId="697488B6" w14:textId="77777777" w:rsidR="00232950" w:rsidRPr="00232950" w:rsidRDefault="00232950" w:rsidP="00024E15">
            <w:pPr>
              <w:keepNext/>
              <w:keepLines/>
              <w:rPr>
                <w:rFonts w:ascii="Times New Roman" w:hAnsi="Times New Roman"/>
                <w:b/>
                <w:sz w:val="20"/>
                <w:szCs w:val="20"/>
              </w:rPr>
            </w:pPr>
          </w:p>
        </w:tc>
      </w:tr>
      <w:tr w:rsidR="00232950" w:rsidRPr="0061774D" w14:paraId="30CB4662" w14:textId="77777777" w:rsidTr="00024E15">
        <w:trPr>
          <w:trHeight w:val="410"/>
        </w:trPr>
        <w:tc>
          <w:tcPr>
            <w:tcW w:w="5495" w:type="dxa"/>
            <w:vAlign w:val="center"/>
          </w:tcPr>
          <w:p w14:paraId="6AAA4781" w14:textId="35D44F03" w:rsidR="00232950" w:rsidRPr="00232950" w:rsidRDefault="00232950" w:rsidP="00024E15">
            <w:pPr>
              <w:keepNext/>
              <w:keepLines/>
              <w:rPr>
                <w:rFonts w:ascii="Times New Roman" w:hAnsi="Times New Roman"/>
                <w:b/>
                <w:sz w:val="20"/>
                <w:szCs w:val="20"/>
              </w:rPr>
            </w:pPr>
            <w:r w:rsidRPr="00232950">
              <w:rPr>
                <w:rFonts w:ascii="Times New Roman" w:hAnsi="Times New Roman"/>
                <w:b/>
                <w:sz w:val="20"/>
                <w:szCs w:val="20"/>
              </w:rPr>
              <w:t>II</w:t>
            </w:r>
            <w:r>
              <w:rPr>
                <w:rFonts w:ascii="Times New Roman" w:hAnsi="Times New Roman"/>
                <w:b/>
                <w:sz w:val="20"/>
                <w:szCs w:val="20"/>
              </w:rPr>
              <w:t>I</w:t>
            </w:r>
            <w:r w:rsidRPr="00232950">
              <w:rPr>
                <w:rFonts w:ascii="Times New Roman" w:hAnsi="Times New Roman"/>
                <w:b/>
                <w:sz w:val="20"/>
                <w:szCs w:val="20"/>
              </w:rPr>
              <w:t>. rész:</w:t>
            </w:r>
            <w:r>
              <w:rPr>
                <w:rFonts w:ascii="Times New Roman" w:hAnsi="Times New Roman"/>
                <w:b/>
                <w:sz w:val="20"/>
                <w:szCs w:val="20"/>
              </w:rPr>
              <w:t xml:space="preserve"> </w:t>
            </w:r>
            <w:r w:rsidRPr="00232950">
              <w:rPr>
                <w:rFonts w:ascii="Times New Roman" w:hAnsi="Times New Roman"/>
                <w:b/>
                <w:sz w:val="20"/>
                <w:szCs w:val="20"/>
              </w:rPr>
              <w:t>Faburkolat restaurálási munkálatok</w:t>
            </w:r>
          </w:p>
        </w:tc>
        <w:tc>
          <w:tcPr>
            <w:tcW w:w="3715" w:type="dxa"/>
            <w:vAlign w:val="center"/>
          </w:tcPr>
          <w:p w14:paraId="21861B1F" w14:textId="77777777" w:rsidR="00232950" w:rsidRPr="00232950" w:rsidRDefault="00232950" w:rsidP="00024E15">
            <w:pPr>
              <w:keepNext/>
              <w:keepLines/>
              <w:rPr>
                <w:rFonts w:ascii="Times New Roman" w:hAnsi="Times New Roman"/>
                <w:b/>
                <w:sz w:val="20"/>
                <w:szCs w:val="20"/>
              </w:rPr>
            </w:pPr>
          </w:p>
        </w:tc>
      </w:tr>
    </w:tbl>
    <w:p w14:paraId="26560119" w14:textId="77777777" w:rsidR="00232950" w:rsidRDefault="00232950" w:rsidP="003D2170">
      <w:pPr>
        <w:keepNext/>
        <w:keepLines/>
        <w:spacing w:after="0" w:line="240" w:lineRule="auto"/>
        <w:jc w:val="both"/>
        <w:rPr>
          <w:rFonts w:ascii="Times New Roman" w:hAnsi="Times New Roman"/>
        </w:rPr>
      </w:pPr>
    </w:p>
    <w:p w14:paraId="4C74F46C" w14:textId="77777777" w:rsidR="00232950" w:rsidRDefault="00232950" w:rsidP="003D2170">
      <w:pPr>
        <w:keepNext/>
        <w:keepLines/>
        <w:spacing w:after="0" w:line="240" w:lineRule="auto"/>
        <w:jc w:val="both"/>
        <w:rPr>
          <w:rFonts w:ascii="Times New Roman" w:hAnsi="Times New Roman"/>
        </w:rPr>
      </w:pPr>
    </w:p>
    <w:p w14:paraId="130F986B" w14:textId="485A58C6" w:rsidR="00336336" w:rsidRPr="00405BF8" w:rsidRDefault="00336336" w:rsidP="003D2170">
      <w:pPr>
        <w:keepNext/>
        <w:keepLines/>
        <w:spacing w:after="0" w:line="240" w:lineRule="auto"/>
        <w:jc w:val="both"/>
        <w:rPr>
          <w:rFonts w:ascii="Times New Roman" w:hAnsi="Times New Roman"/>
        </w:rPr>
      </w:pPr>
      <w:r w:rsidRPr="00405BF8">
        <w:rPr>
          <w:rFonts w:ascii="Times New Roman" w:hAnsi="Times New Roman"/>
        </w:rPr>
        <w:t xml:space="preserve">Alulírott </w:t>
      </w:r>
      <w:r w:rsidRPr="001A7ED0">
        <w:rPr>
          <w:rFonts w:ascii="Times New Roman" w:hAnsi="Times New Roman"/>
          <w:highlight w:val="lightGray"/>
        </w:rPr>
        <w:t>&lt;képviselő / meghatalmazott neve&gt;</w:t>
      </w:r>
      <w:r w:rsidRPr="00405BF8">
        <w:rPr>
          <w:rFonts w:ascii="Times New Roman" w:hAnsi="Times New Roman"/>
        </w:rPr>
        <w:t xml:space="preserve"> a(z) </w:t>
      </w:r>
      <w:r w:rsidRPr="001A7ED0">
        <w:rPr>
          <w:rFonts w:ascii="Times New Roman" w:hAnsi="Times New Roman"/>
          <w:highlight w:val="lightGray"/>
        </w:rPr>
        <w:t>&lt;cégnév&gt; (&lt;székhely&gt;)</w:t>
      </w:r>
      <w:r w:rsidRPr="00405BF8">
        <w:rPr>
          <w:rFonts w:ascii="Times New Roman" w:hAnsi="Times New Roman"/>
        </w:rPr>
        <w:t xml:space="preserve"> mint részvételre jelentkező képviseletében ezúton nyilatkozom, hogy a </w:t>
      </w:r>
      <w:r w:rsidR="00896060" w:rsidRPr="00896060">
        <w:rPr>
          <w:rFonts w:ascii="Times New Roman" w:hAnsi="Times New Roman"/>
        </w:rPr>
        <w:t xml:space="preserve">Szombathelyi Egyházmegye, mint ajánlatkérő által </w:t>
      </w:r>
      <w:r w:rsidR="00896060" w:rsidRPr="00896060">
        <w:rPr>
          <w:rFonts w:ascii="Times New Roman" w:hAnsi="Times New Roman"/>
          <w:b/>
          <w:i/>
        </w:rPr>
        <w:t xml:space="preserve">„Szombathelyi Püspöki Palotában </w:t>
      </w:r>
      <w:r w:rsidR="004E6B91">
        <w:rPr>
          <w:rFonts w:ascii="Times New Roman" w:hAnsi="Times New Roman"/>
          <w:b/>
          <w:i/>
        </w:rPr>
        <w:t>farestaurálási</w:t>
      </w:r>
      <w:r w:rsidR="00896060" w:rsidRPr="00896060">
        <w:rPr>
          <w:rFonts w:ascii="Times New Roman" w:hAnsi="Times New Roman"/>
          <w:b/>
          <w:i/>
        </w:rPr>
        <w:t xml:space="preserve"> munkálatok elvégzése”</w:t>
      </w:r>
      <w:r w:rsidR="00896060">
        <w:rPr>
          <w:rFonts w:ascii="Times New Roman" w:hAnsi="Times New Roman"/>
          <w:b/>
          <w:i/>
        </w:rPr>
        <w:t xml:space="preserve"> </w:t>
      </w:r>
      <w:r w:rsidRPr="00405BF8">
        <w:rPr>
          <w:rFonts w:ascii="Times New Roman" w:hAnsi="Times New Roman"/>
        </w:rPr>
        <w:t>tárgyban indított</w:t>
      </w:r>
      <w:r w:rsidR="00435E16">
        <w:rPr>
          <w:rFonts w:ascii="Times New Roman" w:hAnsi="Times New Roman"/>
        </w:rPr>
        <w:t>,</w:t>
      </w:r>
      <w:r w:rsidRPr="00405BF8">
        <w:rPr>
          <w:rFonts w:ascii="Times New Roman" w:hAnsi="Times New Roman"/>
        </w:rPr>
        <w:t xml:space="preserve"> </w:t>
      </w:r>
      <w:r w:rsidR="00435E16">
        <w:rPr>
          <w:rFonts w:ascii="Times New Roman" w:hAnsi="Times New Roman"/>
        </w:rPr>
        <w:t>a Kbt. Harmadik része szerinti</w:t>
      </w:r>
      <w:r w:rsidR="00757E95">
        <w:rPr>
          <w:rFonts w:ascii="Times New Roman" w:hAnsi="Times New Roman"/>
        </w:rPr>
        <w:t xml:space="preserve"> </w:t>
      </w:r>
      <w:r w:rsidRPr="00405BF8">
        <w:rPr>
          <w:rFonts w:ascii="Times New Roman" w:hAnsi="Times New Roman"/>
        </w:rPr>
        <w:t xml:space="preserve">tárgyalásos eljárás részvételi felhívásában és a </w:t>
      </w:r>
      <w:r w:rsidR="00F72FCF">
        <w:rPr>
          <w:rFonts w:ascii="Times New Roman" w:hAnsi="Times New Roman"/>
        </w:rPr>
        <w:t>K</w:t>
      </w:r>
      <w:r w:rsidR="00A96480">
        <w:rPr>
          <w:rFonts w:ascii="Times New Roman" w:hAnsi="Times New Roman"/>
        </w:rPr>
        <w:t xml:space="preserve">özbeszerzési </w:t>
      </w:r>
      <w:r w:rsidR="00F72FCF">
        <w:rPr>
          <w:rFonts w:ascii="Times New Roman" w:hAnsi="Times New Roman"/>
        </w:rPr>
        <w:t>D</w:t>
      </w:r>
      <w:r w:rsidR="00A96480">
        <w:rPr>
          <w:rFonts w:ascii="Times New Roman" w:hAnsi="Times New Roman"/>
        </w:rPr>
        <w:t>okumentumokban</w:t>
      </w:r>
      <w:r w:rsidRPr="00405BF8">
        <w:rPr>
          <w:rFonts w:ascii="Times New Roman" w:hAnsi="Times New Roman"/>
        </w:rPr>
        <w:t xml:space="preserve"> foglalt valamennyi formai és tartalmi követelmény, utasítás, kikötés gondos áttekintése után a részvételi felhívásban és a </w:t>
      </w:r>
      <w:r w:rsidR="00435E16">
        <w:rPr>
          <w:rFonts w:ascii="Times New Roman" w:hAnsi="Times New Roman"/>
        </w:rPr>
        <w:t>K</w:t>
      </w:r>
      <w:r w:rsidR="00A96480">
        <w:rPr>
          <w:rFonts w:ascii="Times New Roman" w:hAnsi="Times New Roman"/>
        </w:rPr>
        <w:t xml:space="preserve">özbeszerzési </w:t>
      </w:r>
      <w:r w:rsidR="00435E16">
        <w:rPr>
          <w:rFonts w:ascii="Times New Roman" w:hAnsi="Times New Roman"/>
        </w:rPr>
        <w:t>D</w:t>
      </w:r>
      <w:r w:rsidR="00A96480">
        <w:rPr>
          <w:rFonts w:ascii="Times New Roman" w:hAnsi="Times New Roman"/>
        </w:rPr>
        <w:t>okumentumokban</w:t>
      </w:r>
      <w:r w:rsidRPr="00405BF8">
        <w:rPr>
          <w:rFonts w:ascii="Times New Roman" w:hAnsi="Times New Roman"/>
        </w:rPr>
        <w:t xml:space="preserve"> foglalt valamennyi feltételt megismertük, megértettük és azokat a jelen nyilatkozattal elfogadjuk.</w:t>
      </w:r>
    </w:p>
    <w:p w14:paraId="1BEB805E" w14:textId="77777777" w:rsidR="00336336" w:rsidRPr="00405BF8" w:rsidRDefault="00336336" w:rsidP="009B73D3">
      <w:pPr>
        <w:keepNext/>
        <w:keepLines/>
        <w:spacing w:after="0" w:line="240" w:lineRule="auto"/>
        <w:jc w:val="both"/>
        <w:rPr>
          <w:rFonts w:ascii="Times New Roman" w:hAnsi="Times New Roman"/>
        </w:rPr>
      </w:pPr>
    </w:p>
    <w:p w14:paraId="34A855EA" w14:textId="77777777" w:rsidR="00336336" w:rsidRPr="00405BF8" w:rsidRDefault="00336336" w:rsidP="009B73D3">
      <w:pPr>
        <w:keepNext/>
        <w:keepLines/>
        <w:spacing w:after="0" w:line="240" w:lineRule="auto"/>
        <w:jc w:val="both"/>
        <w:rPr>
          <w:rFonts w:ascii="Times New Roman" w:hAnsi="Times New Roman"/>
        </w:rPr>
      </w:pPr>
    </w:p>
    <w:p w14:paraId="38F4BB97" w14:textId="77777777"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14:paraId="1FCD5192" w14:textId="77777777" w:rsidR="00336336" w:rsidRPr="00405BF8" w:rsidRDefault="00336336" w:rsidP="009B73D3">
      <w:pPr>
        <w:keepNext/>
        <w:keepLines/>
        <w:spacing w:after="0" w:line="240" w:lineRule="auto"/>
        <w:jc w:val="both"/>
        <w:rPr>
          <w:rFonts w:ascii="Times New Roman" w:hAnsi="Times New Roman"/>
        </w:rPr>
      </w:pPr>
    </w:p>
    <w:p w14:paraId="22BF0CFB" w14:textId="77777777"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14:paraId="1661C2D7" w14:textId="77777777"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14:paraId="3F7C7AC9" w14:textId="77777777"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14:paraId="257F5234" w14:textId="77777777"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14:paraId="20815EEC" w14:textId="77777777" w:rsidR="00336336" w:rsidRPr="00405BF8" w:rsidRDefault="00336336" w:rsidP="009B73D3">
      <w:pPr>
        <w:pStyle w:val="Szvegtrzs21"/>
        <w:keepNext/>
        <w:keepLines/>
        <w:spacing w:line="240" w:lineRule="auto"/>
        <w:ind w:right="142"/>
        <w:jc w:val="right"/>
        <w:rPr>
          <w:sz w:val="22"/>
          <w:szCs w:val="22"/>
        </w:rPr>
      </w:pPr>
    </w:p>
    <w:p w14:paraId="1E2348E5" w14:textId="77777777" w:rsidR="00336336" w:rsidRPr="00405BF8" w:rsidRDefault="00336336" w:rsidP="009B73D3">
      <w:pPr>
        <w:pStyle w:val="Szvegtrzs21"/>
        <w:keepNext/>
        <w:keepLines/>
        <w:spacing w:line="240" w:lineRule="auto"/>
        <w:ind w:right="142"/>
        <w:jc w:val="right"/>
        <w:rPr>
          <w:b/>
          <w:smallCaps w:val="0"/>
          <w:sz w:val="22"/>
          <w:szCs w:val="22"/>
        </w:rPr>
      </w:pPr>
      <w:r w:rsidRPr="00405BF8">
        <w:rPr>
          <w:smallCaps w:val="0"/>
          <w:sz w:val="22"/>
          <w:szCs w:val="22"/>
        </w:rPr>
        <w:br w:type="page"/>
      </w:r>
    </w:p>
    <w:p w14:paraId="4AB045C5" w14:textId="77777777" w:rsidR="005F3082" w:rsidRPr="001952C3" w:rsidRDefault="005F3082" w:rsidP="005F3082">
      <w:pPr>
        <w:pStyle w:val="Heading1"/>
        <w:ind w:left="284"/>
        <w:rPr>
          <w:i/>
          <w:iCs/>
          <w:color w:val="000000"/>
          <w:sz w:val="22"/>
          <w:szCs w:val="22"/>
        </w:rPr>
      </w:pPr>
    </w:p>
    <w:p w14:paraId="67716277" w14:textId="77777777" w:rsidR="00336336" w:rsidRDefault="00967609" w:rsidP="00F31552">
      <w:pPr>
        <w:pStyle w:val="Heading3"/>
        <w:numPr>
          <w:ilvl w:val="0"/>
          <w:numId w:val="6"/>
        </w:numPr>
        <w:ind w:left="284" w:hanging="284"/>
        <w:jc w:val="both"/>
      </w:pPr>
      <w:bookmarkStart w:id="68" w:name="_Toc353569503"/>
      <w:r>
        <w:t>sz. melléklet</w:t>
      </w:r>
      <w:r w:rsidR="00600B54">
        <w:t>: Részvételre jelentkező nyilatkozata a Kbt. 66. § (4) bekezdése tekintetében</w:t>
      </w:r>
      <w:bookmarkEnd w:id="68"/>
    </w:p>
    <w:p w14:paraId="03DB6F83" w14:textId="77777777" w:rsidR="00967609" w:rsidRPr="00405BF8" w:rsidRDefault="00967609" w:rsidP="009B73D3">
      <w:pPr>
        <w:keepNext/>
        <w:keepLines/>
        <w:spacing w:after="0" w:line="240" w:lineRule="auto"/>
        <w:jc w:val="both"/>
        <w:rPr>
          <w:rFonts w:ascii="Times New Roman" w:hAnsi="Times New Roman"/>
        </w:rPr>
      </w:pPr>
    </w:p>
    <w:p w14:paraId="1451A6DF" w14:textId="77777777" w:rsidR="00336336" w:rsidRPr="004D54F7" w:rsidRDefault="00336336" w:rsidP="004D54F7">
      <w:pPr>
        <w:jc w:val="center"/>
        <w:rPr>
          <w:i/>
        </w:rPr>
      </w:pPr>
      <w:r w:rsidRPr="004D54F7">
        <w:rPr>
          <w:rFonts w:ascii="Times New Roman" w:hAnsi="Times New Roman"/>
          <w:i/>
        </w:rPr>
        <w:t>Részvételre jelentkező nyilatkozata a Kbt. 6</w:t>
      </w:r>
      <w:r w:rsidR="00967609" w:rsidRPr="004D54F7">
        <w:rPr>
          <w:rFonts w:ascii="Times New Roman" w:hAnsi="Times New Roman"/>
          <w:i/>
        </w:rPr>
        <w:t>6</w:t>
      </w:r>
      <w:r w:rsidRPr="004D54F7">
        <w:rPr>
          <w:rFonts w:ascii="Times New Roman" w:hAnsi="Times New Roman"/>
          <w:i/>
        </w:rPr>
        <w:t>. § (</w:t>
      </w:r>
      <w:r w:rsidR="00967609" w:rsidRPr="004D54F7">
        <w:rPr>
          <w:rFonts w:ascii="Times New Roman" w:hAnsi="Times New Roman"/>
          <w:i/>
        </w:rPr>
        <w:t>4</w:t>
      </w:r>
      <w:r w:rsidRPr="004D54F7">
        <w:rPr>
          <w:rFonts w:ascii="Times New Roman" w:hAnsi="Times New Roman"/>
          <w:i/>
        </w:rPr>
        <w:t>) bekezdése tekintetében</w:t>
      </w:r>
    </w:p>
    <w:p w14:paraId="1B7B67EB" w14:textId="77777777" w:rsidR="00336336" w:rsidRPr="00405BF8" w:rsidRDefault="00336336" w:rsidP="009B73D3">
      <w:pPr>
        <w:keepNext/>
        <w:keepLines/>
        <w:spacing w:after="0" w:line="240" w:lineRule="auto"/>
        <w:jc w:val="both"/>
        <w:rPr>
          <w:rFonts w:ascii="Times New Roman" w:hAnsi="Times New Roman"/>
        </w:rPr>
      </w:pPr>
    </w:p>
    <w:p w14:paraId="684E70F8" w14:textId="77777777" w:rsidR="00336336" w:rsidRPr="00405BF8" w:rsidRDefault="00336336" w:rsidP="009B73D3">
      <w:pPr>
        <w:keepNext/>
        <w:keepLines/>
        <w:spacing w:after="0" w:line="240" w:lineRule="auto"/>
        <w:jc w:val="both"/>
        <w:rPr>
          <w:rFonts w:ascii="Times New Roman" w:hAnsi="Times New Roman"/>
        </w:rPr>
      </w:pPr>
    </w:p>
    <w:p w14:paraId="2450C8B1" w14:textId="4D0C7E38" w:rsidR="000273CC" w:rsidRDefault="00336336" w:rsidP="003D2170">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részvételre jelentkező képviseletében ezúton nyilatkozom a </w:t>
      </w:r>
      <w:r w:rsidR="00896060" w:rsidRPr="00896060">
        <w:rPr>
          <w:rFonts w:ascii="Times New Roman" w:hAnsi="Times New Roman"/>
        </w:rPr>
        <w:t xml:space="preserve">Szombathelyi Egyházmegye, mint ajánlatkérő által </w:t>
      </w:r>
      <w:r w:rsidR="00896060" w:rsidRPr="00896060">
        <w:rPr>
          <w:rFonts w:ascii="Times New Roman" w:hAnsi="Times New Roman"/>
          <w:b/>
          <w:i/>
        </w:rPr>
        <w:t xml:space="preserve">„Szombathelyi Püspöki Palotában </w:t>
      </w:r>
      <w:r w:rsidR="004E6B91">
        <w:rPr>
          <w:rFonts w:ascii="Times New Roman" w:hAnsi="Times New Roman"/>
          <w:b/>
          <w:i/>
        </w:rPr>
        <w:t>farestaurálási</w:t>
      </w:r>
      <w:r w:rsidR="00896060" w:rsidRPr="00896060">
        <w:rPr>
          <w:rFonts w:ascii="Times New Roman" w:hAnsi="Times New Roman"/>
          <w:b/>
          <w:i/>
        </w:rPr>
        <w:t xml:space="preserve"> munkálatok elvégzése”</w:t>
      </w:r>
      <w:r w:rsidR="00A53A74" w:rsidRPr="00405BF8">
        <w:rPr>
          <w:rFonts w:ascii="Times New Roman" w:hAnsi="Times New Roman"/>
        </w:rPr>
        <w:t xml:space="preserve"> </w:t>
      </w:r>
      <w:r w:rsidRPr="00405BF8">
        <w:rPr>
          <w:rFonts w:ascii="Times New Roman" w:hAnsi="Times New Roman"/>
          <w:b/>
        </w:rPr>
        <w:t xml:space="preserve"> </w:t>
      </w:r>
      <w:r w:rsidRPr="00405BF8">
        <w:rPr>
          <w:rFonts w:ascii="Times New Roman" w:hAnsi="Times New Roman"/>
        </w:rPr>
        <w:t>tárgyban indított</w:t>
      </w:r>
      <w:r w:rsidR="00435E16">
        <w:rPr>
          <w:rFonts w:ascii="Times New Roman" w:hAnsi="Times New Roman"/>
        </w:rPr>
        <w:t>,</w:t>
      </w:r>
      <w:r w:rsidRPr="00405BF8">
        <w:rPr>
          <w:rFonts w:ascii="Times New Roman" w:hAnsi="Times New Roman"/>
        </w:rPr>
        <w:t xml:space="preserve"> </w:t>
      </w:r>
      <w:r w:rsidR="00435E16">
        <w:rPr>
          <w:rFonts w:ascii="Times New Roman" w:hAnsi="Times New Roman"/>
        </w:rPr>
        <w:t>a Kbt. Harmadik része szerinti</w:t>
      </w:r>
      <w:r w:rsidR="00757E95">
        <w:rPr>
          <w:rFonts w:ascii="Times New Roman" w:hAnsi="Times New Roman"/>
        </w:rPr>
        <w:t xml:space="preserve">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14:paraId="4A2FE5AC" w14:textId="77777777" w:rsidR="00336336" w:rsidRPr="00405BF8" w:rsidRDefault="00336336" w:rsidP="003D2170">
      <w:pPr>
        <w:keepNext/>
        <w:keepLines/>
        <w:spacing w:after="0" w:line="240" w:lineRule="auto"/>
        <w:jc w:val="both"/>
        <w:rPr>
          <w:rFonts w:ascii="Times New Roman" w:hAnsi="Times New Roman"/>
        </w:rPr>
      </w:pPr>
    </w:p>
    <w:p w14:paraId="2A8ADA3E" w14:textId="77777777" w:rsidR="000273CC" w:rsidRPr="00405BF8" w:rsidRDefault="00336336" w:rsidP="000273CC">
      <w:pPr>
        <w:keepNext/>
        <w:keepLines/>
        <w:spacing w:after="0" w:line="360" w:lineRule="auto"/>
        <w:jc w:val="both"/>
        <w:rPr>
          <w:rFonts w:ascii="Times New Roman" w:hAnsi="Times New Roman"/>
        </w:rPr>
      </w:pPr>
      <w:r w:rsidRPr="00405BF8">
        <w:rPr>
          <w:rFonts w:ascii="Times New Roman" w:hAnsi="Times New Roman"/>
        </w:rPr>
        <w:t>mikrovállalkozásnak</w:t>
      </w:r>
    </w:p>
    <w:p w14:paraId="2BE33F70" w14:textId="77777777" w:rsidR="00336336" w:rsidRPr="00405BF8" w:rsidRDefault="00336336" w:rsidP="000273CC">
      <w:pPr>
        <w:keepNext/>
        <w:keepLines/>
        <w:spacing w:after="0" w:line="360" w:lineRule="auto"/>
        <w:jc w:val="both"/>
        <w:rPr>
          <w:rFonts w:ascii="Times New Roman" w:hAnsi="Times New Roman"/>
        </w:rPr>
      </w:pPr>
      <w:r w:rsidRPr="00405BF8">
        <w:rPr>
          <w:rFonts w:ascii="Times New Roman" w:hAnsi="Times New Roman"/>
        </w:rPr>
        <w:t>kisvállalkozásnak</w:t>
      </w:r>
    </w:p>
    <w:p w14:paraId="48056708" w14:textId="77777777" w:rsidR="00336336" w:rsidRPr="00405BF8" w:rsidRDefault="00336336" w:rsidP="000273CC">
      <w:pPr>
        <w:keepNext/>
        <w:keepLines/>
        <w:spacing w:after="0" w:line="360" w:lineRule="auto"/>
        <w:jc w:val="both"/>
        <w:rPr>
          <w:rFonts w:ascii="Times New Roman" w:hAnsi="Times New Roman"/>
        </w:rPr>
      </w:pPr>
      <w:r w:rsidRPr="00405BF8">
        <w:rPr>
          <w:rFonts w:ascii="Times New Roman" w:hAnsi="Times New Roman"/>
        </w:rPr>
        <w:t>középvállalkozásnak</w:t>
      </w:r>
    </w:p>
    <w:p w14:paraId="124E725B" w14:textId="77777777" w:rsidR="00336336" w:rsidRPr="00405BF8" w:rsidRDefault="00336336" w:rsidP="000273CC">
      <w:pPr>
        <w:keepNext/>
        <w:keepLines/>
        <w:spacing w:after="0" w:line="360" w:lineRule="auto"/>
        <w:jc w:val="both"/>
        <w:rPr>
          <w:rFonts w:ascii="Times New Roman" w:hAnsi="Times New Roman"/>
        </w:rPr>
      </w:pPr>
      <w:r w:rsidRPr="00405BF8">
        <w:rPr>
          <w:rFonts w:ascii="Times New Roman" w:hAnsi="Times New Roman"/>
        </w:rPr>
        <w:t>e törvény hatálya alá nem tartozónak</w:t>
      </w:r>
      <w:r w:rsidRPr="00405BF8">
        <w:rPr>
          <w:rStyle w:val="FootnoteReference"/>
          <w:rFonts w:ascii="Times New Roman" w:hAnsi="Times New Roman"/>
        </w:rPr>
        <w:footnoteReference w:id="2"/>
      </w:r>
      <w:r w:rsidRPr="00405BF8">
        <w:rPr>
          <w:rFonts w:ascii="Times New Roman" w:hAnsi="Times New Roman"/>
        </w:rPr>
        <w:t xml:space="preserve"> minősül.</w:t>
      </w:r>
    </w:p>
    <w:p w14:paraId="6685B55E" w14:textId="77777777" w:rsidR="00336336" w:rsidRPr="00405BF8" w:rsidRDefault="00336336" w:rsidP="009B73D3">
      <w:pPr>
        <w:keepNext/>
        <w:keepLines/>
        <w:spacing w:after="0" w:line="240" w:lineRule="auto"/>
        <w:jc w:val="both"/>
        <w:rPr>
          <w:rFonts w:ascii="Times New Roman" w:hAnsi="Times New Roman"/>
        </w:rPr>
      </w:pPr>
    </w:p>
    <w:p w14:paraId="328BCCB6" w14:textId="77777777"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14:paraId="38393BBB" w14:textId="77777777"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14:paraId="06B55811" w14:textId="77777777"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14:paraId="76004390" w14:textId="77777777"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14:paraId="032CDEC8" w14:textId="77777777"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14:paraId="6B6B4EAF" w14:textId="77777777" w:rsidR="00336336" w:rsidRPr="00405BF8" w:rsidRDefault="00336336" w:rsidP="009B73D3">
      <w:pPr>
        <w:keepNext/>
        <w:keepLines/>
        <w:spacing w:after="0" w:line="240" w:lineRule="auto"/>
        <w:jc w:val="both"/>
        <w:rPr>
          <w:rFonts w:ascii="Times New Roman" w:hAnsi="Times New Roman"/>
        </w:rPr>
      </w:pPr>
    </w:p>
    <w:p w14:paraId="0EB679FA" w14:textId="77777777" w:rsidR="00336336" w:rsidRPr="00BE730D" w:rsidRDefault="00336336" w:rsidP="00F31552">
      <w:pPr>
        <w:pStyle w:val="Heading3"/>
        <w:numPr>
          <w:ilvl w:val="0"/>
          <w:numId w:val="6"/>
        </w:numPr>
        <w:ind w:left="284" w:hanging="284"/>
        <w:jc w:val="both"/>
      </w:pPr>
      <w:r w:rsidRPr="00405BF8">
        <w:br w:type="page"/>
      </w:r>
      <w:bookmarkStart w:id="69" w:name="_Toc353569504"/>
      <w:r w:rsidRPr="004D54F7">
        <w:lastRenderedPageBreak/>
        <w:t>sz. melléklet</w:t>
      </w:r>
      <w:r w:rsidR="0048575B">
        <w:t>: Nyilatkozat közös részvételre jelentkezésről</w:t>
      </w:r>
      <w:bookmarkEnd w:id="69"/>
    </w:p>
    <w:p w14:paraId="097233AE" w14:textId="77777777" w:rsidR="00336336" w:rsidRPr="00405BF8" w:rsidRDefault="00336336" w:rsidP="00BE730D">
      <w:pPr>
        <w:keepNext/>
        <w:keepLines/>
        <w:spacing w:after="0"/>
        <w:jc w:val="center"/>
        <w:rPr>
          <w:rFonts w:ascii="Times New Roman" w:hAnsi="Times New Roman"/>
          <w:b/>
          <w:bCs/>
          <w:i/>
        </w:rPr>
      </w:pPr>
    </w:p>
    <w:p w14:paraId="7D35551A" w14:textId="77777777" w:rsidR="00336336" w:rsidRPr="004D54F7" w:rsidRDefault="00336336" w:rsidP="009B73D3">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14:paraId="020EBDCF" w14:textId="77777777" w:rsidR="00336336" w:rsidRPr="00405BF8" w:rsidRDefault="00336336" w:rsidP="009B73D3">
      <w:pPr>
        <w:keepNext/>
        <w:keepLines/>
        <w:spacing w:after="0"/>
        <w:rPr>
          <w:rFonts w:ascii="Times New Roman" w:hAnsi="Times New Roman"/>
        </w:rPr>
      </w:pPr>
    </w:p>
    <w:p w14:paraId="0A946F51" w14:textId="7352FF76" w:rsidR="00336336" w:rsidRPr="00405BF8" w:rsidRDefault="00336336" w:rsidP="00757E95">
      <w:pPr>
        <w:keepNext/>
        <w:keepLines/>
        <w:spacing w:after="0" w:line="360" w:lineRule="auto"/>
        <w:jc w:val="both"/>
        <w:rPr>
          <w:rFonts w:ascii="Times New Roman" w:hAnsi="Times New Roman"/>
        </w:rPr>
      </w:pPr>
      <w:r w:rsidRPr="00405BF8">
        <w:rPr>
          <w:rFonts w:ascii="Times New Roman" w:hAnsi="Times New Roman"/>
        </w:rPr>
        <w:t xml:space="preserve">Alulírottak </w:t>
      </w:r>
      <w:r w:rsidRPr="001A7ED0">
        <w:rPr>
          <w:rFonts w:ascii="Times New Roman" w:hAnsi="Times New Roman"/>
          <w:highlight w:val="lightGray"/>
        </w:rPr>
        <w:t>&lt;képviselő / meghatalmazott neve&gt;</w:t>
      </w:r>
      <w:r w:rsidRPr="00405BF8">
        <w:rPr>
          <w:rFonts w:ascii="Times New Roman" w:hAnsi="Times New Roman"/>
        </w:rPr>
        <w:t xml:space="preserve">  mint a(z) </w:t>
      </w:r>
      <w:r w:rsidRPr="001A7ED0">
        <w:rPr>
          <w:rFonts w:ascii="Times New Roman" w:hAnsi="Times New Roman"/>
          <w:highlight w:val="lightGray"/>
        </w:rPr>
        <w:t>&lt;cégnév&gt; (&lt;székhely&gt;</w:t>
      </w:r>
      <w:r w:rsidRPr="00405BF8">
        <w:rPr>
          <w:rFonts w:ascii="Times New Roman" w:hAnsi="Times New Roman"/>
        </w:rPr>
        <w:t xml:space="preserve">) részvételre jelentkező és </w:t>
      </w:r>
      <w:r w:rsidRPr="001A7ED0">
        <w:rPr>
          <w:rFonts w:ascii="Times New Roman" w:hAnsi="Times New Roman"/>
          <w:highlight w:val="lightGray"/>
        </w:rPr>
        <w:t>&lt;képviselő / meghatalmazott neve&gt;</w:t>
      </w:r>
      <w:r w:rsidRPr="00405BF8">
        <w:rPr>
          <w:rFonts w:ascii="Times New Roman" w:hAnsi="Times New Roman"/>
        </w:rPr>
        <w:t xml:space="preserve"> mint a(z) </w:t>
      </w:r>
      <w:r w:rsidRPr="001A7ED0">
        <w:rPr>
          <w:rFonts w:ascii="Times New Roman" w:hAnsi="Times New Roman"/>
          <w:highlight w:val="lightGray"/>
        </w:rPr>
        <w:t>&lt;cégnév&gt; (&lt;székhely&gt;</w:t>
      </w:r>
      <w:r w:rsidRPr="00405BF8">
        <w:rPr>
          <w:rFonts w:ascii="Times New Roman" w:hAnsi="Times New Roman"/>
        </w:rPr>
        <w:t xml:space="preserve">) részvételre jelentkező képviselői nyilatkozunk, hogy a </w:t>
      </w:r>
      <w:r w:rsidR="00896060" w:rsidRPr="00896060">
        <w:rPr>
          <w:rFonts w:ascii="Times New Roman" w:hAnsi="Times New Roman"/>
        </w:rPr>
        <w:t xml:space="preserve">Szombathelyi Egyházmegye, mint ajánlatkérő által </w:t>
      </w:r>
      <w:r w:rsidR="00896060" w:rsidRPr="00896060">
        <w:rPr>
          <w:rFonts w:ascii="Times New Roman" w:hAnsi="Times New Roman"/>
          <w:b/>
          <w:i/>
        </w:rPr>
        <w:t xml:space="preserve">„Szombathelyi Püspöki Palotában </w:t>
      </w:r>
      <w:r w:rsidR="004E6B91">
        <w:rPr>
          <w:rFonts w:ascii="Times New Roman" w:hAnsi="Times New Roman"/>
          <w:b/>
          <w:i/>
        </w:rPr>
        <w:t>farestaurálási</w:t>
      </w:r>
      <w:r w:rsidR="00896060" w:rsidRPr="00896060">
        <w:rPr>
          <w:rFonts w:ascii="Times New Roman" w:hAnsi="Times New Roman"/>
          <w:b/>
          <w:i/>
        </w:rPr>
        <w:t xml:space="preserve"> munkálatok elvégzése”</w:t>
      </w:r>
      <w:r w:rsidR="00896060">
        <w:rPr>
          <w:rFonts w:ascii="Times New Roman" w:hAnsi="Times New Roman"/>
          <w:b/>
          <w:i/>
        </w:rPr>
        <w:t xml:space="preserve"> </w:t>
      </w:r>
      <w:r w:rsidRPr="00405BF8">
        <w:rPr>
          <w:rFonts w:ascii="Times New Roman" w:hAnsi="Times New Roman"/>
        </w:rPr>
        <w:t xml:space="preserve"> tárgyban indított</w:t>
      </w:r>
      <w:r w:rsidR="00435E16">
        <w:rPr>
          <w:rFonts w:ascii="Times New Roman" w:hAnsi="Times New Roman"/>
        </w:rPr>
        <w:t>, a Kbt. Harmadik része szerinti</w:t>
      </w:r>
      <w:r w:rsidR="00757E95">
        <w:rPr>
          <w:rFonts w:ascii="Times New Roman" w:hAnsi="Times New Roman"/>
        </w:rPr>
        <w:t xml:space="preserve"> </w:t>
      </w:r>
      <w:r w:rsidRPr="00405BF8">
        <w:rPr>
          <w:rFonts w:ascii="Times New Roman" w:hAnsi="Times New Roman"/>
        </w:rPr>
        <w:t xml:space="preserve">tárgyalásos eljárásban a(z) </w:t>
      </w:r>
      <w:r w:rsidRPr="001A7ED0">
        <w:rPr>
          <w:rFonts w:ascii="Times New Roman" w:hAnsi="Times New Roman"/>
          <w:highlight w:val="lightGray"/>
        </w:rPr>
        <w:t>&lt;cégnév&gt; (&lt;székhely&gt;</w:t>
      </w:r>
      <w:r w:rsidRPr="00405BF8">
        <w:rPr>
          <w:rFonts w:ascii="Times New Roman" w:hAnsi="Times New Roman"/>
        </w:rPr>
        <w:t xml:space="preserve">), valamint a(z) </w:t>
      </w:r>
      <w:r w:rsidRPr="001A7ED0">
        <w:rPr>
          <w:rFonts w:ascii="Times New Roman" w:hAnsi="Times New Roman"/>
          <w:highlight w:val="lightGray"/>
        </w:rPr>
        <w:t>&lt;cégnév&gt; (&lt;székhely&gt;</w:t>
      </w:r>
      <w:r w:rsidRPr="00405BF8">
        <w:rPr>
          <w:rFonts w:ascii="Times New Roman" w:hAnsi="Times New Roman"/>
        </w:rPr>
        <w:t>) közös részvételre jelentkezést nyújt be.</w:t>
      </w:r>
    </w:p>
    <w:p w14:paraId="7B7F23FB" w14:textId="77777777" w:rsidR="00336336" w:rsidRPr="00405BF8" w:rsidRDefault="00336336" w:rsidP="009B73D3">
      <w:pPr>
        <w:keepNext/>
        <w:keepLines/>
        <w:spacing w:after="0"/>
        <w:rPr>
          <w:rFonts w:ascii="Times New Roman" w:hAnsi="Times New Roman"/>
        </w:rPr>
      </w:pPr>
    </w:p>
    <w:p w14:paraId="579455CD" w14:textId="77777777"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§-ában foglaltak irányadóak.</w:t>
      </w:r>
    </w:p>
    <w:p w14:paraId="70AC6D51" w14:textId="77777777"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Közös akarattal ezennel úgy nyilatkozunk, hogy a közös részvételre jelentkezők képviseletére, a nevükben történő eljárásra a(z) &lt;</w:t>
      </w:r>
      <w:r w:rsidRPr="001A7ED0">
        <w:rPr>
          <w:rFonts w:ascii="Times New Roman" w:hAnsi="Times New Roman"/>
          <w:highlight w:val="lightGray"/>
        </w:rPr>
        <w:t>cégnév&gt; (&lt;székhely&gt;</w:t>
      </w:r>
      <w:r w:rsidRPr="00405BF8">
        <w:rPr>
          <w:rFonts w:ascii="Times New Roman" w:hAnsi="Times New Roman"/>
        </w:rPr>
        <w:t>) teljes joggal jogosult.</w:t>
      </w:r>
    </w:p>
    <w:p w14:paraId="21EAA015" w14:textId="77777777" w:rsidR="00336336" w:rsidRPr="00405BF8" w:rsidRDefault="00336336" w:rsidP="009B73D3">
      <w:pPr>
        <w:keepNext/>
        <w:keepLines/>
        <w:spacing w:after="0" w:line="360" w:lineRule="auto"/>
        <w:jc w:val="both"/>
        <w:rPr>
          <w:rFonts w:ascii="Times New Roman" w:hAnsi="Times New Roman"/>
        </w:rPr>
      </w:pPr>
    </w:p>
    <w:p w14:paraId="410C0F95" w14:textId="77777777"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14:paraId="06BEABB0" w14:textId="77777777" w:rsidR="00336336" w:rsidRPr="00405BF8" w:rsidRDefault="00336336" w:rsidP="009B73D3">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14:paraId="5BCD2945" w14:textId="77777777" w:rsidR="00336336" w:rsidRPr="00405BF8" w:rsidRDefault="00336336" w:rsidP="009B73D3">
      <w:pPr>
        <w:keepNext/>
        <w:keepLines/>
        <w:spacing w:after="0"/>
        <w:rPr>
          <w:rFonts w:ascii="Times New Roman" w:hAnsi="Times New Roman"/>
        </w:rPr>
      </w:pPr>
    </w:p>
    <w:p w14:paraId="68B52DF5" w14:textId="77777777" w:rsidR="00336336" w:rsidRPr="00405BF8" w:rsidRDefault="00336336" w:rsidP="009B73D3">
      <w:pPr>
        <w:keepNext/>
        <w:keepLines/>
        <w:spacing w:after="0"/>
        <w:rPr>
          <w:rFonts w:ascii="Times New Roman" w:hAnsi="Times New Roman"/>
        </w:rPr>
      </w:pPr>
      <w:r w:rsidRPr="00405BF8">
        <w:rPr>
          <w:rFonts w:ascii="Times New Roman" w:hAnsi="Times New Roman"/>
        </w:rPr>
        <w:t>Kelt:</w:t>
      </w:r>
    </w:p>
    <w:p w14:paraId="09B0ED71" w14:textId="77777777" w:rsidR="00336336" w:rsidRPr="00405BF8" w:rsidRDefault="00336336" w:rsidP="009B73D3">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405BF8" w14:paraId="38A9968D" w14:textId="77777777" w:rsidTr="001C40CB">
        <w:trPr>
          <w:jc w:val="center"/>
        </w:trPr>
        <w:tc>
          <w:tcPr>
            <w:tcW w:w="2499" w:type="pct"/>
          </w:tcPr>
          <w:p w14:paraId="6391CEEE" w14:textId="77777777"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c>
          <w:tcPr>
            <w:tcW w:w="2501" w:type="pct"/>
          </w:tcPr>
          <w:p w14:paraId="6BBC7A38" w14:textId="77777777"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r>
      <w:tr w:rsidR="00336336" w:rsidRPr="00405BF8" w14:paraId="5E0BECB9" w14:textId="77777777" w:rsidTr="001C40CB">
        <w:trPr>
          <w:jc w:val="center"/>
        </w:trPr>
        <w:tc>
          <w:tcPr>
            <w:tcW w:w="2499" w:type="pct"/>
          </w:tcPr>
          <w:p w14:paraId="5D0181C0" w14:textId="77777777"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14:paraId="1DDB9D7C" w14:textId="77777777"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14:paraId="0D3565C2" w14:textId="77777777"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14:paraId="548D706F" w14:textId="77777777"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14:paraId="511F2B90" w14:textId="77777777"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14:paraId="33D719F7" w14:textId="77777777"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14:paraId="0A8566CD" w14:textId="77777777" w:rsidR="00336336" w:rsidRPr="00405BF8" w:rsidRDefault="00336336" w:rsidP="009B73D3">
      <w:pPr>
        <w:keepNext/>
        <w:keepLines/>
        <w:spacing w:after="0" w:line="240" w:lineRule="auto"/>
        <w:jc w:val="right"/>
        <w:rPr>
          <w:rFonts w:ascii="Times New Roman" w:hAnsi="Times New Roman"/>
          <w:i/>
        </w:rPr>
      </w:pPr>
    </w:p>
    <w:p w14:paraId="3AC58809" w14:textId="77777777" w:rsidR="004F2A4B" w:rsidRDefault="00336336" w:rsidP="004D54F7">
      <w:pPr>
        <w:pStyle w:val="Heading3"/>
        <w:rPr>
          <w:i/>
        </w:rPr>
      </w:pPr>
      <w:r w:rsidRPr="00405BF8">
        <w:rPr>
          <w:i/>
        </w:rPr>
        <w:br w:type="page"/>
      </w:r>
    </w:p>
    <w:p w14:paraId="470098A3" w14:textId="77777777" w:rsidR="00435E16" w:rsidRDefault="00336336" w:rsidP="00F31552">
      <w:pPr>
        <w:pStyle w:val="Heading3"/>
        <w:numPr>
          <w:ilvl w:val="0"/>
          <w:numId w:val="6"/>
        </w:numPr>
        <w:ind w:left="284" w:hanging="284"/>
        <w:jc w:val="both"/>
      </w:pPr>
      <w:bookmarkStart w:id="70" w:name="_Toc353569505"/>
      <w:r w:rsidRPr="004D54F7">
        <w:lastRenderedPageBreak/>
        <w:t>sz. melléklet</w:t>
      </w:r>
      <w:r w:rsidR="0048575B" w:rsidRPr="004D54F7">
        <w:t xml:space="preserve">: </w:t>
      </w:r>
      <w:r w:rsidR="00435E16">
        <w:t>Részvételre jelentkező nyilatkozata a Kbt. 67. § (1) bekezdése szerint</w:t>
      </w:r>
      <w:bookmarkEnd w:id="70"/>
    </w:p>
    <w:p w14:paraId="7CEC771C" w14:textId="77777777" w:rsidR="00435E16" w:rsidRDefault="00435E16" w:rsidP="00435E16"/>
    <w:p w14:paraId="16A25B78" w14:textId="77777777" w:rsidR="00435E16" w:rsidRPr="00C71FA0" w:rsidRDefault="00435E16" w:rsidP="00C71FA0">
      <w:pPr>
        <w:pStyle w:val="Heading5"/>
        <w:jc w:val="center"/>
        <w:rPr>
          <w:rFonts w:ascii="Times New Roman" w:hAnsi="Times New Roman" w:cs="Times New Roman"/>
          <w:i/>
        </w:rPr>
      </w:pPr>
      <w:r w:rsidRPr="00C71FA0">
        <w:rPr>
          <w:rFonts w:ascii="Times New Roman" w:hAnsi="Times New Roman" w:cs="Times New Roman"/>
          <w:i/>
        </w:rPr>
        <w:t>I. Nyilatkozat a Kbt. 62. § (1)-(2) bekezdése</w:t>
      </w:r>
      <w:r w:rsidR="002D3F74" w:rsidRPr="00C71FA0">
        <w:rPr>
          <w:rFonts w:ascii="Times New Roman" w:hAnsi="Times New Roman" w:cs="Times New Roman"/>
          <w:i/>
        </w:rPr>
        <w:t xml:space="preserve"> tekintetében</w:t>
      </w:r>
    </w:p>
    <w:p w14:paraId="6D9BCC74" w14:textId="77777777" w:rsidR="00435E16" w:rsidRDefault="00435E16" w:rsidP="00435E16">
      <w:pPr>
        <w:keepNext/>
        <w:keepLines/>
        <w:rPr>
          <w:rFonts w:ascii="Times New Roman" w:hAnsi="Times New Roman"/>
        </w:rPr>
      </w:pPr>
    </w:p>
    <w:p w14:paraId="77A65287" w14:textId="77777777" w:rsidR="00232950" w:rsidRPr="00232950" w:rsidRDefault="00232950" w:rsidP="00232950">
      <w:pPr>
        <w:keepNext/>
        <w:keepLines/>
        <w:jc w:val="center"/>
        <w:rPr>
          <w:rFonts w:ascii="Times New Roman" w:hAnsi="Times New Roman"/>
          <w:b/>
        </w:rPr>
      </w:pPr>
      <w:r w:rsidRPr="00232950">
        <w:rPr>
          <w:rFonts w:ascii="Times New Roman" w:hAnsi="Times New Roman"/>
          <w:b/>
          <w:highlight w:val="lightGray"/>
        </w:rPr>
        <w:t>………….</w:t>
      </w:r>
      <w:r w:rsidRPr="00232950">
        <w:rPr>
          <w:rFonts w:ascii="Times New Roman" w:hAnsi="Times New Roman"/>
          <w:b/>
        </w:rPr>
        <w:t xml:space="preserve"> rész tekintetében</w:t>
      </w:r>
    </w:p>
    <w:p w14:paraId="0CFF7162" w14:textId="77777777" w:rsidR="00435E16" w:rsidRPr="00C71FA0" w:rsidRDefault="00435E16" w:rsidP="00435E16">
      <w:pPr>
        <w:keepNext/>
        <w:keepLines/>
        <w:rPr>
          <w:rFonts w:ascii="Times New Roman" w:hAnsi="Times New Roman"/>
        </w:rPr>
      </w:pPr>
    </w:p>
    <w:p w14:paraId="3EAD7E2A" w14:textId="7F49ADF2" w:rsidR="00435E16" w:rsidRPr="00C71FA0" w:rsidRDefault="00435E16" w:rsidP="00435E16">
      <w:pPr>
        <w:keepNext/>
        <w:keepLines/>
        <w:spacing w:line="360" w:lineRule="auto"/>
        <w:jc w:val="both"/>
        <w:rPr>
          <w:rFonts w:ascii="Times New Roman" w:hAnsi="Times New Roman"/>
        </w:rPr>
      </w:pPr>
      <w:r w:rsidRPr="00C71FA0">
        <w:rPr>
          <w:rFonts w:ascii="Times New Roman" w:hAnsi="Times New Roman"/>
        </w:rPr>
        <w:t xml:space="preserve">Alulírott </w:t>
      </w:r>
      <w:r w:rsidRPr="001A7ED0">
        <w:rPr>
          <w:rFonts w:ascii="Times New Roman" w:hAnsi="Times New Roman"/>
          <w:highlight w:val="lightGray"/>
        </w:rPr>
        <w:t>&lt;képviselő / meghatalmazott neve&gt;</w:t>
      </w:r>
      <w:r w:rsidRPr="00C71FA0">
        <w:rPr>
          <w:rFonts w:ascii="Times New Roman" w:hAnsi="Times New Roman"/>
        </w:rPr>
        <w:t xml:space="preserve"> a(z) </w:t>
      </w:r>
      <w:r w:rsidRPr="001A7ED0">
        <w:rPr>
          <w:rFonts w:ascii="Times New Roman" w:hAnsi="Times New Roman"/>
          <w:highlight w:val="lightGray"/>
        </w:rPr>
        <w:t>&lt;cégnév&gt; (&lt;székhely&gt;</w:t>
      </w:r>
      <w:r w:rsidRPr="00C71FA0">
        <w:rPr>
          <w:rFonts w:ascii="Times New Roman" w:hAnsi="Times New Roman"/>
        </w:rPr>
        <w:t xml:space="preserve">) mint </w:t>
      </w:r>
      <w:r w:rsidR="002D3F74">
        <w:rPr>
          <w:rFonts w:ascii="Times New Roman" w:hAnsi="Times New Roman"/>
        </w:rPr>
        <w:t xml:space="preserve">részvételre jelentkező </w:t>
      </w:r>
      <w:r w:rsidRPr="00C71FA0">
        <w:rPr>
          <w:rFonts w:ascii="Times New Roman" w:hAnsi="Times New Roman"/>
        </w:rPr>
        <w:t xml:space="preserve">képviseletében a </w:t>
      </w:r>
      <w:r w:rsidR="001853B7" w:rsidRPr="001853B7">
        <w:rPr>
          <w:rFonts w:ascii="Times New Roman" w:hAnsi="Times New Roman"/>
        </w:rPr>
        <w:t xml:space="preserve">Szombathelyi Egyházmegye, mint ajánlatkérő által </w:t>
      </w:r>
      <w:r w:rsidR="001853B7" w:rsidRPr="001853B7">
        <w:rPr>
          <w:rFonts w:ascii="Times New Roman" w:hAnsi="Times New Roman"/>
          <w:b/>
          <w:i/>
        </w:rPr>
        <w:t xml:space="preserve">„Szombathelyi Püspöki Palotában </w:t>
      </w:r>
      <w:r w:rsidR="004E6B91">
        <w:rPr>
          <w:rFonts w:ascii="Times New Roman" w:hAnsi="Times New Roman"/>
          <w:b/>
          <w:i/>
        </w:rPr>
        <w:t>farestaurálási</w:t>
      </w:r>
      <w:r w:rsidR="001853B7" w:rsidRPr="001853B7">
        <w:rPr>
          <w:rFonts w:ascii="Times New Roman" w:hAnsi="Times New Roman"/>
          <w:b/>
          <w:i/>
        </w:rPr>
        <w:t xml:space="preserve"> munkálatok elvégzése”</w:t>
      </w:r>
      <w:r w:rsidRPr="00C71FA0">
        <w:rPr>
          <w:rFonts w:ascii="Times New Roman" w:hAnsi="Times New Roman"/>
        </w:rPr>
        <w:t xml:space="preserve"> tárgyban indított</w:t>
      </w:r>
      <w:r w:rsidR="002D3F74">
        <w:rPr>
          <w:rFonts w:ascii="Times New Roman" w:hAnsi="Times New Roman"/>
        </w:rPr>
        <w:t>, a Kbt. Harmadik része szerinti</w:t>
      </w:r>
      <w:r w:rsidRPr="00C71FA0">
        <w:rPr>
          <w:rFonts w:ascii="Times New Roman" w:hAnsi="Times New Roman"/>
        </w:rPr>
        <w:t xml:space="preserve"> tárgyalásos eljárásban ezúton nyilatkozom, hogy </w:t>
      </w:r>
      <w:r w:rsidR="001853B7">
        <w:rPr>
          <w:rFonts w:ascii="Times New Roman" w:hAnsi="Times New Roman"/>
        </w:rPr>
        <w:t xml:space="preserve">a részvételre jelentkezővel szemben </w:t>
      </w:r>
      <w:r w:rsidRPr="00C71FA0">
        <w:rPr>
          <w:rFonts w:ascii="Times New Roman" w:hAnsi="Times New Roman"/>
        </w:rPr>
        <w:t xml:space="preserve">nem állnak fenn  a </w:t>
      </w:r>
      <w:r w:rsidR="00D662DC" w:rsidRPr="00C71FA0">
        <w:rPr>
          <w:rFonts w:ascii="Times New Roman" w:hAnsi="Times New Roman"/>
        </w:rPr>
        <w:t>Kbt. 62. § (1)</w:t>
      </w:r>
      <w:r w:rsidR="00D662DC">
        <w:rPr>
          <w:rFonts w:ascii="Times New Roman" w:hAnsi="Times New Roman"/>
        </w:rPr>
        <w:t xml:space="preserve"> </w:t>
      </w:r>
      <w:r w:rsidR="00D662DC" w:rsidRPr="00C71FA0">
        <w:rPr>
          <w:rFonts w:ascii="Times New Roman" w:hAnsi="Times New Roman"/>
        </w:rPr>
        <w:t>bekezdés</w:t>
      </w:r>
      <w:r w:rsidR="00D662DC">
        <w:rPr>
          <w:rFonts w:ascii="Times New Roman" w:hAnsi="Times New Roman"/>
        </w:rPr>
        <w:t xml:space="preserve">é g)-k), m) illetve q) pontjában </w:t>
      </w:r>
      <w:r w:rsidR="00D662DC" w:rsidRPr="00C71FA0">
        <w:rPr>
          <w:rFonts w:ascii="Times New Roman" w:hAnsi="Times New Roman"/>
        </w:rPr>
        <w:t>foglalt kizáró okok.</w:t>
      </w:r>
    </w:p>
    <w:p w14:paraId="20CDE8A0" w14:textId="77777777" w:rsidR="00435E16" w:rsidRPr="00C71FA0" w:rsidRDefault="00435E16" w:rsidP="00435E16">
      <w:pPr>
        <w:keepNext/>
        <w:keepLines/>
        <w:spacing w:line="360" w:lineRule="auto"/>
        <w:jc w:val="both"/>
        <w:rPr>
          <w:rFonts w:ascii="Times New Roman" w:hAnsi="Times New Roman"/>
          <w:b/>
        </w:rPr>
      </w:pPr>
    </w:p>
    <w:p w14:paraId="16621406" w14:textId="77777777" w:rsidR="00435E16" w:rsidRPr="00C71FA0" w:rsidRDefault="00435E16" w:rsidP="00435E16">
      <w:pPr>
        <w:keepNext/>
        <w:keepLines/>
        <w:jc w:val="both"/>
        <w:rPr>
          <w:rFonts w:ascii="Times New Roman" w:hAnsi="Times New Roman"/>
        </w:rPr>
      </w:pPr>
      <w:r w:rsidRPr="00C71FA0">
        <w:rPr>
          <w:rFonts w:ascii="Times New Roman" w:hAnsi="Times New Roman"/>
        </w:rPr>
        <w:t>&lt;Kelt&gt;</w:t>
      </w:r>
    </w:p>
    <w:p w14:paraId="4BA6F21C" w14:textId="77777777" w:rsidR="00435E16" w:rsidRPr="00C71FA0" w:rsidRDefault="00435E16" w:rsidP="00435E16">
      <w:pPr>
        <w:keepNext/>
        <w:keepLines/>
        <w:jc w:val="both"/>
        <w:rPr>
          <w:rFonts w:ascii="Times New Roman" w:hAnsi="Times New Roman"/>
        </w:rPr>
      </w:pPr>
    </w:p>
    <w:p w14:paraId="5EA30465" w14:textId="77777777" w:rsidR="00435E16" w:rsidRPr="00C71FA0" w:rsidRDefault="00435E16" w:rsidP="00435E16">
      <w:pPr>
        <w:keepNext/>
        <w:keepLines/>
        <w:jc w:val="center"/>
        <w:rPr>
          <w:rFonts w:ascii="Times New Roman" w:hAnsi="Times New Roman"/>
        </w:rPr>
      </w:pPr>
    </w:p>
    <w:p w14:paraId="2EEC89EF" w14:textId="77777777" w:rsidR="00435E16" w:rsidRPr="00C71FA0" w:rsidRDefault="00435E16" w:rsidP="00435E16">
      <w:pPr>
        <w:keepNext/>
        <w:keepLines/>
        <w:jc w:val="center"/>
        <w:rPr>
          <w:rFonts w:ascii="Times New Roman" w:hAnsi="Times New Roman"/>
          <w:b/>
        </w:rPr>
      </w:pPr>
      <w:r w:rsidRPr="00C71FA0">
        <w:rPr>
          <w:rFonts w:ascii="Times New Roman" w:hAnsi="Times New Roman"/>
          <w:b/>
        </w:rPr>
        <w:t>….………………………………..</w:t>
      </w:r>
    </w:p>
    <w:p w14:paraId="4374573D" w14:textId="77777777" w:rsidR="00435E16" w:rsidRPr="00C71FA0" w:rsidRDefault="00435E16" w:rsidP="00435E16">
      <w:pPr>
        <w:pStyle w:val="Szvegtrzs21"/>
        <w:keepNext/>
        <w:keepLines/>
        <w:spacing w:line="240" w:lineRule="auto"/>
        <w:ind w:right="142"/>
        <w:jc w:val="center"/>
        <w:rPr>
          <w:i w:val="0"/>
          <w:smallCaps w:val="0"/>
          <w:sz w:val="22"/>
          <w:szCs w:val="22"/>
        </w:rPr>
      </w:pPr>
      <w:r w:rsidRPr="00C71FA0">
        <w:rPr>
          <w:i w:val="0"/>
          <w:smallCaps w:val="0"/>
          <w:sz w:val="22"/>
          <w:szCs w:val="22"/>
        </w:rPr>
        <w:t>(Cégszerű aláírás a kötelezettségvállalásra</w:t>
      </w:r>
    </w:p>
    <w:p w14:paraId="61438897" w14:textId="77777777" w:rsidR="00435E16" w:rsidRPr="00C71FA0" w:rsidRDefault="00435E16" w:rsidP="00435E16">
      <w:pPr>
        <w:pStyle w:val="Szvegtrzs21"/>
        <w:keepNext/>
        <w:keepLines/>
        <w:spacing w:line="240" w:lineRule="auto"/>
        <w:ind w:right="142"/>
        <w:jc w:val="center"/>
        <w:rPr>
          <w:i w:val="0"/>
          <w:smallCaps w:val="0"/>
          <w:sz w:val="22"/>
          <w:szCs w:val="22"/>
        </w:rPr>
      </w:pPr>
      <w:r w:rsidRPr="00C71FA0">
        <w:rPr>
          <w:i w:val="0"/>
          <w:smallCaps w:val="0"/>
          <w:sz w:val="22"/>
          <w:szCs w:val="22"/>
        </w:rPr>
        <w:t>jogosult/jogosultak, vagy aláírás</w:t>
      </w:r>
    </w:p>
    <w:p w14:paraId="76DBE2FE" w14:textId="77777777" w:rsidR="00435E16" w:rsidRPr="00C71FA0" w:rsidRDefault="00435E16" w:rsidP="00435E16">
      <w:pPr>
        <w:pStyle w:val="Szvegtrzs21"/>
        <w:keepNext/>
        <w:keepLines/>
        <w:spacing w:line="240" w:lineRule="auto"/>
        <w:ind w:right="142"/>
        <w:jc w:val="center"/>
        <w:rPr>
          <w:i w:val="0"/>
          <w:smallCaps w:val="0"/>
          <w:sz w:val="22"/>
          <w:szCs w:val="22"/>
        </w:rPr>
      </w:pPr>
      <w:r w:rsidRPr="00C71FA0">
        <w:rPr>
          <w:i w:val="0"/>
          <w:smallCaps w:val="0"/>
          <w:sz w:val="22"/>
          <w:szCs w:val="22"/>
        </w:rPr>
        <w:t>a meghatalmazott/meghatalmazottak részéről)</w:t>
      </w:r>
    </w:p>
    <w:p w14:paraId="6CA017D1" w14:textId="77777777" w:rsidR="00435E16" w:rsidRDefault="00435E16" w:rsidP="00C71FA0">
      <w:pPr>
        <w:pStyle w:val="Heading5"/>
        <w:jc w:val="center"/>
        <w:rPr>
          <w:rFonts w:ascii="Times New Roman" w:hAnsi="Times New Roman" w:cs="Times New Roman"/>
          <w:i/>
        </w:rPr>
      </w:pPr>
      <w:r w:rsidRPr="00C71FA0">
        <w:rPr>
          <w:rFonts w:ascii="Times New Roman" w:hAnsi="Times New Roman" w:cs="Times New Roman"/>
        </w:rPr>
        <w:br w:type="page"/>
      </w:r>
      <w:r w:rsidRPr="00C71FA0">
        <w:rPr>
          <w:rFonts w:ascii="Times New Roman" w:hAnsi="Times New Roman" w:cs="Times New Roman"/>
          <w:i/>
        </w:rPr>
        <w:lastRenderedPageBreak/>
        <w:t>II. Nyilatkozat a Kbt. 62. § (1) bekezdés k) pont kb) alpontjára vonatkozóan</w:t>
      </w:r>
    </w:p>
    <w:p w14:paraId="485EC3D2" w14:textId="768B31F7" w:rsidR="00232950" w:rsidRPr="00024E15" w:rsidRDefault="00232950" w:rsidP="00232950">
      <w:pPr>
        <w:jc w:val="center"/>
      </w:pPr>
      <w:r w:rsidRPr="00232950">
        <w:rPr>
          <w:rFonts w:ascii="Times New Roman" w:hAnsi="Times New Roman"/>
          <w:b/>
          <w:highlight w:val="lightGray"/>
        </w:rPr>
        <w:t>………….</w:t>
      </w:r>
      <w:r w:rsidRPr="00024E15">
        <w:rPr>
          <w:rFonts w:ascii="Times New Roman" w:hAnsi="Times New Roman"/>
          <w:b/>
        </w:rPr>
        <w:t xml:space="preserve"> rész tekintetében</w:t>
      </w:r>
    </w:p>
    <w:p w14:paraId="54BE9C58" w14:textId="77777777" w:rsidR="00435E16" w:rsidRPr="00C71FA0" w:rsidRDefault="00435E16" w:rsidP="00232950">
      <w:pPr>
        <w:widowControl w:val="0"/>
        <w:jc w:val="both"/>
        <w:rPr>
          <w:rFonts w:ascii="Times New Roman" w:hAnsi="Times New Roman"/>
          <w:b/>
        </w:rPr>
      </w:pPr>
      <w:r w:rsidRPr="00C71FA0">
        <w:rPr>
          <w:rFonts w:ascii="Times New Roman" w:hAnsi="Times New Roman"/>
          <w:b/>
        </w:rPr>
        <w:t>A)</w:t>
      </w:r>
    </w:p>
    <w:p w14:paraId="2F80B9B5" w14:textId="12D679BE" w:rsidR="00435E16" w:rsidRPr="00C71FA0" w:rsidRDefault="00435E16" w:rsidP="00232950">
      <w:pPr>
        <w:widowControl w:val="0"/>
        <w:spacing w:after="120" w:line="240" w:lineRule="auto"/>
        <w:jc w:val="both"/>
        <w:rPr>
          <w:rFonts w:ascii="Times New Roman" w:hAnsi="Times New Roman"/>
        </w:rPr>
      </w:pPr>
      <w:r w:rsidRPr="00C71FA0">
        <w:rPr>
          <w:rFonts w:ascii="Times New Roman" w:hAnsi="Times New Roman"/>
        </w:rPr>
        <w:t xml:space="preserve">Alulírott </w:t>
      </w:r>
      <w:r w:rsidRPr="001A7ED0">
        <w:rPr>
          <w:rFonts w:ascii="Times New Roman" w:hAnsi="Times New Roman"/>
          <w:highlight w:val="lightGray"/>
        </w:rPr>
        <w:t>&lt;képviselő / meghatalmazott neve&gt;</w:t>
      </w:r>
      <w:r w:rsidRPr="00C71FA0">
        <w:rPr>
          <w:rFonts w:ascii="Times New Roman" w:hAnsi="Times New Roman"/>
        </w:rPr>
        <w:t xml:space="preserve"> a(z) </w:t>
      </w:r>
      <w:r w:rsidRPr="001A7ED0">
        <w:rPr>
          <w:rFonts w:ascii="Times New Roman" w:hAnsi="Times New Roman"/>
          <w:highlight w:val="lightGray"/>
        </w:rPr>
        <w:t>&lt;cégnév&gt; (&lt;székhely&gt;</w:t>
      </w:r>
      <w:r w:rsidRPr="00C71FA0">
        <w:rPr>
          <w:rFonts w:ascii="Times New Roman" w:hAnsi="Times New Roman"/>
        </w:rPr>
        <w:t xml:space="preserve">) mint </w:t>
      </w:r>
      <w:r w:rsidR="002D3F74">
        <w:rPr>
          <w:rFonts w:ascii="Times New Roman" w:hAnsi="Times New Roman"/>
        </w:rPr>
        <w:t>részvételre jelentkező</w:t>
      </w:r>
      <w:r w:rsidRPr="00C71FA0">
        <w:rPr>
          <w:rFonts w:ascii="Times New Roman" w:hAnsi="Times New Roman"/>
        </w:rPr>
        <w:t xml:space="preserve"> képviseletében a </w:t>
      </w:r>
      <w:r w:rsidR="00B03BE8" w:rsidRPr="00B03BE8">
        <w:rPr>
          <w:rFonts w:ascii="Times New Roman" w:hAnsi="Times New Roman"/>
        </w:rPr>
        <w:t xml:space="preserve">Szombathelyi Egyházmegye, mint ajánlatkérő által </w:t>
      </w:r>
      <w:r w:rsidR="00B03BE8" w:rsidRPr="00B03BE8">
        <w:rPr>
          <w:rFonts w:ascii="Times New Roman" w:hAnsi="Times New Roman"/>
          <w:b/>
          <w:i/>
        </w:rPr>
        <w:t xml:space="preserve">„Szombathelyi Püspöki Palotában </w:t>
      </w:r>
      <w:r w:rsidR="004E6B91">
        <w:rPr>
          <w:rFonts w:ascii="Times New Roman" w:hAnsi="Times New Roman"/>
          <w:b/>
          <w:i/>
        </w:rPr>
        <w:t>farestaurálási</w:t>
      </w:r>
      <w:r w:rsidR="00B03BE8" w:rsidRPr="00B03BE8">
        <w:rPr>
          <w:rFonts w:ascii="Times New Roman" w:hAnsi="Times New Roman"/>
          <w:b/>
          <w:i/>
        </w:rPr>
        <w:t xml:space="preserve"> munkálatok elvégzése”</w:t>
      </w:r>
      <w:r w:rsidR="00B03BE8">
        <w:rPr>
          <w:rFonts w:ascii="Times New Roman" w:hAnsi="Times New Roman"/>
          <w:b/>
          <w:i/>
        </w:rPr>
        <w:t xml:space="preserve"> </w:t>
      </w:r>
      <w:r w:rsidRPr="00C71FA0">
        <w:rPr>
          <w:rFonts w:ascii="Times New Roman" w:hAnsi="Times New Roman"/>
        </w:rPr>
        <w:t>tárgyban indított</w:t>
      </w:r>
      <w:r w:rsidR="002D3F74">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kb) alpontja tekintetében a </w:t>
      </w:r>
      <w:r w:rsidRPr="001A7ED0">
        <w:rPr>
          <w:rFonts w:ascii="Times New Roman" w:hAnsi="Times New Roman"/>
          <w:highlight w:val="lightGray"/>
        </w:rPr>
        <w:t>&lt;cégnév&gt; (&lt;székhely&gt;</w:t>
      </w:r>
      <w:r w:rsidRPr="00C71FA0">
        <w:rPr>
          <w:rFonts w:ascii="Times New Roman" w:hAnsi="Times New Roman"/>
        </w:rPr>
        <w:t>) olyan társaságnak minősül, melyet szabályozott tőzsdén jegyeznek.</w:t>
      </w:r>
    </w:p>
    <w:p w14:paraId="78611125" w14:textId="77777777" w:rsidR="00435E16" w:rsidRPr="00C71FA0" w:rsidRDefault="00435E16" w:rsidP="00232950">
      <w:pPr>
        <w:widowControl w:val="0"/>
        <w:jc w:val="center"/>
        <w:rPr>
          <w:rFonts w:ascii="Times New Roman" w:hAnsi="Times New Roman"/>
          <w:i/>
        </w:rPr>
      </w:pPr>
      <w:r w:rsidRPr="00C71FA0">
        <w:rPr>
          <w:rFonts w:ascii="Times New Roman" w:hAnsi="Times New Roman"/>
        </w:rPr>
        <w:t>_________________</w:t>
      </w:r>
    </w:p>
    <w:p w14:paraId="3EDBA1B7" w14:textId="77777777" w:rsidR="00435E16" w:rsidRPr="00C71FA0" w:rsidRDefault="00435E16" w:rsidP="00232950">
      <w:pPr>
        <w:widowControl w:val="0"/>
        <w:jc w:val="both"/>
        <w:rPr>
          <w:rFonts w:ascii="Times New Roman" w:hAnsi="Times New Roman"/>
          <w:b/>
        </w:rPr>
      </w:pPr>
      <w:r w:rsidRPr="00C71FA0">
        <w:rPr>
          <w:rFonts w:ascii="Times New Roman" w:hAnsi="Times New Roman"/>
          <w:b/>
        </w:rPr>
        <w:t>B)</w:t>
      </w:r>
    </w:p>
    <w:p w14:paraId="0AD7CB44" w14:textId="49092B9D" w:rsidR="00435E16" w:rsidRPr="00C71FA0" w:rsidRDefault="00B03BE8" w:rsidP="00232950">
      <w:pPr>
        <w:widowControl w:val="0"/>
        <w:jc w:val="both"/>
        <w:rPr>
          <w:rFonts w:ascii="Times New Roman" w:hAnsi="Times New Roman"/>
        </w:rPr>
      </w:pPr>
      <w:r w:rsidRPr="00C71FA0">
        <w:rPr>
          <w:rFonts w:ascii="Times New Roman" w:hAnsi="Times New Roman"/>
        </w:rPr>
        <w:t xml:space="preserve">Alulírott </w:t>
      </w:r>
      <w:r w:rsidRPr="00AC57C2">
        <w:rPr>
          <w:rFonts w:ascii="Times New Roman" w:hAnsi="Times New Roman"/>
          <w:highlight w:val="lightGray"/>
        </w:rPr>
        <w:t>&lt;képviselő / meghatalmazott neve&gt;</w:t>
      </w:r>
      <w:r w:rsidRPr="00C71FA0">
        <w:rPr>
          <w:rFonts w:ascii="Times New Roman" w:hAnsi="Times New Roman"/>
        </w:rPr>
        <w:t xml:space="preserve"> a(z) </w:t>
      </w:r>
      <w:r w:rsidRPr="00AC57C2">
        <w:rPr>
          <w:rFonts w:ascii="Times New Roman" w:hAnsi="Times New Roman"/>
          <w:highlight w:val="lightGray"/>
        </w:rPr>
        <w:t>&lt;cégnév&gt; (&lt;székhely&gt;</w:t>
      </w:r>
      <w:r w:rsidRPr="00C71FA0">
        <w:rPr>
          <w:rFonts w:ascii="Times New Roman" w:hAnsi="Times New Roman"/>
        </w:rPr>
        <w:t xml:space="preserve">) mint </w:t>
      </w:r>
      <w:r>
        <w:rPr>
          <w:rFonts w:ascii="Times New Roman" w:hAnsi="Times New Roman"/>
        </w:rPr>
        <w:t>részvételre jelentkező</w:t>
      </w:r>
      <w:r w:rsidRPr="00C71FA0">
        <w:rPr>
          <w:rFonts w:ascii="Times New Roman" w:hAnsi="Times New Roman"/>
        </w:rPr>
        <w:t xml:space="preserve"> képviseletében a </w:t>
      </w:r>
      <w:r w:rsidRPr="00B03BE8">
        <w:rPr>
          <w:rFonts w:ascii="Times New Roman" w:hAnsi="Times New Roman"/>
        </w:rPr>
        <w:t xml:space="preserve">Szombathelyi Egyházmegye, mint ajánlatkérő által </w:t>
      </w:r>
      <w:r w:rsidRPr="00B03BE8">
        <w:rPr>
          <w:rFonts w:ascii="Times New Roman" w:hAnsi="Times New Roman"/>
          <w:b/>
          <w:i/>
        </w:rPr>
        <w:t xml:space="preserve">„Szombathelyi Püspöki Palotában </w:t>
      </w:r>
      <w:r w:rsidR="004E6B91">
        <w:rPr>
          <w:rFonts w:ascii="Times New Roman" w:hAnsi="Times New Roman"/>
          <w:b/>
          <w:i/>
        </w:rPr>
        <w:t>farestaurálási</w:t>
      </w:r>
      <w:r w:rsidRPr="00B03BE8">
        <w:rPr>
          <w:rFonts w:ascii="Times New Roman" w:hAnsi="Times New Roman"/>
          <w:b/>
          <w:i/>
        </w:rPr>
        <w:t xml:space="preserve"> munkálatok elvégzése”</w:t>
      </w:r>
      <w:r>
        <w:rPr>
          <w:rFonts w:ascii="Times New Roman" w:hAnsi="Times New Roman"/>
          <w:b/>
          <w:i/>
        </w:rPr>
        <w:t xml:space="preserve"> </w:t>
      </w:r>
      <w:r w:rsidRPr="00C71FA0">
        <w:rPr>
          <w:rFonts w:ascii="Times New Roman" w:hAnsi="Times New Roman"/>
        </w:rPr>
        <w:t>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w:t>
      </w:r>
      <w:r w:rsidR="00435E16" w:rsidRPr="00C71FA0">
        <w:rPr>
          <w:rFonts w:ascii="Times New Roman" w:hAnsi="Times New Roman"/>
        </w:rPr>
        <w:t xml:space="preserve"> a Kbt. 62. § (1) bekezdés k) pont kb) alpontja tekintetében a </w:t>
      </w:r>
      <w:r w:rsidR="00435E16" w:rsidRPr="001A7ED0">
        <w:rPr>
          <w:rFonts w:ascii="Times New Roman" w:hAnsi="Times New Roman"/>
          <w:highlight w:val="lightGray"/>
        </w:rPr>
        <w:t>&lt;cégnév&gt; (&lt;székhely&gt;</w:t>
      </w:r>
      <w:r w:rsidR="00435E16" w:rsidRPr="00C71FA0">
        <w:rPr>
          <w:rFonts w:ascii="Times New Roman" w:hAnsi="Times New Roman"/>
        </w:rPr>
        <w:t>) olyan társaságnak minősül, melyet nem jegyeznek szabályozott tőzsdén.</w:t>
      </w:r>
    </w:p>
    <w:p w14:paraId="139DA4C1" w14:textId="77777777" w:rsidR="00435E16" w:rsidRPr="00C71FA0" w:rsidRDefault="00435E16" w:rsidP="00232950">
      <w:pPr>
        <w:widowControl w:val="0"/>
        <w:jc w:val="both"/>
        <w:rPr>
          <w:rFonts w:ascii="Times New Roman" w:hAnsi="Times New Roman"/>
        </w:rPr>
      </w:pPr>
      <w:r w:rsidRPr="00C71FA0">
        <w:rPr>
          <w:rFonts w:ascii="Times New Roman" w:hAnsi="Times New Roman"/>
        </w:rPr>
        <w:t>Továbbá nyilatkozom, hogy a pénzmosás és terrorizmus finanszírozása megelőzéséről és megakadályozásáról szóló 2007. CXXXVI. törvény (a továbbiakban: pénzmosásról szóló törvény) 3. § r) pont ra)-rb) vagy rc)-rd) alpontja szerinti</w:t>
      </w:r>
      <w:r w:rsidRPr="00C71FA0">
        <w:rPr>
          <w:rStyle w:val="FootnoteReference"/>
          <w:rFonts w:ascii="Times New Roman" w:hAnsi="Times New Roman"/>
        </w:rPr>
        <w:footnoteReference w:id="3"/>
      </w:r>
      <w:r w:rsidRPr="00C71FA0">
        <w:rPr>
          <w:rFonts w:ascii="Times New Roman" w:hAnsi="Times New Roman"/>
        </w:rPr>
        <w:t xml:space="preserve"> definiált tényleges tulajdonos(ok) az alábbi(ak):</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435E16" w:rsidRPr="00C71FA0" w14:paraId="689FB400" w14:textId="77777777" w:rsidTr="00F36A17">
        <w:tc>
          <w:tcPr>
            <w:tcW w:w="2977" w:type="dxa"/>
          </w:tcPr>
          <w:p w14:paraId="21C64AAB" w14:textId="77777777" w:rsidR="00435E16" w:rsidRPr="00C71FA0" w:rsidRDefault="00435E16" w:rsidP="00232950">
            <w:pPr>
              <w:widowControl w:val="0"/>
              <w:jc w:val="center"/>
              <w:rPr>
                <w:rFonts w:ascii="Times New Roman" w:hAnsi="Times New Roman"/>
              </w:rPr>
            </w:pPr>
            <w:r w:rsidRPr="00C71FA0">
              <w:rPr>
                <w:rFonts w:ascii="Times New Roman" w:hAnsi="Times New Roman"/>
              </w:rPr>
              <w:t xml:space="preserve">Tényleges tulajdonos neve: </w:t>
            </w:r>
          </w:p>
        </w:tc>
        <w:tc>
          <w:tcPr>
            <w:tcW w:w="3260" w:type="dxa"/>
          </w:tcPr>
          <w:p w14:paraId="4F2B51B2" w14:textId="77777777" w:rsidR="00435E16" w:rsidRPr="00C71FA0" w:rsidRDefault="00435E16" w:rsidP="00232950">
            <w:pPr>
              <w:widowControl w:val="0"/>
              <w:jc w:val="center"/>
              <w:rPr>
                <w:rFonts w:ascii="Times New Roman" w:hAnsi="Times New Roman"/>
              </w:rPr>
            </w:pPr>
            <w:r w:rsidRPr="00C71FA0">
              <w:rPr>
                <w:rFonts w:ascii="Times New Roman" w:hAnsi="Times New Roman"/>
              </w:rPr>
              <w:t>Tényleges tulajdonos állandó lakóhelye:</w:t>
            </w:r>
          </w:p>
        </w:tc>
        <w:tc>
          <w:tcPr>
            <w:tcW w:w="3544" w:type="dxa"/>
          </w:tcPr>
          <w:p w14:paraId="4BE9EFC2" w14:textId="77777777" w:rsidR="00435E16" w:rsidRPr="00C71FA0" w:rsidRDefault="00435E16" w:rsidP="00232950">
            <w:pPr>
              <w:widowControl w:val="0"/>
              <w:jc w:val="center"/>
              <w:rPr>
                <w:rFonts w:ascii="Times New Roman" w:hAnsi="Times New Roman"/>
              </w:rPr>
            </w:pPr>
            <w:r w:rsidRPr="00C71FA0">
              <w:rPr>
                <w:rFonts w:ascii="Times New Roman" w:hAnsi="Times New Roman"/>
              </w:rPr>
              <w:t>Kérjük megjelölni, hogy a feltüntetett tényleges tulajdonos a pénzmosásról szóló törvény r) pontjának mely alpontja alapján minősül tényleges tulajdonosnak.</w:t>
            </w:r>
          </w:p>
        </w:tc>
      </w:tr>
      <w:tr w:rsidR="00435E16" w:rsidRPr="00C71FA0" w14:paraId="127A0E1D" w14:textId="77777777" w:rsidTr="00F36A17">
        <w:tc>
          <w:tcPr>
            <w:tcW w:w="2977" w:type="dxa"/>
          </w:tcPr>
          <w:p w14:paraId="51C94BA0" w14:textId="77777777" w:rsidR="00435E16" w:rsidRPr="00C71FA0" w:rsidRDefault="00435E16" w:rsidP="00232950">
            <w:pPr>
              <w:widowControl w:val="0"/>
              <w:jc w:val="both"/>
              <w:rPr>
                <w:rFonts w:ascii="Times New Roman" w:hAnsi="Times New Roman"/>
              </w:rPr>
            </w:pPr>
          </w:p>
        </w:tc>
        <w:tc>
          <w:tcPr>
            <w:tcW w:w="3260" w:type="dxa"/>
          </w:tcPr>
          <w:p w14:paraId="32671AFC" w14:textId="77777777" w:rsidR="00435E16" w:rsidRPr="00C71FA0" w:rsidRDefault="00435E16" w:rsidP="00232950">
            <w:pPr>
              <w:widowControl w:val="0"/>
              <w:jc w:val="both"/>
              <w:rPr>
                <w:rFonts w:ascii="Times New Roman" w:hAnsi="Times New Roman"/>
              </w:rPr>
            </w:pPr>
          </w:p>
        </w:tc>
        <w:tc>
          <w:tcPr>
            <w:tcW w:w="3544" w:type="dxa"/>
          </w:tcPr>
          <w:p w14:paraId="3882F191" w14:textId="77777777" w:rsidR="00435E16" w:rsidRPr="00C71FA0" w:rsidRDefault="00435E16" w:rsidP="00232950">
            <w:pPr>
              <w:widowControl w:val="0"/>
              <w:jc w:val="both"/>
              <w:rPr>
                <w:rFonts w:ascii="Times New Roman" w:hAnsi="Times New Roman"/>
              </w:rPr>
            </w:pPr>
          </w:p>
        </w:tc>
      </w:tr>
      <w:tr w:rsidR="00435E16" w:rsidRPr="00C71FA0" w14:paraId="7751A2A2" w14:textId="77777777" w:rsidTr="00F36A17">
        <w:tc>
          <w:tcPr>
            <w:tcW w:w="2977" w:type="dxa"/>
          </w:tcPr>
          <w:p w14:paraId="6F7C181E" w14:textId="77777777" w:rsidR="00435E16" w:rsidRPr="00C71FA0" w:rsidRDefault="00435E16" w:rsidP="00232950">
            <w:pPr>
              <w:widowControl w:val="0"/>
              <w:jc w:val="both"/>
              <w:rPr>
                <w:rFonts w:ascii="Times New Roman" w:hAnsi="Times New Roman"/>
              </w:rPr>
            </w:pPr>
          </w:p>
        </w:tc>
        <w:tc>
          <w:tcPr>
            <w:tcW w:w="3260" w:type="dxa"/>
          </w:tcPr>
          <w:p w14:paraId="06B62FD6" w14:textId="77777777" w:rsidR="00435E16" w:rsidRPr="00C71FA0" w:rsidRDefault="00435E16" w:rsidP="00232950">
            <w:pPr>
              <w:widowControl w:val="0"/>
              <w:jc w:val="both"/>
              <w:rPr>
                <w:rFonts w:ascii="Times New Roman" w:hAnsi="Times New Roman"/>
              </w:rPr>
            </w:pPr>
          </w:p>
        </w:tc>
        <w:tc>
          <w:tcPr>
            <w:tcW w:w="3544" w:type="dxa"/>
          </w:tcPr>
          <w:p w14:paraId="1655DED1" w14:textId="77777777" w:rsidR="00435E16" w:rsidRPr="00C71FA0" w:rsidRDefault="00435E16" w:rsidP="00232950">
            <w:pPr>
              <w:widowControl w:val="0"/>
              <w:jc w:val="both"/>
              <w:rPr>
                <w:rFonts w:ascii="Times New Roman" w:hAnsi="Times New Roman"/>
              </w:rPr>
            </w:pPr>
          </w:p>
        </w:tc>
      </w:tr>
    </w:tbl>
    <w:p w14:paraId="11D90F39" w14:textId="77777777" w:rsidR="00435E16" w:rsidRPr="00C71FA0" w:rsidRDefault="00435E16" w:rsidP="00232950">
      <w:pPr>
        <w:widowControl w:val="0"/>
        <w:jc w:val="center"/>
        <w:rPr>
          <w:rFonts w:ascii="Times New Roman" w:hAnsi="Times New Roman"/>
          <w:i/>
        </w:rPr>
      </w:pPr>
      <w:r w:rsidRPr="00C71FA0">
        <w:rPr>
          <w:rFonts w:ascii="Times New Roman" w:hAnsi="Times New Roman"/>
        </w:rPr>
        <w:t>_________________</w:t>
      </w:r>
    </w:p>
    <w:p w14:paraId="4F29C69D" w14:textId="77777777" w:rsidR="00435E16" w:rsidRPr="00C71FA0" w:rsidRDefault="00435E16" w:rsidP="00232950">
      <w:pPr>
        <w:widowControl w:val="0"/>
        <w:jc w:val="both"/>
        <w:rPr>
          <w:rFonts w:ascii="Times New Roman" w:hAnsi="Times New Roman"/>
          <w:b/>
        </w:rPr>
      </w:pPr>
      <w:r w:rsidRPr="00C71FA0">
        <w:rPr>
          <w:rFonts w:ascii="Times New Roman" w:hAnsi="Times New Roman"/>
          <w:b/>
        </w:rPr>
        <w:t>C)</w:t>
      </w:r>
    </w:p>
    <w:p w14:paraId="10B544C3" w14:textId="7FDB0BB6" w:rsidR="00435E16" w:rsidRPr="00C71FA0" w:rsidRDefault="00B03BE8" w:rsidP="00232950">
      <w:pPr>
        <w:widowControl w:val="0"/>
        <w:jc w:val="both"/>
        <w:rPr>
          <w:rFonts w:ascii="Times New Roman" w:hAnsi="Times New Roman"/>
        </w:rPr>
      </w:pPr>
      <w:r w:rsidRPr="00C71FA0">
        <w:rPr>
          <w:rFonts w:ascii="Times New Roman" w:hAnsi="Times New Roman"/>
        </w:rPr>
        <w:t xml:space="preserve">Alulírott </w:t>
      </w:r>
      <w:r w:rsidRPr="00AC57C2">
        <w:rPr>
          <w:rFonts w:ascii="Times New Roman" w:hAnsi="Times New Roman"/>
          <w:highlight w:val="lightGray"/>
        </w:rPr>
        <w:t>&lt;képviselő / meghatalmazott neve&gt;</w:t>
      </w:r>
      <w:r w:rsidRPr="00C71FA0">
        <w:rPr>
          <w:rFonts w:ascii="Times New Roman" w:hAnsi="Times New Roman"/>
        </w:rPr>
        <w:t xml:space="preserve"> a(z) </w:t>
      </w:r>
      <w:r w:rsidRPr="00AC57C2">
        <w:rPr>
          <w:rFonts w:ascii="Times New Roman" w:hAnsi="Times New Roman"/>
          <w:highlight w:val="lightGray"/>
        </w:rPr>
        <w:t>&lt;cégnév&gt; (&lt;székhely&gt;</w:t>
      </w:r>
      <w:r w:rsidRPr="00C71FA0">
        <w:rPr>
          <w:rFonts w:ascii="Times New Roman" w:hAnsi="Times New Roman"/>
        </w:rPr>
        <w:t xml:space="preserve">) mint </w:t>
      </w:r>
      <w:r>
        <w:rPr>
          <w:rFonts w:ascii="Times New Roman" w:hAnsi="Times New Roman"/>
        </w:rPr>
        <w:t>részvételre jelentkező</w:t>
      </w:r>
      <w:r w:rsidRPr="00C71FA0">
        <w:rPr>
          <w:rFonts w:ascii="Times New Roman" w:hAnsi="Times New Roman"/>
        </w:rPr>
        <w:t xml:space="preserve"> képviseletében a </w:t>
      </w:r>
      <w:r w:rsidRPr="00B03BE8">
        <w:rPr>
          <w:rFonts w:ascii="Times New Roman" w:hAnsi="Times New Roman"/>
        </w:rPr>
        <w:t xml:space="preserve">Szombathelyi Egyházmegye, mint ajánlatkérő által </w:t>
      </w:r>
      <w:r w:rsidRPr="00B03BE8">
        <w:rPr>
          <w:rFonts w:ascii="Times New Roman" w:hAnsi="Times New Roman"/>
          <w:b/>
          <w:i/>
        </w:rPr>
        <w:t xml:space="preserve">„Szombathelyi Püspöki Palotában </w:t>
      </w:r>
      <w:r w:rsidR="004E6B91">
        <w:rPr>
          <w:rFonts w:ascii="Times New Roman" w:hAnsi="Times New Roman"/>
          <w:b/>
          <w:i/>
        </w:rPr>
        <w:t>farestaurálási</w:t>
      </w:r>
      <w:r w:rsidRPr="00B03BE8">
        <w:rPr>
          <w:rFonts w:ascii="Times New Roman" w:hAnsi="Times New Roman"/>
          <w:b/>
          <w:i/>
        </w:rPr>
        <w:t xml:space="preserve"> munkálatok elvégzése”</w:t>
      </w:r>
      <w:r>
        <w:rPr>
          <w:rFonts w:ascii="Times New Roman" w:hAnsi="Times New Roman"/>
          <w:b/>
          <w:i/>
        </w:rPr>
        <w:t xml:space="preserve"> </w:t>
      </w:r>
      <w:r w:rsidRPr="00C71FA0">
        <w:rPr>
          <w:rFonts w:ascii="Times New Roman" w:hAnsi="Times New Roman"/>
        </w:rPr>
        <w:t>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w:t>
      </w:r>
      <w:r w:rsidR="00435E16" w:rsidRPr="00C71FA0">
        <w:rPr>
          <w:rFonts w:ascii="Times New Roman" w:hAnsi="Times New Roman"/>
        </w:rPr>
        <w:t xml:space="preserve">a Kbt. 62. § (1) bekezdés k) pont kb) alpontja tekintetében a </w:t>
      </w:r>
      <w:r w:rsidR="00435E16" w:rsidRPr="001A7ED0">
        <w:rPr>
          <w:rFonts w:ascii="Times New Roman" w:hAnsi="Times New Roman"/>
          <w:highlight w:val="lightGray"/>
        </w:rPr>
        <w:t>&lt;cégnév&gt; (&lt;székhely&gt;</w:t>
      </w:r>
      <w:r w:rsidR="00435E16" w:rsidRPr="00C71FA0">
        <w:rPr>
          <w:rFonts w:ascii="Times New Roman" w:hAnsi="Times New Roman"/>
        </w:rPr>
        <w:t>) olyan társaságnak minősül, melyet nem jegyeznek szabályozott tőzsdén.</w:t>
      </w:r>
    </w:p>
    <w:p w14:paraId="151BAA82" w14:textId="021727BD" w:rsidR="00435E16" w:rsidRPr="00C71FA0" w:rsidRDefault="00435E16" w:rsidP="00232950">
      <w:pPr>
        <w:widowControl w:val="0"/>
        <w:jc w:val="both"/>
        <w:rPr>
          <w:rFonts w:ascii="Times New Roman" w:hAnsi="Times New Roman"/>
        </w:rPr>
      </w:pPr>
      <w:r w:rsidRPr="00C71FA0">
        <w:rPr>
          <w:rFonts w:ascii="Times New Roman" w:hAnsi="Times New Roman"/>
        </w:rPr>
        <w:t>Továbbá nyilatkozom, hogy a</w:t>
      </w:r>
      <w:r w:rsidR="00E301B0">
        <w:rPr>
          <w:rFonts w:ascii="Times New Roman" w:hAnsi="Times New Roman"/>
        </w:rPr>
        <w:t xml:space="preserve"> részvételre jelentkezőnek a</w:t>
      </w:r>
      <w:r w:rsidRPr="00C71FA0">
        <w:rPr>
          <w:rFonts w:ascii="Times New Roman" w:hAnsi="Times New Roman"/>
        </w:rPr>
        <w:t xml:space="preserve"> pénzmosás és a terrorizmus finanszírozása megelőzéséről és megakadályozásáról szóló 2007. évi CXXXVI. törvény 3. § ra)-rb) pont valamint rc)-rd) pont szerinti tényleges tulajdonos</w:t>
      </w:r>
      <w:r w:rsidR="00E301B0">
        <w:rPr>
          <w:rFonts w:ascii="Times New Roman" w:hAnsi="Times New Roman"/>
        </w:rPr>
        <w:t>a</w:t>
      </w:r>
      <w:r w:rsidRPr="00C71FA0">
        <w:rPr>
          <w:rFonts w:ascii="Times New Roman" w:hAnsi="Times New Roman"/>
        </w:rPr>
        <w:t xml:space="preserve"> nincsen.</w:t>
      </w:r>
    </w:p>
    <w:p w14:paraId="61690382" w14:textId="77777777" w:rsidR="00435E16" w:rsidRPr="00C71FA0" w:rsidRDefault="00435E16" w:rsidP="00232950">
      <w:pPr>
        <w:widowControl w:val="0"/>
        <w:jc w:val="both"/>
        <w:rPr>
          <w:rFonts w:ascii="Times New Roman" w:hAnsi="Times New Roman"/>
          <w:highlight w:val="red"/>
        </w:rPr>
      </w:pPr>
    </w:p>
    <w:p w14:paraId="14B87A9B" w14:textId="77777777" w:rsidR="00435E16" w:rsidRPr="00C71FA0" w:rsidRDefault="00435E16" w:rsidP="00232950">
      <w:pPr>
        <w:widowControl w:val="0"/>
        <w:jc w:val="both"/>
        <w:rPr>
          <w:rFonts w:ascii="Times New Roman" w:hAnsi="Times New Roman"/>
        </w:rPr>
      </w:pPr>
    </w:p>
    <w:p w14:paraId="044440C3" w14:textId="77777777" w:rsidR="00435E16" w:rsidRPr="00C71FA0" w:rsidRDefault="00435E16" w:rsidP="00232950">
      <w:pPr>
        <w:widowControl w:val="0"/>
        <w:spacing w:line="360" w:lineRule="auto"/>
        <w:jc w:val="both"/>
        <w:rPr>
          <w:rFonts w:ascii="Times New Roman" w:hAnsi="Times New Roman"/>
        </w:rPr>
      </w:pPr>
      <w:r w:rsidRPr="00C71FA0">
        <w:rPr>
          <w:rFonts w:ascii="Times New Roman" w:hAnsi="Times New Roman"/>
        </w:rPr>
        <w:t>&lt;Kelt&gt;</w:t>
      </w:r>
    </w:p>
    <w:p w14:paraId="49753203" w14:textId="77777777" w:rsidR="00435E16" w:rsidRPr="00C71FA0" w:rsidRDefault="00435E16" w:rsidP="00232950">
      <w:pPr>
        <w:widowControl w:val="0"/>
        <w:jc w:val="center"/>
        <w:rPr>
          <w:rFonts w:ascii="Times New Roman" w:hAnsi="Times New Roman"/>
          <w:b/>
        </w:rPr>
      </w:pPr>
      <w:r w:rsidRPr="00C71FA0">
        <w:rPr>
          <w:rFonts w:ascii="Times New Roman" w:hAnsi="Times New Roman"/>
          <w:b/>
        </w:rPr>
        <w:t>…………………………..</w:t>
      </w:r>
    </w:p>
    <w:p w14:paraId="300C6745" w14:textId="77777777" w:rsidR="00435E16" w:rsidRPr="00435E16" w:rsidRDefault="00435E16" w:rsidP="00232950">
      <w:pPr>
        <w:pStyle w:val="Szvegtrzs21"/>
        <w:widowControl w:val="0"/>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14:paraId="66E29529" w14:textId="77777777" w:rsidR="00435E16" w:rsidRPr="00435E16" w:rsidRDefault="00435E16" w:rsidP="00232950">
      <w:pPr>
        <w:pStyle w:val="Szvegtrzs21"/>
        <w:widowControl w:val="0"/>
        <w:spacing w:line="240" w:lineRule="auto"/>
        <w:ind w:right="142"/>
        <w:jc w:val="center"/>
        <w:rPr>
          <w:i w:val="0"/>
          <w:smallCaps w:val="0"/>
          <w:sz w:val="22"/>
          <w:szCs w:val="22"/>
        </w:rPr>
      </w:pPr>
      <w:r w:rsidRPr="00435E16">
        <w:rPr>
          <w:i w:val="0"/>
          <w:smallCaps w:val="0"/>
          <w:sz w:val="22"/>
          <w:szCs w:val="22"/>
        </w:rPr>
        <w:t xml:space="preserve">jogosult/jogosultak, vagy aláírás </w:t>
      </w:r>
    </w:p>
    <w:p w14:paraId="1D813098" w14:textId="77777777" w:rsidR="00435E16" w:rsidRPr="00435E16" w:rsidRDefault="00435E16" w:rsidP="00232950">
      <w:pPr>
        <w:pStyle w:val="Szvegtrzs21"/>
        <w:widowControl w:val="0"/>
        <w:spacing w:line="240" w:lineRule="auto"/>
        <w:ind w:right="142"/>
        <w:jc w:val="center"/>
        <w:rPr>
          <w:i w:val="0"/>
          <w:smallCaps w:val="0"/>
          <w:sz w:val="22"/>
          <w:szCs w:val="22"/>
        </w:rPr>
      </w:pPr>
      <w:r w:rsidRPr="00435E16">
        <w:rPr>
          <w:i w:val="0"/>
          <w:smallCaps w:val="0"/>
          <w:sz w:val="22"/>
          <w:szCs w:val="22"/>
        </w:rPr>
        <w:t>a meghatalmazott/meghatalmazottak részéről)</w:t>
      </w:r>
    </w:p>
    <w:p w14:paraId="003203E0" w14:textId="77777777" w:rsidR="00435E16" w:rsidRPr="00435E16" w:rsidRDefault="00435E16" w:rsidP="00232950">
      <w:pPr>
        <w:pStyle w:val="Szvegtrzs21"/>
        <w:widowControl w:val="0"/>
        <w:spacing w:line="240" w:lineRule="auto"/>
        <w:ind w:right="142"/>
        <w:rPr>
          <w:i w:val="0"/>
          <w:smallCaps w:val="0"/>
          <w:sz w:val="22"/>
          <w:szCs w:val="22"/>
        </w:rPr>
      </w:pPr>
    </w:p>
    <w:p w14:paraId="19CB54E3" w14:textId="77777777" w:rsidR="00435E16" w:rsidRPr="00435E16" w:rsidRDefault="00435E16" w:rsidP="00232950">
      <w:pPr>
        <w:pStyle w:val="Szvegtrzs21"/>
        <w:widowControl w:val="0"/>
        <w:spacing w:line="240" w:lineRule="auto"/>
        <w:ind w:right="142"/>
        <w:rPr>
          <w:i w:val="0"/>
          <w:smallCaps w:val="0"/>
          <w:sz w:val="22"/>
          <w:szCs w:val="22"/>
        </w:rPr>
      </w:pPr>
    </w:p>
    <w:p w14:paraId="288437E6" w14:textId="77777777" w:rsidR="00435E16" w:rsidRPr="00435E16" w:rsidRDefault="00435E16" w:rsidP="00232950">
      <w:pPr>
        <w:pStyle w:val="Szvegtrzs21"/>
        <w:widowControl w:val="0"/>
        <w:spacing w:line="240" w:lineRule="auto"/>
        <w:ind w:right="142"/>
        <w:rPr>
          <w:i w:val="0"/>
          <w:smallCaps w:val="0"/>
          <w:sz w:val="22"/>
          <w:szCs w:val="22"/>
        </w:rPr>
      </w:pPr>
    </w:p>
    <w:p w14:paraId="73613392" w14:textId="77777777" w:rsidR="00435E16" w:rsidRPr="00C71FA0" w:rsidRDefault="00435E16" w:rsidP="00232950">
      <w:pPr>
        <w:pStyle w:val="Heading5"/>
        <w:keepNext w:val="0"/>
        <w:keepLines w:val="0"/>
        <w:widowControl w:val="0"/>
        <w:jc w:val="center"/>
        <w:rPr>
          <w:rFonts w:ascii="Times New Roman" w:hAnsi="Times New Roman" w:cs="Times New Roman"/>
          <w:i/>
        </w:rPr>
      </w:pPr>
      <w:r w:rsidRPr="00C71FA0">
        <w:rPr>
          <w:rFonts w:ascii="Times New Roman" w:hAnsi="Times New Roman" w:cs="Times New Roman"/>
        </w:rPr>
        <w:br w:type="page"/>
      </w:r>
      <w:r w:rsidRPr="00C71FA0">
        <w:rPr>
          <w:rFonts w:ascii="Times New Roman" w:hAnsi="Times New Roman" w:cs="Times New Roman"/>
          <w:i/>
        </w:rPr>
        <w:lastRenderedPageBreak/>
        <w:t>III. Nyilatkozat a Kbt. 67. § (4) bekezdése alapján</w:t>
      </w:r>
    </w:p>
    <w:p w14:paraId="73046338" w14:textId="169A1F0B" w:rsidR="00435E16" w:rsidRPr="00C71FA0" w:rsidRDefault="00232950" w:rsidP="00232950">
      <w:pPr>
        <w:jc w:val="center"/>
        <w:rPr>
          <w:rFonts w:ascii="Times New Roman" w:hAnsi="Times New Roman"/>
        </w:rPr>
      </w:pPr>
      <w:r w:rsidRPr="00232950">
        <w:rPr>
          <w:rFonts w:ascii="Times New Roman" w:hAnsi="Times New Roman"/>
          <w:b/>
          <w:highlight w:val="lightGray"/>
        </w:rPr>
        <w:t>………….</w:t>
      </w:r>
      <w:r w:rsidRPr="00232950">
        <w:rPr>
          <w:rFonts w:ascii="Times New Roman" w:hAnsi="Times New Roman"/>
          <w:b/>
        </w:rPr>
        <w:t xml:space="preserve"> rész tekintetében</w:t>
      </w:r>
    </w:p>
    <w:p w14:paraId="0A5F4CDD" w14:textId="77777777" w:rsidR="00435E16" w:rsidRPr="00C71FA0" w:rsidRDefault="00435E16" w:rsidP="00435E16">
      <w:pPr>
        <w:pStyle w:val="Heading2"/>
        <w:keepLines/>
        <w:rPr>
          <w:sz w:val="22"/>
          <w:szCs w:val="22"/>
        </w:rPr>
      </w:pPr>
    </w:p>
    <w:p w14:paraId="051474F5" w14:textId="1E6D15F5" w:rsidR="00435E16" w:rsidRPr="00C71FA0" w:rsidRDefault="00E301B0" w:rsidP="00435E16">
      <w:pPr>
        <w:keepNext/>
        <w:keepLines/>
        <w:spacing w:line="360" w:lineRule="auto"/>
        <w:jc w:val="both"/>
        <w:rPr>
          <w:rFonts w:ascii="Times New Roman" w:hAnsi="Times New Roman"/>
        </w:rPr>
      </w:pPr>
      <w:r w:rsidRPr="00C71FA0">
        <w:rPr>
          <w:rFonts w:ascii="Times New Roman" w:hAnsi="Times New Roman"/>
        </w:rPr>
        <w:t xml:space="preserve">Alulírott </w:t>
      </w:r>
      <w:r w:rsidRPr="00AC57C2">
        <w:rPr>
          <w:rFonts w:ascii="Times New Roman" w:hAnsi="Times New Roman"/>
          <w:highlight w:val="lightGray"/>
        </w:rPr>
        <w:t>&lt;képviselő / meghatalmazott neve&gt;</w:t>
      </w:r>
      <w:r w:rsidRPr="00C71FA0">
        <w:rPr>
          <w:rFonts w:ascii="Times New Roman" w:hAnsi="Times New Roman"/>
        </w:rPr>
        <w:t xml:space="preserve"> a(z) </w:t>
      </w:r>
      <w:r w:rsidRPr="00AC57C2">
        <w:rPr>
          <w:rFonts w:ascii="Times New Roman" w:hAnsi="Times New Roman"/>
          <w:highlight w:val="lightGray"/>
        </w:rPr>
        <w:t>&lt;cégnév&gt; (&lt;székhely&gt;</w:t>
      </w:r>
      <w:r w:rsidRPr="00C71FA0">
        <w:rPr>
          <w:rFonts w:ascii="Times New Roman" w:hAnsi="Times New Roman"/>
        </w:rPr>
        <w:t xml:space="preserve">) mint </w:t>
      </w:r>
      <w:r>
        <w:rPr>
          <w:rFonts w:ascii="Times New Roman" w:hAnsi="Times New Roman"/>
        </w:rPr>
        <w:t>részvételre jelentkező</w:t>
      </w:r>
      <w:r w:rsidRPr="00C71FA0">
        <w:rPr>
          <w:rFonts w:ascii="Times New Roman" w:hAnsi="Times New Roman"/>
        </w:rPr>
        <w:t xml:space="preserve"> képviseletében a </w:t>
      </w:r>
      <w:r w:rsidRPr="00B03BE8">
        <w:rPr>
          <w:rFonts w:ascii="Times New Roman" w:hAnsi="Times New Roman"/>
        </w:rPr>
        <w:t xml:space="preserve">Szombathelyi Egyházmegye, mint ajánlatkérő által </w:t>
      </w:r>
      <w:r w:rsidRPr="00B03BE8">
        <w:rPr>
          <w:rFonts w:ascii="Times New Roman" w:hAnsi="Times New Roman"/>
          <w:b/>
          <w:i/>
        </w:rPr>
        <w:t xml:space="preserve">„Szombathelyi Püspöki Palotában </w:t>
      </w:r>
      <w:r w:rsidR="004E6B91">
        <w:rPr>
          <w:rFonts w:ascii="Times New Roman" w:hAnsi="Times New Roman"/>
          <w:b/>
          <w:i/>
        </w:rPr>
        <w:t>farestaurálási</w:t>
      </w:r>
      <w:r w:rsidRPr="00B03BE8">
        <w:rPr>
          <w:rFonts w:ascii="Times New Roman" w:hAnsi="Times New Roman"/>
          <w:b/>
          <w:i/>
        </w:rPr>
        <w:t xml:space="preserve"> munkálatok elvégzése”</w:t>
      </w:r>
      <w:r>
        <w:rPr>
          <w:rFonts w:ascii="Times New Roman" w:hAnsi="Times New Roman"/>
          <w:b/>
          <w:i/>
        </w:rPr>
        <w:t xml:space="preserve"> </w:t>
      </w:r>
      <w:r w:rsidRPr="00C71FA0">
        <w:rPr>
          <w:rFonts w:ascii="Times New Roman" w:hAnsi="Times New Roman"/>
        </w:rPr>
        <w:t>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w:t>
      </w:r>
      <w:r>
        <w:rPr>
          <w:rFonts w:ascii="Times New Roman" w:hAnsi="Times New Roman"/>
        </w:rPr>
        <w:t xml:space="preserve">a részvételre jelenkező </w:t>
      </w:r>
      <w:r w:rsidR="00435E16" w:rsidRPr="00C71FA0">
        <w:rPr>
          <w:rFonts w:ascii="Times New Roman" w:hAnsi="Times New Roman"/>
        </w:rPr>
        <w:t>nem vesz igénybe a</w:t>
      </w:r>
      <w:r w:rsidR="004E6786">
        <w:rPr>
          <w:rFonts w:ascii="Times New Roman" w:hAnsi="Times New Roman"/>
        </w:rPr>
        <w:t xml:space="preserve"> részvételi </w:t>
      </w:r>
      <w:r w:rsidR="00435E16" w:rsidRPr="00C71FA0">
        <w:rPr>
          <w:rFonts w:ascii="Times New Roman" w:hAnsi="Times New Roman"/>
        </w:rPr>
        <w:t>felhívásban előírt kizáró okok hatálya alá eső alvállalkozót, valamint az által</w:t>
      </w:r>
      <w:r>
        <w:rPr>
          <w:rFonts w:ascii="Times New Roman" w:hAnsi="Times New Roman"/>
        </w:rPr>
        <w:t>a</w:t>
      </w:r>
      <w:r w:rsidR="00435E16" w:rsidRPr="00C71FA0">
        <w:rPr>
          <w:rFonts w:ascii="Times New Roman" w:hAnsi="Times New Roman"/>
        </w:rPr>
        <w:t xml:space="preserve"> az alkalmasság igazolására igénybe vett más szervezet nem tartozik </w:t>
      </w:r>
      <w:r w:rsidR="00A524DA">
        <w:rPr>
          <w:rFonts w:ascii="Times New Roman" w:hAnsi="Times New Roman"/>
        </w:rPr>
        <w:t xml:space="preserve">a </w:t>
      </w:r>
      <w:r w:rsidR="00D662DC" w:rsidRPr="00C71FA0">
        <w:rPr>
          <w:rFonts w:ascii="Times New Roman" w:hAnsi="Times New Roman"/>
        </w:rPr>
        <w:t>Kbt. 62. § (1)</w:t>
      </w:r>
      <w:r w:rsidR="00D662DC">
        <w:rPr>
          <w:rFonts w:ascii="Times New Roman" w:hAnsi="Times New Roman"/>
        </w:rPr>
        <w:t xml:space="preserve"> </w:t>
      </w:r>
      <w:r w:rsidR="00D662DC" w:rsidRPr="00C71FA0">
        <w:rPr>
          <w:rFonts w:ascii="Times New Roman" w:hAnsi="Times New Roman"/>
        </w:rPr>
        <w:t>bekezdés</w:t>
      </w:r>
      <w:r w:rsidR="00D662DC">
        <w:rPr>
          <w:rFonts w:ascii="Times New Roman" w:hAnsi="Times New Roman"/>
        </w:rPr>
        <w:t xml:space="preserve">é g)-k), m) illetve q) pontjában </w:t>
      </w:r>
      <w:r w:rsidR="00D662DC" w:rsidRPr="00C71FA0">
        <w:rPr>
          <w:rFonts w:ascii="Times New Roman" w:hAnsi="Times New Roman"/>
        </w:rPr>
        <w:t xml:space="preserve">foglalt kizáró </w:t>
      </w:r>
      <w:r w:rsidR="00D662DC">
        <w:rPr>
          <w:rFonts w:ascii="Times New Roman" w:hAnsi="Times New Roman"/>
        </w:rPr>
        <w:t>okok</w:t>
      </w:r>
      <w:r w:rsidR="00435E16" w:rsidRPr="00C71FA0">
        <w:rPr>
          <w:rFonts w:ascii="Times New Roman" w:hAnsi="Times New Roman"/>
        </w:rPr>
        <w:t xml:space="preserve"> hatálya alá.</w:t>
      </w:r>
    </w:p>
    <w:p w14:paraId="7CD79718" w14:textId="77777777" w:rsidR="00435E16" w:rsidRPr="00C71FA0" w:rsidRDefault="00435E16" w:rsidP="00435E16">
      <w:pPr>
        <w:keepNext/>
        <w:keepLines/>
        <w:jc w:val="both"/>
        <w:rPr>
          <w:rFonts w:ascii="Times New Roman" w:hAnsi="Times New Roman"/>
        </w:rPr>
      </w:pPr>
    </w:p>
    <w:p w14:paraId="75CC677B" w14:textId="77777777" w:rsidR="00435E16" w:rsidRPr="00C71FA0" w:rsidRDefault="00435E16" w:rsidP="00435E16">
      <w:pPr>
        <w:keepNext/>
        <w:keepLines/>
        <w:jc w:val="both"/>
        <w:rPr>
          <w:rFonts w:ascii="Times New Roman" w:hAnsi="Times New Roman"/>
        </w:rPr>
      </w:pPr>
      <w:r w:rsidRPr="00C71FA0">
        <w:rPr>
          <w:rFonts w:ascii="Times New Roman" w:hAnsi="Times New Roman"/>
        </w:rPr>
        <w:t>&lt;Kelt&gt;</w:t>
      </w:r>
    </w:p>
    <w:p w14:paraId="3DAACBF3" w14:textId="77777777" w:rsidR="00435E16" w:rsidRPr="00C71FA0" w:rsidRDefault="00435E16" w:rsidP="00435E16">
      <w:pPr>
        <w:keepNext/>
        <w:keepLines/>
        <w:jc w:val="both"/>
        <w:rPr>
          <w:rFonts w:ascii="Times New Roman" w:hAnsi="Times New Roman"/>
        </w:rPr>
      </w:pPr>
    </w:p>
    <w:p w14:paraId="5C5F0344" w14:textId="77777777" w:rsidR="00435E16" w:rsidRPr="00C71FA0" w:rsidRDefault="00435E16" w:rsidP="00435E16">
      <w:pPr>
        <w:keepNext/>
        <w:keepLines/>
        <w:jc w:val="both"/>
        <w:rPr>
          <w:rFonts w:ascii="Times New Roman" w:hAnsi="Times New Roman"/>
        </w:rPr>
      </w:pPr>
    </w:p>
    <w:p w14:paraId="440D2750" w14:textId="77777777" w:rsidR="00435E16" w:rsidRPr="00C71FA0" w:rsidRDefault="00435E16" w:rsidP="00435E16">
      <w:pPr>
        <w:keepNext/>
        <w:keepLines/>
        <w:jc w:val="center"/>
        <w:rPr>
          <w:rFonts w:ascii="Times New Roman" w:hAnsi="Times New Roman"/>
          <w:b/>
        </w:rPr>
      </w:pPr>
      <w:r w:rsidRPr="00C71FA0">
        <w:rPr>
          <w:rFonts w:ascii="Times New Roman" w:hAnsi="Times New Roman"/>
          <w:b/>
        </w:rPr>
        <w:t>…………………………..</w:t>
      </w:r>
    </w:p>
    <w:p w14:paraId="47A9F936" w14:textId="77777777"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14:paraId="5ECA5B97" w14:textId="77777777"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 xml:space="preserve">jogosult/jogosultak, vagy aláírás </w:t>
      </w:r>
    </w:p>
    <w:p w14:paraId="14289AEE" w14:textId="77777777"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a meghatalmazott/meghatalmazottak részéről)</w:t>
      </w:r>
    </w:p>
    <w:p w14:paraId="74CC6597" w14:textId="77777777" w:rsidR="00435E16" w:rsidRPr="00C71FA0" w:rsidRDefault="00435E16" w:rsidP="00435E16">
      <w:pPr>
        <w:rPr>
          <w:rFonts w:ascii="Times New Roman" w:hAnsi="Times New Roman"/>
        </w:rPr>
      </w:pPr>
    </w:p>
    <w:p w14:paraId="6062367C" w14:textId="77777777" w:rsidR="00435E16" w:rsidRPr="00C05161" w:rsidRDefault="00435E16" w:rsidP="00C71FA0">
      <w:pPr>
        <w:pStyle w:val="Heading5"/>
        <w:jc w:val="center"/>
        <w:rPr>
          <w:rFonts w:ascii="Times New Roman" w:hAnsi="Times New Roman" w:cs="Times New Roman"/>
          <w:i/>
        </w:rPr>
      </w:pPr>
      <w:r w:rsidRPr="00C71FA0">
        <w:rPr>
          <w:rFonts w:ascii="Times New Roman" w:hAnsi="Times New Roman" w:cs="Times New Roman"/>
        </w:rPr>
        <w:br w:type="page"/>
      </w:r>
      <w:r w:rsidRPr="00C05161">
        <w:rPr>
          <w:rFonts w:ascii="Times New Roman" w:hAnsi="Times New Roman" w:cs="Times New Roman"/>
          <w:i/>
        </w:rPr>
        <w:lastRenderedPageBreak/>
        <w:t>IV. Nyilatkozat az alkalmassági követelmények teljesítéséről</w:t>
      </w:r>
    </w:p>
    <w:p w14:paraId="32D10ACA" w14:textId="69260307" w:rsidR="00435E16" w:rsidRPr="00C05161" w:rsidRDefault="00232950" w:rsidP="00435E16">
      <w:pPr>
        <w:pStyle w:val="Heading2"/>
        <w:keepLines/>
        <w:rPr>
          <w:sz w:val="22"/>
          <w:szCs w:val="22"/>
        </w:rPr>
      </w:pPr>
      <w:bookmarkStart w:id="71" w:name="_Toc353569506"/>
      <w:r w:rsidRPr="00232950">
        <w:rPr>
          <w:b/>
          <w:sz w:val="22"/>
          <w:szCs w:val="22"/>
        </w:rPr>
        <w:t>…………. rész tekintetében</w:t>
      </w:r>
      <w:bookmarkEnd w:id="71"/>
    </w:p>
    <w:p w14:paraId="1897B5C3" w14:textId="77777777" w:rsidR="00435E16" w:rsidRPr="00C05161" w:rsidRDefault="00435E16" w:rsidP="00435E16">
      <w:pPr>
        <w:rPr>
          <w:rFonts w:ascii="Times New Roman" w:hAnsi="Times New Roman"/>
        </w:rPr>
      </w:pPr>
    </w:p>
    <w:p w14:paraId="0F24AD2B" w14:textId="3F452E79" w:rsidR="00435E16" w:rsidRPr="00C05161" w:rsidRDefault="00435E16" w:rsidP="00435E16">
      <w:pPr>
        <w:keepNext/>
        <w:keepLines/>
        <w:spacing w:line="360" w:lineRule="auto"/>
        <w:jc w:val="both"/>
        <w:rPr>
          <w:rFonts w:ascii="Times New Roman" w:hAnsi="Times New Roman"/>
        </w:rPr>
      </w:pPr>
      <w:r w:rsidRPr="00C05161">
        <w:rPr>
          <w:rFonts w:ascii="Times New Roman" w:hAnsi="Times New Roman"/>
        </w:rPr>
        <w:t xml:space="preserve">Alulírott </w:t>
      </w:r>
      <w:r w:rsidRPr="001A7ED0">
        <w:rPr>
          <w:rFonts w:ascii="Times New Roman" w:hAnsi="Times New Roman"/>
          <w:highlight w:val="lightGray"/>
        </w:rPr>
        <w:t>&lt;képviselő / meghatalmazott neve&gt;</w:t>
      </w:r>
      <w:r w:rsidRPr="00C05161">
        <w:rPr>
          <w:rFonts w:ascii="Times New Roman" w:hAnsi="Times New Roman"/>
        </w:rPr>
        <w:t xml:space="preserve"> a(z) </w:t>
      </w:r>
      <w:r w:rsidRPr="001A7ED0">
        <w:rPr>
          <w:rFonts w:ascii="Times New Roman" w:hAnsi="Times New Roman"/>
          <w:highlight w:val="lightGray"/>
        </w:rPr>
        <w:t>&lt;cégnév&gt; (&lt;székhely&gt;</w:t>
      </w:r>
      <w:r w:rsidRPr="00C05161">
        <w:rPr>
          <w:rFonts w:ascii="Times New Roman" w:hAnsi="Times New Roman"/>
        </w:rPr>
        <w:t xml:space="preserve">) mint </w:t>
      </w:r>
      <w:r w:rsidR="00F40F19">
        <w:rPr>
          <w:rFonts w:ascii="Times New Roman" w:hAnsi="Times New Roman"/>
          <w:b/>
        </w:rPr>
        <w:t>részvételre jelentkező</w:t>
      </w:r>
      <w:r w:rsidRPr="00C05161">
        <w:rPr>
          <w:rFonts w:ascii="Times New Roman" w:hAnsi="Times New Roman"/>
          <w:b/>
        </w:rPr>
        <w:t>/alkalmasság igazolásában részt vevő szervezet</w:t>
      </w:r>
      <w:r w:rsidRPr="00C05161">
        <w:rPr>
          <w:rFonts w:ascii="Times New Roman" w:hAnsi="Times New Roman"/>
        </w:rPr>
        <w:t xml:space="preserve">* képviseletében a </w:t>
      </w:r>
      <w:r w:rsidR="006E73D2" w:rsidRPr="00B03BE8">
        <w:rPr>
          <w:rFonts w:ascii="Times New Roman" w:hAnsi="Times New Roman"/>
        </w:rPr>
        <w:t xml:space="preserve">Szombathelyi Egyházmegye, mint ajánlatkérő által </w:t>
      </w:r>
      <w:r w:rsidR="006E73D2" w:rsidRPr="00B03BE8">
        <w:rPr>
          <w:rFonts w:ascii="Times New Roman" w:hAnsi="Times New Roman"/>
          <w:b/>
          <w:i/>
        </w:rPr>
        <w:t xml:space="preserve">„Szombathelyi Püspöki Palotában </w:t>
      </w:r>
      <w:r w:rsidR="004E6B91">
        <w:rPr>
          <w:rFonts w:ascii="Times New Roman" w:hAnsi="Times New Roman"/>
          <w:b/>
          <w:i/>
        </w:rPr>
        <w:t>farestaurálási</w:t>
      </w:r>
      <w:r w:rsidR="006E73D2" w:rsidRPr="00B03BE8">
        <w:rPr>
          <w:rFonts w:ascii="Times New Roman" w:hAnsi="Times New Roman"/>
          <w:b/>
          <w:i/>
        </w:rPr>
        <w:t xml:space="preserve"> munkálatok elvégzése”</w:t>
      </w:r>
      <w:r w:rsidR="006E73D2">
        <w:rPr>
          <w:rFonts w:ascii="Times New Roman" w:hAnsi="Times New Roman"/>
          <w:b/>
          <w:i/>
        </w:rPr>
        <w:t xml:space="preserve"> </w:t>
      </w:r>
      <w:r w:rsidRPr="00C05161">
        <w:rPr>
          <w:rFonts w:ascii="Times New Roman" w:hAnsi="Times New Roman"/>
        </w:rPr>
        <w:t>tárgyban indított</w:t>
      </w:r>
      <w:r w:rsidR="00A23F37">
        <w:rPr>
          <w:rFonts w:ascii="Times New Roman" w:hAnsi="Times New Roman"/>
        </w:rPr>
        <w:t>, a Kbt. Harmadik része szerinti</w:t>
      </w:r>
      <w:r w:rsidRPr="00C05161">
        <w:rPr>
          <w:rFonts w:ascii="Times New Roman" w:hAnsi="Times New Roman"/>
        </w:rPr>
        <w:t xml:space="preserve"> tárgyalásos eljárásban ezúton nyilatkozom, hogy a </w:t>
      </w:r>
      <w:r w:rsidR="00A23F37">
        <w:rPr>
          <w:rFonts w:ascii="Times New Roman" w:hAnsi="Times New Roman"/>
        </w:rPr>
        <w:t xml:space="preserve">részvételi </w:t>
      </w:r>
      <w:r w:rsidRPr="00C05161">
        <w:rPr>
          <w:rFonts w:ascii="Times New Roman" w:hAnsi="Times New Roman"/>
        </w:rPr>
        <w:t xml:space="preserve">felhívás </w:t>
      </w:r>
      <w:r w:rsidRPr="007C0232">
        <w:rPr>
          <w:rFonts w:ascii="Times New Roman" w:hAnsi="Times New Roman"/>
        </w:rPr>
        <w:t>………..</w:t>
      </w:r>
      <w:r w:rsidRPr="007C0232">
        <w:rPr>
          <w:rStyle w:val="FootnoteReference"/>
          <w:rFonts w:ascii="Times New Roman" w:hAnsi="Times New Roman"/>
        </w:rPr>
        <w:footnoteReference w:id="4"/>
      </w:r>
      <w:r w:rsidRPr="007C0232">
        <w:rPr>
          <w:rFonts w:ascii="Times New Roman" w:hAnsi="Times New Roman"/>
        </w:rPr>
        <w:t xml:space="preserve"> szerinti, általam igazolni kívánt alkalmassági követelmény(ek) teljesülnek.</w:t>
      </w:r>
    </w:p>
    <w:p w14:paraId="0D140E5C" w14:textId="77777777" w:rsidR="00435E16" w:rsidRPr="00C05161" w:rsidRDefault="00435E16" w:rsidP="00435E16">
      <w:pPr>
        <w:pStyle w:val="Heading2"/>
        <w:keepLines/>
        <w:rPr>
          <w:sz w:val="22"/>
          <w:szCs w:val="22"/>
        </w:rPr>
      </w:pPr>
    </w:p>
    <w:p w14:paraId="55779AB0" w14:textId="77777777" w:rsidR="00435E16" w:rsidRPr="00C05161" w:rsidRDefault="00435E16" w:rsidP="00435E16">
      <w:pPr>
        <w:pStyle w:val="Heading2"/>
        <w:keepLines/>
        <w:rPr>
          <w:sz w:val="22"/>
          <w:szCs w:val="22"/>
        </w:rPr>
      </w:pPr>
    </w:p>
    <w:p w14:paraId="687645C6" w14:textId="77777777" w:rsidR="00435E16" w:rsidRPr="00C05161" w:rsidRDefault="00435E16" w:rsidP="00435E16">
      <w:pPr>
        <w:keepNext/>
        <w:keepLines/>
        <w:jc w:val="both"/>
        <w:rPr>
          <w:rFonts w:ascii="Times New Roman" w:hAnsi="Times New Roman"/>
        </w:rPr>
      </w:pPr>
      <w:r w:rsidRPr="00C05161">
        <w:rPr>
          <w:rFonts w:ascii="Times New Roman" w:hAnsi="Times New Roman"/>
        </w:rPr>
        <w:t>&lt;Kelt&gt;</w:t>
      </w:r>
    </w:p>
    <w:p w14:paraId="1C5FB617" w14:textId="77777777" w:rsidR="00435E16" w:rsidRPr="00C05161" w:rsidRDefault="00435E16" w:rsidP="00435E16">
      <w:pPr>
        <w:keepNext/>
        <w:keepLines/>
        <w:jc w:val="both"/>
        <w:rPr>
          <w:rFonts w:ascii="Times New Roman" w:hAnsi="Times New Roman"/>
        </w:rPr>
      </w:pPr>
    </w:p>
    <w:p w14:paraId="1ED95F2F" w14:textId="77777777" w:rsidR="00435E16" w:rsidRPr="00C05161" w:rsidRDefault="00435E16" w:rsidP="00435E16">
      <w:pPr>
        <w:keepNext/>
        <w:keepLines/>
        <w:jc w:val="both"/>
        <w:rPr>
          <w:rFonts w:ascii="Times New Roman" w:hAnsi="Times New Roman"/>
        </w:rPr>
      </w:pPr>
    </w:p>
    <w:p w14:paraId="142544DA" w14:textId="77777777" w:rsidR="00435E16" w:rsidRPr="00C05161" w:rsidRDefault="00435E16" w:rsidP="00435E16">
      <w:pPr>
        <w:keepNext/>
        <w:keepLines/>
        <w:jc w:val="center"/>
        <w:rPr>
          <w:rFonts w:ascii="Times New Roman" w:hAnsi="Times New Roman"/>
          <w:b/>
        </w:rPr>
      </w:pPr>
      <w:r w:rsidRPr="00C05161">
        <w:rPr>
          <w:rFonts w:ascii="Times New Roman" w:hAnsi="Times New Roman"/>
          <w:b/>
        </w:rPr>
        <w:t>…………………………..</w:t>
      </w:r>
    </w:p>
    <w:p w14:paraId="74CF0A34" w14:textId="77777777"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14:paraId="45C750C5" w14:textId="77777777"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 xml:space="preserve">jogosult/jogosultak, vagy aláírás </w:t>
      </w:r>
    </w:p>
    <w:p w14:paraId="0A72745B" w14:textId="77777777"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a meghatalmazott/meghatalmazottak részéről)</w:t>
      </w:r>
    </w:p>
    <w:p w14:paraId="63E671EA" w14:textId="77777777" w:rsidR="00336336" w:rsidRDefault="00336336" w:rsidP="009B73D3">
      <w:pPr>
        <w:keepNext/>
        <w:keepLines/>
        <w:spacing w:after="0" w:line="240" w:lineRule="auto"/>
        <w:jc w:val="both"/>
        <w:rPr>
          <w:rFonts w:ascii="Times New Roman" w:hAnsi="Times New Roman"/>
        </w:rPr>
      </w:pPr>
    </w:p>
    <w:p w14:paraId="1AAD1A51" w14:textId="77777777" w:rsidR="00F40F19" w:rsidRDefault="00F40F19" w:rsidP="009B73D3">
      <w:pPr>
        <w:keepNext/>
        <w:keepLines/>
        <w:spacing w:after="0" w:line="240" w:lineRule="auto"/>
        <w:jc w:val="both"/>
        <w:rPr>
          <w:rFonts w:ascii="Times New Roman" w:hAnsi="Times New Roman"/>
        </w:rPr>
      </w:pPr>
      <w:r>
        <w:rPr>
          <w:rFonts w:ascii="Times New Roman" w:hAnsi="Times New Roman"/>
        </w:rPr>
        <w:t>*A megfelelő aláhúzandó!</w:t>
      </w:r>
    </w:p>
    <w:p w14:paraId="7DD75603" w14:textId="77777777" w:rsidR="00336336" w:rsidRDefault="00336336" w:rsidP="009B73D3">
      <w:pPr>
        <w:keepNext/>
        <w:keepLines/>
        <w:spacing w:after="0" w:line="240" w:lineRule="auto"/>
        <w:jc w:val="both"/>
        <w:rPr>
          <w:rFonts w:ascii="Times New Roman" w:hAnsi="Times New Roman"/>
        </w:rPr>
      </w:pPr>
    </w:p>
    <w:p w14:paraId="490BA0F5" w14:textId="77777777" w:rsidR="00336336" w:rsidRPr="00405BF8" w:rsidRDefault="00336336" w:rsidP="009B73D3">
      <w:pPr>
        <w:keepNext/>
        <w:keepLines/>
        <w:spacing w:after="0" w:line="240" w:lineRule="auto"/>
        <w:jc w:val="both"/>
        <w:rPr>
          <w:rFonts w:ascii="Times New Roman" w:hAnsi="Times New Roman"/>
        </w:rPr>
      </w:pPr>
    </w:p>
    <w:p w14:paraId="5E2AB82F" w14:textId="77777777" w:rsidR="00336336" w:rsidRDefault="00336336">
      <w:pPr>
        <w:rPr>
          <w:rFonts w:ascii="Times New Roman" w:hAnsi="Times New Roman"/>
          <w:b/>
          <w:bCs/>
          <w:iCs/>
        </w:rPr>
      </w:pPr>
      <w:r>
        <w:rPr>
          <w:rFonts w:ascii="Times New Roman" w:hAnsi="Times New Roman"/>
          <w:i/>
        </w:rPr>
        <w:br w:type="page"/>
      </w:r>
    </w:p>
    <w:p w14:paraId="27E8D378" w14:textId="77777777" w:rsidR="001B2EB8" w:rsidRDefault="001B2EB8" w:rsidP="00F31552">
      <w:pPr>
        <w:pStyle w:val="Heading3"/>
        <w:numPr>
          <w:ilvl w:val="0"/>
          <w:numId w:val="6"/>
        </w:numPr>
        <w:ind w:left="284" w:hanging="284"/>
        <w:jc w:val="both"/>
      </w:pPr>
      <w:bookmarkStart w:id="72" w:name="_Toc437425365"/>
      <w:bookmarkStart w:id="73" w:name="_Toc353569507"/>
      <w:r w:rsidRPr="00F11BC8">
        <w:lastRenderedPageBreak/>
        <w:t>sz. melléklet</w:t>
      </w:r>
      <w:r>
        <w:t xml:space="preserve">: </w:t>
      </w:r>
      <w:r w:rsidR="00F75901">
        <w:t>Részvételre jelentkező n</w:t>
      </w:r>
      <w:r>
        <w:t>yilatkozat</w:t>
      </w:r>
      <w:r w:rsidR="00F75901">
        <w:t>a</w:t>
      </w:r>
      <w:r>
        <w:t xml:space="preserve"> a Kbt. 66. § (6) bekezdés a)</w:t>
      </w:r>
      <w:r w:rsidR="00F75901">
        <w:t>-b)</w:t>
      </w:r>
      <w:r>
        <w:t xml:space="preserve"> pontja </w:t>
      </w:r>
      <w:r w:rsidR="00F75901">
        <w:t>tekintetében</w:t>
      </w:r>
      <w:bookmarkEnd w:id="72"/>
      <w:bookmarkEnd w:id="73"/>
    </w:p>
    <w:p w14:paraId="2A0567C1" w14:textId="0875728B" w:rsidR="001B2EB8" w:rsidRPr="004F2A4B" w:rsidRDefault="00232950" w:rsidP="001B2EB8">
      <w:pPr>
        <w:keepNext/>
        <w:keepLines/>
        <w:spacing w:after="0"/>
        <w:jc w:val="center"/>
        <w:rPr>
          <w:rFonts w:ascii="Times New Roman" w:hAnsi="Times New Roman"/>
          <w:b/>
          <w:bCs/>
          <w:highlight w:val="yellow"/>
        </w:rPr>
      </w:pPr>
      <w:r w:rsidRPr="00232950">
        <w:rPr>
          <w:rFonts w:ascii="Times New Roman" w:hAnsi="Times New Roman"/>
          <w:b/>
          <w:highlight w:val="lightGray"/>
        </w:rPr>
        <w:t>………….</w:t>
      </w:r>
      <w:r w:rsidRPr="00232950">
        <w:rPr>
          <w:rFonts w:ascii="Times New Roman" w:hAnsi="Times New Roman"/>
          <w:b/>
        </w:rPr>
        <w:t xml:space="preserve"> rész tekintetében</w:t>
      </w:r>
    </w:p>
    <w:p w14:paraId="2C6A23B1" w14:textId="77777777" w:rsidR="001B2EB8" w:rsidRPr="00757E95" w:rsidRDefault="001B2EB8" w:rsidP="001B2EB8">
      <w:pPr>
        <w:keepNext/>
        <w:keepLines/>
        <w:spacing w:after="0" w:line="360" w:lineRule="auto"/>
        <w:jc w:val="center"/>
        <w:rPr>
          <w:rFonts w:ascii="Times New Roman" w:hAnsi="Times New Roman"/>
          <w:b/>
          <w:bCs/>
          <w:highlight w:val="yellow"/>
        </w:rPr>
      </w:pPr>
    </w:p>
    <w:p w14:paraId="7EE80933" w14:textId="5C14BB03" w:rsidR="00F75901" w:rsidRDefault="001B2EB8" w:rsidP="00F75901">
      <w:pPr>
        <w:keepNext/>
        <w:keepLines/>
        <w:spacing w:after="0" w:line="240" w:lineRule="auto"/>
        <w:jc w:val="both"/>
      </w:pPr>
      <w:r w:rsidRPr="00BE730D">
        <w:rPr>
          <w:rFonts w:ascii="Times New Roman" w:hAnsi="Times New Roman"/>
        </w:rPr>
        <w:t xml:space="preserve">Alulírott </w:t>
      </w:r>
      <w:r w:rsidRPr="001A7ED0">
        <w:rPr>
          <w:rFonts w:ascii="Times New Roman" w:hAnsi="Times New Roman"/>
          <w:highlight w:val="lightGray"/>
        </w:rPr>
        <w:t>&lt;képviselő / meghatalmazott neve&gt;</w:t>
      </w:r>
      <w:r w:rsidRPr="00BE730D">
        <w:rPr>
          <w:rFonts w:ascii="Times New Roman" w:hAnsi="Times New Roman"/>
        </w:rPr>
        <w:t xml:space="preserve"> a(z) </w:t>
      </w:r>
      <w:r w:rsidRPr="001A7ED0">
        <w:rPr>
          <w:rFonts w:ascii="Times New Roman" w:hAnsi="Times New Roman"/>
          <w:highlight w:val="lightGray"/>
        </w:rPr>
        <w:t>&lt;cégnév&gt; (&lt;székhely&gt;</w:t>
      </w:r>
      <w:r w:rsidRPr="00BE730D">
        <w:rPr>
          <w:rFonts w:ascii="Times New Roman" w:hAnsi="Times New Roman"/>
        </w:rPr>
        <w:t xml:space="preserve">) mint részvételre jelentkező képviseletében, a </w:t>
      </w:r>
      <w:r w:rsidR="00AB326F" w:rsidRPr="00B03BE8">
        <w:rPr>
          <w:rFonts w:ascii="Times New Roman" w:hAnsi="Times New Roman"/>
        </w:rPr>
        <w:t xml:space="preserve">Szombathelyi Egyházmegye, mint ajánlatkérő által </w:t>
      </w:r>
      <w:r w:rsidR="00AB326F" w:rsidRPr="00B03BE8">
        <w:rPr>
          <w:rFonts w:ascii="Times New Roman" w:hAnsi="Times New Roman"/>
          <w:b/>
          <w:i/>
        </w:rPr>
        <w:t xml:space="preserve">„Szombathelyi Püspöki Palotában </w:t>
      </w:r>
      <w:r w:rsidR="004E6B91">
        <w:rPr>
          <w:rFonts w:ascii="Times New Roman" w:hAnsi="Times New Roman"/>
          <w:b/>
          <w:i/>
        </w:rPr>
        <w:t>farestaurálási</w:t>
      </w:r>
      <w:r w:rsidR="00AB326F" w:rsidRPr="00B03BE8">
        <w:rPr>
          <w:rFonts w:ascii="Times New Roman" w:hAnsi="Times New Roman"/>
          <w:b/>
          <w:i/>
        </w:rPr>
        <w:t xml:space="preserve"> munkálatok elvégzése”</w:t>
      </w:r>
      <w:r w:rsidR="00AB326F">
        <w:rPr>
          <w:rFonts w:ascii="Times New Roman" w:hAnsi="Times New Roman"/>
          <w:b/>
          <w:i/>
        </w:rPr>
        <w:t xml:space="preserve"> </w:t>
      </w:r>
      <w:r w:rsidRPr="00BE730D">
        <w:rPr>
          <w:rFonts w:ascii="Times New Roman" w:hAnsi="Times New Roman"/>
        </w:rPr>
        <w:t>tárgyban indított</w:t>
      </w:r>
      <w:r w:rsidR="00F75901">
        <w:rPr>
          <w:rFonts w:ascii="Times New Roman" w:hAnsi="Times New Roman"/>
        </w:rPr>
        <w:t xml:space="preserve">, a Kbt. Harmadik része szerinti, </w:t>
      </w:r>
      <w:r w:rsidRPr="00BE730D">
        <w:rPr>
          <w:rFonts w:ascii="Times New Roman" w:hAnsi="Times New Roman"/>
        </w:rPr>
        <w:t>tárgyalásos eljárásban, a Kbt. 66 § (6) bekezdés a)</w:t>
      </w:r>
      <w:r w:rsidR="00F75901">
        <w:rPr>
          <w:rFonts w:ascii="Times New Roman" w:hAnsi="Times New Roman"/>
        </w:rPr>
        <w:t>-b)</w:t>
      </w:r>
      <w:r w:rsidRPr="00BE730D">
        <w:rPr>
          <w:rFonts w:ascii="Times New Roman" w:hAnsi="Times New Roman"/>
        </w:rPr>
        <w:t xml:space="preserve"> pontja szerint akként nyilatkozom, </w:t>
      </w:r>
      <w:r w:rsidRPr="00BE730D">
        <w:rPr>
          <w:rFonts w:ascii="Times New Roman" w:hAnsi="Times New Roman"/>
          <w:lang w:eastAsia="hu-HU"/>
        </w:rPr>
        <w:t>hogy</w:t>
      </w:r>
      <w:r w:rsidR="00F75901">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
    <w:p w14:paraId="26B5E9CE" w14:textId="77777777" w:rsidR="00F75901" w:rsidRDefault="00F75901" w:rsidP="00C05161">
      <w:pPr>
        <w:keepNext/>
        <w:keepLines/>
        <w:spacing w:after="0" w:line="240" w:lineRule="auto"/>
        <w:rPr>
          <w:rFonts w:ascii="Times New Roman" w:hAnsi="Times New Roman"/>
        </w:rPr>
      </w:pPr>
    </w:p>
    <w:p w14:paraId="2BD75C7A" w14:textId="77777777" w:rsidR="000E3B0E" w:rsidRPr="00C05161" w:rsidRDefault="000E3B0E" w:rsidP="00C05161">
      <w:pPr>
        <w:keepNext/>
        <w:keepLines/>
        <w:spacing w:after="0" w:line="240" w:lineRule="auto"/>
        <w:rPr>
          <w:rFonts w:ascii="Times New Roman" w:hAnsi="Times New Roman"/>
        </w:rPr>
      </w:pPr>
    </w:p>
    <w:p w14:paraId="00038998" w14:textId="77777777" w:rsidR="000E3B0E" w:rsidRDefault="000E3B0E" w:rsidP="00C05161">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w:t>
      </w:r>
      <w:r w:rsidR="00F75901" w:rsidRPr="00C05161">
        <w:rPr>
          <w:rFonts w:ascii="Times New Roman" w:hAnsi="Times New Roman"/>
        </w:rPr>
        <w:t xml:space="preserve">em </w:t>
      </w:r>
      <w:r w:rsidRPr="00C05161">
        <w:rPr>
          <w:rFonts w:ascii="Times New Roman" w:hAnsi="Times New Roman"/>
        </w:rPr>
        <w:t>kívánok alvállalkozót igénybe venni.</w:t>
      </w:r>
    </w:p>
    <w:p w14:paraId="22C23475" w14:textId="77777777" w:rsidR="000E3B0E" w:rsidRPr="00C05161" w:rsidRDefault="000E3B0E" w:rsidP="00C05161">
      <w:pPr>
        <w:keepNext/>
        <w:keepLines/>
        <w:spacing w:after="0" w:line="240" w:lineRule="auto"/>
        <w:rPr>
          <w:rFonts w:ascii="Times New Roman" w:hAnsi="Times New Roman"/>
        </w:rPr>
      </w:pPr>
    </w:p>
    <w:p w14:paraId="0F6334BD" w14:textId="77777777" w:rsidR="000E3B0E" w:rsidRPr="000E3B0E" w:rsidRDefault="000E3B0E" w:rsidP="00C05161">
      <w:pPr>
        <w:pStyle w:val="ListParagraph"/>
        <w:keepNext/>
        <w:keepLines/>
        <w:spacing w:line="240" w:lineRule="auto"/>
        <w:ind w:left="720"/>
      </w:pPr>
    </w:p>
    <w:p w14:paraId="6BEAFBDB" w14:textId="77777777" w:rsidR="000E3B0E" w:rsidRPr="00C05161" w:rsidRDefault="000E3B0E" w:rsidP="00C05161">
      <w:pPr>
        <w:keepNext/>
        <w:keepLines/>
        <w:spacing w:after="0" w:line="240" w:lineRule="auto"/>
        <w:jc w:val="center"/>
        <w:rPr>
          <w:rFonts w:ascii="Times New Roman" w:hAnsi="Times New Roman"/>
        </w:rPr>
      </w:pPr>
      <w:r w:rsidRPr="00C05161">
        <w:rPr>
          <w:rFonts w:ascii="Times New Roman" w:hAnsi="Times New Roman"/>
          <w:i/>
        </w:rPr>
        <w:t>VAGY</w:t>
      </w:r>
    </w:p>
    <w:p w14:paraId="30CCE3CD" w14:textId="77777777" w:rsidR="000E3B0E" w:rsidRDefault="000E3B0E" w:rsidP="00C05161">
      <w:pPr>
        <w:keepNext/>
        <w:keepLines/>
        <w:spacing w:after="0" w:line="240" w:lineRule="auto"/>
        <w:rPr>
          <w:rFonts w:ascii="Times New Roman" w:hAnsi="Times New Roman"/>
          <w:b/>
          <w:i/>
        </w:rPr>
      </w:pPr>
    </w:p>
    <w:p w14:paraId="3F4C0C9C" w14:textId="77777777" w:rsidR="000E3B0E" w:rsidRPr="00C05161" w:rsidRDefault="000E3B0E" w:rsidP="00C05161">
      <w:pPr>
        <w:keepNext/>
        <w:keepLines/>
        <w:spacing w:after="0" w:line="240" w:lineRule="auto"/>
        <w:rPr>
          <w:rFonts w:ascii="Times New Roman" w:hAnsi="Times New Roman"/>
          <w:b/>
          <w:i/>
        </w:rPr>
      </w:pPr>
      <w:r w:rsidRPr="00C05161">
        <w:rPr>
          <w:rFonts w:ascii="Times New Roman" w:hAnsi="Times New Roman"/>
          <w:b/>
          <w:i/>
        </w:rPr>
        <w:t>B)</w:t>
      </w:r>
    </w:p>
    <w:p w14:paraId="638C8E0B" w14:textId="77777777" w:rsidR="001B2EB8" w:rsidRPr="00C05161" w:rsidRDefault="001B2EB8" w:rsidP="00C05161">
      <w:pPr>
        <w:keepNext/>
        <w:keepLines/>
        <w:spacing w:after="0" w:line="240" w:lineRule="auto"/>
        <w:rPr>
          <w:rFonts w:ascii="Times New Roman" w:hAnsi="Times New Roman"/>
        </w:rPr>
      </w:pPr>
      <w:r w:rsidRPr="00C05161">
        <w:rPr>
          <w:rFonts w:ascii="Times New Roman" w:hAnsi="Times New Roman"/>
        </w:rPr>
        <w:t>a közbeszerzés alábbi részéhez/részeihez kívánok alvállalkozót igénybe venni:</w:t>
      </w:r>
    </w:p>
    <w:p w14:paraId="22321FE1" w14:textId="77777777" w:rsidR="001B2EB8" w:rsidRPr="000E3B0E" w:rsidRDefault="001B2EB8" w:rsidP="000E3B0E">
      <w:pPr>
        <w:pStyle w:val="Subtitle"/>
        <w:keepNext/>
        <w:keepLines/>
        <w:jc w:val="both"/>
        <w:rPr>
          <w:i/>
          <w:sz w:val="22"/>
          <w:szCs w:val="22"/>
        </w:rPr>
      </w:pPr>
    </w:p>
    <w:p w14:paraId="77FDB315" w14:textId="77777777" w:rsidR="001B2EB8" w:rsidRPr="000E3B0E" w:rsidRDefault="000E3B0E" w:rsidP="00F31552">
      <w:pPr>
        <w:pStyle w:val="Subtitle"/>
        <w:keepNext/>
        <w:keepLines/>
        <w:numPr>
          <w:ilvl w:val="0"/>
          <w:numId w:val="5"/>
        </w:numPr>
        <w:jc w:val="both"/>
        <w:rPr>
          <w:i/>
          <w:sz w:val="22"/>
          <w:szCs w:val="22"/>
        </w:rPr>
      </w:pPr>
      <w:r w:rsidRPr="000E3B0E">
        <w:rPr>
          <w:i/>
          <w:sz w:val="22"/>
          <w:szCs w:val="22"/>
        </w:rPr>
        <w:t>…</w:t>
      </w:r>
      <w:r w:rsidR="001B2EB8" w:rsidRPr="000E3B0E">
        <w:rPr>
          <w:i/>
          <w:sz w:val="22"/>
          <w:szCs w:val="22"/>
        </w:rPr>
        <w:t>…………………</w:t>
      </w:r>
    </w:p>
    <w:p w14:paraId="5ACC1D3F" w14:textId="77777777" w:rsidR="001B2EB8" w:rsidRPr="000E3B0E" w:rsidRDefault="001B2EB8" w:rsidP="00F31552">
      <w:pPr>
        <w:pStyle w:val="Subtitle"/>
        <w:keepNext/>
        <w:keepLines/>
        <w:numPr>
          <w:ilvl w:val="0"/>
          <w:numId w:val="5"/>
        </w:numPr>
        <w:jc w:val="both"/>
        <w:rPr>
          <w:i/>
          <w:sz w:val="22"/>
          <w:szCs w:val="22"/>
        </w:rPr>
      </w:pPr>
      <w:r w:rsidRPr="000E3B0E">
        <w:rPr>
          <w:i/>
          <w:sz w:val="22"/>
          <w:szCs w:val="22"/>
        </w:rPr>
        <w:t>……………………</w:t>
      </w:r>
    </w:p>
    <w:p w14:paraId="638AD406" w14:textId="77777777" w:rsidR="000E3B0E" w:rsidRDefault="000E3B0E" w:rsidP="00C05161">
      <w:pPr>
        <w:pStyle w:val="Subtitle"/>
        <w:keepNext/>
        <w:keepLines/>
        <w:jc w:val="both"/>
        <w:rPr>
          <w:b w:val="0"/>
          <w:i/>
          <w:sz w:val="22"/>
          <w:szCs w:val="22"/>
        </w:rPr>
      </w:pPr>
    </w:p>
    <w:p w14:paraId="5FF4D7B9" w14:textId="77777777" w:rsidR="00F75901" w:rsidRPr="00C05161" w:rsidRDefault="000E3B0E" w:rsidP="00C05161">
      <w:pPr>
        <w:pStyle w:val="Subtitle"/>
        <w:keepNext/>
        <w:keepLines/>
        <w:jc w:val="both"/>
        <w:rPr>
          <w:b w:val="0"/>
          <w:i/>
          <w:sz w:val="22"/>
          <w:szCs w:val="22"/>
        </w:rPr>
      </w:pPr>
      <w:r w:rsidRPr="00C05161">
        <w:rPr>
          <w:b w:val="0"/>
          <w:i/>
          <w:sz w:val="22"/>
          <w:szCs w:val="22"/>
        </w:rPr>
        <w:t xml:space="preserve">továbbá </w:t>
      </w:r>
      <w:r w:rsidR="00F75901" w:rsidRPr="00C05161">
        <w:rPr>
          <w:b w:val="0"/>
          <w:i/>
          <w:sz w:val="22"/>
          <w:szCs w:val="22"/>
        </w:rPr>
        <w:t>az ezen részek tekintetében igénybe v</w:t>
      </w:r>
      <w:r w:rsidRPr="000E3B0E">
        <w:rPr>
          <w:b w:val="0"/>
          <w:i/>
          <w:sz w:val="22"/>
          <w:szCs w:val="22"/>
        </w:rPr>
        <w:t>enni kívánt és a részvételi jel</w:t>
      </w:r>
      <w:r w:rsidR="00F75901" w:rsidRPr="00C05161">
        <w:rPr>
          <w:b w:val="0"/>
          <w:i/>
          <w:sz w:val="22"/>
          <w:szCs w:val="22"/>
        </w:rPr>
        <w:t>e</w:t>
      </w:r>
      <w:r>
        <w:rPr>
          <w:b w:val="0"/>
          <w:i/>
          <w:sz w:val="22"/>
          <w:szCs w:val="22"/>
        </w:rPr>
        <w:t>n</w:t>
      </w:r>
      <w:r w:rsidR="00F75901" w:rsidRPr="00C05161">
        <w:rPr>
          <w:b w:val="0"/>
          <w:i/>
          <w:sz w:val="22"/>
          <w:szCs w:val="22"/>
        </w:rPr>
        <w:t>tkezés benyújtásakor már ismert alvál</w:t>
      </w:r>
      <w:r w:rsidRPr="00C05161">
        <w:rPr>
          <w:b w:val="0"/>
          <w:i/>
          <w:sz w:val="22"/>
          <w:szCs w:val="22"/>
        </w:rPr>
        <w:t>l</w:t>
      </w:r>
      <w:r w:rsidR="00F75901" w:rsidRPr="00C05161">
        <w:rPr>
          <w:b w:val="0"/>
          <w:i/>
          <w:sz w:val="22"/>
          <w:szCs w:val="22"/>
        </w:rPr>
        <w:t>alkozókat az alábbiak szerint nevezem meg</w:t>
      </w:r>
      <w:r>
        <w:rPr>
          <w:rStyle w:val="FootnoteReference"/>
          <w:b w:val="0"/>
          <w:i/>
          <w:sz w:val="22"/>
          <w:szCs w:val="22"/>
        </w:rPr>
        <w:footnoteReference w:id="5"/>
      </w:r>
      <w:r w:rsidRPr="00C05161">
        <w:rPr>
          <w:b w:val="0"/>
          <w:i/>
          <w:sz w:val="22"/>
          <w:szCs w:val="22"/>
        </w:rPr>
        <w:t>:</w:t>
      </w:r>
    </w:p>
    <w:p w14:paraId="4F04C37A" w14:textId="77777777" w:rsidR="000E3B0E" w:rsidRPr="000E3B0E" w:rsidRDefault="000E3B0E" w:rsidP="00F31552">
      <w:pPr>
        <w:pStyle w:val="Subtitle"/>
        <w:keepNext/>
        <w:keepLines/>
        <w:numPr>
          <w:ilvl w:val="0"/>
          <w:numId w:val="5"/>
        </w:numPr>
        <w:jc w:val="both"/>
        <w:rPr>
          <w:i/>
          <w:sz w:val="22"/>
          <w:szCs w:val="22"/>
        </w:rPr>
      </w:pPr>
      <w:r w:rsidRPr="000E3B0E">
        <w:rPr>
          <w:i/>
          <w:sz w:val="22"/>
          <w:szCs w:val="22"/>
        </w:rPr>
        <w:t>……………</w:t>
      </w:r>
      <w:r>
        <w:rPr>
          <w:i/>
          <w:sz w:val="22"/>
          <w:szCs w:val="22"/>
        </w:rPr>
        <w:t>…</w:t>
      </w:r>
      <w:r w:rsidRPr="000E3B0E">
        <w:rPr>
          <w:i/>
          <w:sz w:val="22"/>
          <w:szCs w:val="22"/>
        </w:rPr>
        <w:t>……….</w:t>
      </w:r>
      <w:r w:rsidR="004F2312">
        <w:rPr>
          <w:i/>
          <w:sz w:val="22"/>
          <w:szCs w:val="22"/>
        </w:rPr>
        <w:t xml:space="preserve"> (név, székhely/lakóhely)</w:t>
      </w:r>
    </w:p>
    <w:p w14:paraId="04CBEF0C" w14:textId="77777777" w:rsidR="000E3B0E" w:rsidRPr="000E3B0E" w:rsidRDefault="000E3B0E" w:rsidP="00F31552">
      <w:pPr>
        <w:pStyle w:val="Subtitle"/>
        <w:keepNext/>
        <w:keepLines/>
        <w:numPr>
          <w:ilvl w:val="0"/>
          <w:numId w:val="5"/>
        </w:numPr>
        <w:jc w:val="both"/>
        <w:rPr>
          <w:i/>
          <w:sz w:val="22"/>
          <w:szCs w:val="22"/>
        </w:rPr>
      </w:pPr>
      <w:r w:rsidRPr="000E3B0E">
        <w:rPr>
          <w:i/>
          <w:sz w:val="22"/>
          <w:szCs w:val="22"/>
        </w:rPr>
        <w:t>……………………</w:t>
      </w:r>
      <w:r>
        <w:rPr>
          <w:i/>
          <w:sz w:val="22"/>
          <w:szCs w:val="22"/>
        </w:rPr>
        <w:t>.</w:t>
      </w:r>
      <w:r w:rsidRPr="000E3B0E">
        <w:rPr>
          <w:i/>
          <w:sz w:val="22"/>
          <w:szCs w:val="22"/>
        </w:rPr>
        <w:t>…</w:t>
      </w:r>
      <w:r w:rsidR="00737779">
        <w:rPr>
          <w:i/>
          <w:sz w:val="22"/>
          <w:szCs w:val="22"/>
        </w:rPr>
        <w:t xml:space="preserve"> (név, székhely/lakóhely)</w:t>
      </w:r>
    </w:p>
    <w:p w14:paraId="1E9E5D07" w14:textId="77777777" w:rsidR="001B2EB8" w:rsidRPr="00757E95" w:rsidRDefault="001B2EB8" w:rsidP="001B2EB8">
      <w:pPr>
        <w:keepNext/>
        <w:keepLines/>
        <w:spacing w:after="0" w:line="360" w:lineRule="auto"/>
        <w:jc w:val="both"/>
        <w:rPr>
          <w:rFonts w:ascii="Times New Roman" w:hAnsi="Times New Roman"/>
        </w:rPr>
      </w:pPr>
    </w:p>
    <w:p w14:paraId="3C639BD4" w14:textId="77777777" w:rsidR="001B2EB8" w:rsidRPr="00757E95" w:rsidRDefault="001B2EB8" w:rsidP="001B2EB8">
      <w:pPr>
        <w:keepNext/>
        <w:keepLines/>
        <w:spacing w:after="0" w:line="360" w:lineRule="auto"/>
        <w:jc w:val="both"/>
        <w:rPr>
          <w:rFonts w:ascii="Times New Roman" w:hAnsi="Times New Roman"/>
        </w:rPr>
      </w:pPr>
      <w:r w:rsidRPr="00757E95">
        <w:rPr>
          <w:rFonts w:ascii="Times New Roman" w:hAnsi="Times New Roman"/>
        </w:rPr>
        <w:t>&lt;Kelt&gt;</w:t>
      </w:r>
    </w:p>
    <w:p w14:paraId="545DD607" w14:textId="77777777" w:rsidR="001B2EB8" w:rsidRPr="00757E95" w:rsidRDefault="001B2EB8" w:rsidP="001B2EB8">
      <w:pPr>
        <w:keepNext/>
        <w:keepLines/>
        <w:spacing w:after="0" w:line="360" w:lineRule="auto"/>
        <w:jc w:val="both"/>
        <w:rPr>
          <w:rFonts w:ascii="Times New Roman" w:hAnsi="Times New Roman"/>
        </w:rPr>
      </w:pPr>
    </w:p>
    <w:p w14:paraId="2EE8A55C" w14:textId="77777777" w:rsidR="001B2EB8" w:rsidRPr="00757E95" w:rsidRDefault="001B2EB8" w:rsidP="001B2EB8">
      <w:pPr>
        <w:keepNext/>
        <w:keepLines/>
        <w:spacing w:after="0" w:line="240" w:lineRule="auto"/>
        <w:jc w:val="center"/>
        <w:rPr>
          <w:rFonts w:ascii="Times New Roman" w:hAnsi="Times New Roman"/>
          <w:b/>
        </w:rPr>
      </w:pPr>
      <w:r w:rsidRPr="00757E95">
        <w:rPr>
          <w:rFonts w:ascii="Times New Roman" w:hAnsi="Times New Roman"/>
          <w:b/>
        </w:rPr>
        <w:t>…………………………..</w:t>
      </w:r>
    </w:p>
    <w:p w14:paraId="2E1C7398" w14:textId="77777777" w:rsidR="001B2EB8" w:rsidRPr="00757E95" w:rsidRDefault="001B2EB8" w:rsidP="001B2EB8">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14:paraId="148B5867" w14:textId="77777777" w:rsidR="001B2EB8" w:rsidRPr="00757E95" w:rsidRDefault="001B2EB8" w:rsidP="001B2EB8">
      <w:pPr>
        <w:pStyle w:val="Szvegtrzs21"/>
        <w:keepNext/>
        <w:keepLines/>
        <w:spacing w:line="240" w:lineRule="auto"/>
        <w:ind w:right="142"/>
        <w:jc w:val="center"/>
        <w:rPr>
          <w:i w:val="0"/>
          <w:smallCaps w:val="0"/>
          <w:sz w:val="22"/>
          <w:szCs w:val="22"/>
        </w:rPr>
      </w:pPr>
      <w:r w:rsidRPr="00757E95">
        <w:rPr>
          <w:i w:val="0"/>
          <w:smallCaps w:val="0"/>
          <w:sz w:val="22"/>
          <w:szCs w:val="22"/>
        </w:rPr>
        <w:t xml:space="preserve">jogosult/jogosultak, vagy aláírás </w:t>
      </w:r>
    </w:p>
    <w:p w14:paraId="40CB1427" w14:textId="77777777" w:rsidR="001B2EB8" w:rsidRPr="00757E95" w:rsidRDefault="001B2EB8" w:rsidP="001B2EB8">
      <w:pPr>
        <w:pStyle w:val="Szvegtrzs21"/>
        <w:keepNext/>
        <w:keepLines/>
        <w:spacing w:line="240" w:lineRule="auto"/>
        <w:ind w:right="142"/>
        <w:jc w:val="center"/>
        <w:rPr>
          <w:i w:val="0"/>
          <w:smallCaps w:val="0"/>
          <w:sz w:val="22"/>
          <w:szCs w:val="22"/>
        </w:rPr>
      </w:pPr>
      <w:r w:rsidRPr="00757E95">
        <w:rPr>
          <w:i w:val="0"/>
          <w:smallCaps w:val="0"/>
          <w:sz w:val="22"/>
          <w:szCs w:val="22"/>
        </w:rPr>
        <w:t>a meghatalmazott/meghatalmazottak részéről)</w:t>
      </w:r>
    </w:p>
    <w:p w14:paraId="49D0E081" w14:textId="77777777" w:rsidR="001B2EB8" w:rsidRDefault="001B2EB8" w:rsidP="001B2EB8">
      <w:pPr>
        <w:spacing w:after="0" w:line="240" w:lineRule="auto"/>
        <w:rPr>
          <w:rFonts w:ascii="Times New Roman" w:eastAsia="Times New Roman" w:hAnsi="Times New Roman"/>
          <w:spacing w:val="4"/>
          <w:sz w:val="24"/>
          <w:szCs w:val="24"/>
          <w:lang w:eastAsia="hu-HU"/>
        </w:rPr>
      </w:pPr>
      <w:r>
        <w:rPr>
          <w:i/>
          <w:smallCaps/>
          <w:szCs w:val="24"/>
        </w:rPr>
        <w:br w:type="page"/>
      </w:r>
    </w:p>
    <w:p w14:paraId="6D418183" w14:textId="77777777" w:rsidR="000E7107" w:rsidRDefault="00E934E4" w:rsidP="00F31552">
      <w:pPr>
        <w:pStyle w:val="Heading3"/>
        <w:numPr>
          <w:ilvl w:val="0"/>
          <w:numId w:val="6"/>
        </w:numPr>
        <w:ind w:left="284" w:hanging="284"/>
        <w:jc w:val="both"/>
      </w:pPr>
      <w:bookmarkStart w:id="74" w:name="_Toc353569508"/>
      <w:r>
        <w:lastRenderedPageBreak/>
        <w:t xml:space="preserve">sz. melléklet: </w:t>
      </w:r>
      <w:r w:rsidR="000E7107">
        <w:t>Nyilatkozat a Kbt. 65. § (7) bekezdése tekintetében</w:t>
      </w:r>
      <w:bookmarkEnd w:id="74"/>
    </w:p>
    <w:p w14:paraId="0630B8D7" w14:textId="162FB413" w:rsidR="00232950" w:rsidRPr="00232950" w:rsidRDefault="00232950" w:rsidP="00232950">
      <w:pPr>
        <w:jc w:val="center"/>
      </w:pPr>
      <w:r w:rsidRPr="00232950">
        <w:rPr>
          <w:rFonts w:ascii="Times New Roman" w:hAnsi="Times New Roman"/>
          <w:b/>
          <w:highlight w:val="lightGray"/>
        </w:rPr>
        <w:t>………….</w:t>
      </w:r>
      <w:r w:rsidRPr="00232950">
        <w:rPr>
          <w:rFonts w:ascii="Times New Roman" w:hAnsi="Times New Roman"/>
          <w:b/>
        </w:rPr>
        <w:t xml:space="preserve"> rész tekintetében</w:t>
      </w:r>
    </w:p>
    <w:p w14:paraId="051277D4" w14:textId="77777777" w:rsidR="000E7107" w:rsidRPr="00F11BC8" w:rsidRDefault="000E7107" w:rsidP="000E7107">
      <w:pPr>
        <w:pStyle w:val="Heading2"/>
        <w:keepLines/>
        <w:ind w:left="1080"/>
        <w:jc w:val="right"/>
        <w:rPr>
          <w:rFonts w:ascii="Century Gothic" w:hAnsi="Century Gothic"/>
          <w:sz w:val="22"/>
          <w:szCs w:val="22"/>
        </w:rPr>
      </w:pPr>
    </w:p>
    <w:p w14:paraId="11BCFE7E" w14:textId="77777777" w:rsidR="005C7BA3" w:rsidRPr="004E0303" w:rsidRDefault="005C7BA3" w:rsidP="004E0303">
      <w:pPr>
        <w:keepNext/>
        <w:keepLines/>
        <w:spacing w:after="0" w:line="240" w:lineRule="auto"/>
        <w:jc w:val="both"/>
        <w:rPr>
          <w:rFonts w:ascii="Times New Roman" w:hAnsi="Times New Roman"/>
        </w:rPr>
      </w:pPr>
    </w:p>
    <w:p w14:paraId="1A7BE298" w14:textId="225740E0" w:rsidR="000E7107" w:rsidRPr="004E0303" w:rsidRDefault="000E7107" w:rsidP="001A7ED0">
      <w:pPr>
        <w:keepNext/>
        <w:keepLines/>
        <w:spacing w:after="0" w:line="360" w:lineRule="auto"/>
        <w:jc w:val="both"/>
        <w:rPr>
          <w:rFonts w:ascii="Times New Roman" w:hAnsi="Times New Roman"/>
        </w:rPr>
      </w:pPr>
      <w:r w:rsidRPr="004E0303">
        <w:rPr>
          <w:rFonts w:ascii="Times New Roman" w:hAnsi="Times New Roman"/>
        </w:rPr>
        <w:t xml:space="preserve">Alulírott </w:t>
      </w:r>
      <w:r w:rsidRPr="001A7ED0">
        <w:rPr>
          <w:rFonts w:ascii="Times New Roman" w:hAnsi="Times New Roman"/>
          <w:highlight w:val="lightGray"/>
        </w:rPr>
        <w:t>&lt;képviselő / meghatalmazott neve&gt;</w:t>
      </w:r>
      <w:r w:rsidRPr="004E0303">
        <w:rPr>
          <w:rFonts w:ascii="Times New Roman" w:hAnsi="Times New Roman"/>
        </w:rPr>
        <w:t xml:space="preserve"> a(z) </w:t>
      </w:r>
      <w:r w:rsidRPr="001A7ED0">
        <w:rPr>
          <w:rFonts w:ascii="Times New Roman" w:hAnsi="Times New Roman"/>
          <w:highlight w:val="lightGray"/>
        </w:rPr>
        <w:t>&lt;cégnév&gt; (&lt;székhely&gt;</w:t>
      </w:r>
      <w:r w:rsidRPr="004E0303">
        <w:rPr>
          <w:rFonts w:ascii="Times New Roman" w:hAnsi="Times New Roman"/>
        </w:rPr>
        <w:t xml:space="preserve">) mint </w:t>
      </w:r>
      <w:r w:rsidR="004E0303">
        <w:rPr>
          <w:rFonts w:ascii="Times New Roman" w:hAnsi="Times New Roman"/>
        </w:rPr>
        <w:t>részvételre jelentkező</w:t>
      </w:r>
      <w:r w:rsidRPr="004E0303">
        <w:rPr>
          <w:rFonts w:ascii="Times New Roman" w:hAnsi="Times New Roman"/>
        </w:rPr>
        <w:t xml:space="preserve"> képviseletében a </w:t>
      </w:r>
      <w:r w:rsidR="006F557C" w:rsidRPr="00B03BE8">
        <w:rPr>
          <w:rFonts w:ascii="Times New Roman" w:hAnsi="Times New Roman"/>
        </w:rPr>
        <w:t xml:space="preserve">Szombathelyi Egyházmegye, mint ajánlatkérő által </w:t>
      </w:r>
      <w:r w:rsidR="006F557C" w:rsidRPr="00B03BE8">
        <w:rPr>
          <w:rFonts w:ascii="Times New Roman" w:hAnsi="Times New Roman"/>
          <w:b/>
          <w:i/>
        </w:rPr>
        <w:t xml:space="preserve">„Szombathelyi Püspöki Palotában </w:t>
      </w:r>
      <w:r w:rsidR="004E6B91">
        <w:rPr>
          <w:rFonts w:ascii="Times New Roman" w:hAnsi="Times New Roman"/>
          <w:b/>
          <w:i/>
        </w:rPr>
        <w:t>farestaurálási</w:t>
      </w:r>
      <w:r w:rsidR="006F557C" w:rsidRPr="00B03BE8">
        <w:rPr>
          <w:rFonts w:ascii="Times New Roman" w:hAnsi="Times New Roman"/>
          <w:b/>
          <w:i/>
        </w:rPr>
        <w:t xml:space="preserve"> munkálatok elvégzése”</w:t>
      </w:r>
      <w:r w:rsidR="006F557C">
        <w:rPr>
          <w:rFonts w:ascii="Times New Roman" w:hAnsi="Times New Roman"/>
          <w:b/>
          <w:i/>
        </w:rPr>
        <w:t xml:space="preserve"> </w:t>
      </w:r>
      <w:r w:rsidRPr="004E0303">
        <w:rPr>
          <w:rFonts w:ascii="Times New Roman" w:hAnsi="Times New Roman"/>
        </w:rPr>
        <w:t>tárgyban indított</w:t>
      </w:r>
      <w:r w:rsidR="004E0303">
        <w:rPr>
          <w:rFonts w:ascii="Times New Roman" w:hAnsi="Times New Roman"/>
        </w:rPr>
        <w:t>, a Kbt.</w:t>
      </w:r>
      <w:r w:rsidR="00F82F75">
        <w:rPr>
          <w:rFonts w:ascii="Times New Roman" w:hAnsi="Times New Roman"/>
        </w:rPr>
        <w:t xml:space="preserve"> h</w:t>
      </w:r>
      <w:r w:rsidR="004E0303">
        <w:rPr>
          <w:rFonts w:ascii="Times New Roman" w:hAnsi="Times New Roman"/>
        </w:rPr>
        <w:t>armad</w:t>
      </w:r>
      <w:r w:rsidR="00F82F75">
        <w:rPr>
          <w:rFonts w:ascii="Times New Roman" w:hAnsi="Times New Roman"/>
        </w:rPr>
        <w:t xml:space="preserve">ik </w:t>
      </w:r>
      <w:r w:rsidR="004E0303">
        <w:rPr>
          <w:rFonts w:ascii="Times New Roman" w:hAnsi="Times New Roman"/>
        </w:rPr>
        <w:t>része szerinti</w:t>
      </w:r>
      <w:r w:rsidRPr="004E0303">
        <w:rPr>
          <w:rFonts w:ascii="Times New Roman" w:hAnsi="Times New Roman"/>
        </w:rPr>
        <w:t xml:space="preserve"> tárgyalásos</w:t>
      </w:r>
      <w:r w:rsidR="00A53A74">
        <w:rPr>
          <w:rFonts w:ascii="Times New Roman" w:hAnsi="Times New Roman"/>
        </w:rPr>
        <w:t xml:space="preserve"> </w:t>
      </w:r>
      <w:r w:rsidRPr="004E0303">
        <w:rPr>
          <w:rFonts w:ascii="Times New Roman" w:hAnsi="Times New Roman"/>
        </w:rPr>
        <w:t>eljárásban</w:t>
      </w:r>
      <w:r w:rsidR="00F82F75">
        <w:rPr>
          <w:rFonts w:ascii="Times New Roman" w:hAnsi="Times New Roman"/>
          <w:b/>
        </w:rPr>
        <w:t xml:space="preserve"> </w:t>
      </w:r>
      <w:r w:rsidRPr="004E0303">
        <w:rPr>
          <w:rFonts w:ascii="Times New Roman" w:hAnsi="Times New Roman"/>
          <w:b/>
        </w:rPr>
        <w:t>a Kbt. 65. § (7) bekezdése tekintetében ezúton nyilatkozom</w:t>
      </w:r>
      <w:r w:rsidRPr="004E0303">
        <w:rPr>
          <w:rFonts w:ascii="Times New Roman" w:hAnsi="Times New Roman"/>
        </w:rPr>
        <w:t>, hogy az előírt alkalmassági feltételeknek önállóan kívánok megfelelni / más szervezet (vagy személy) kapacitására támaszkodva kívánok megfelelni* az alábbiak szerint:</w:t>
      </w:r>
    </w:p>
    <w:p w14:paraId="1DB0AB40" w14:textId="77777777" w:rsidR="000E7107" w:rsidRPr="004E0303" w:rsidRDefault="000E7107" w:rsidP="004E0303">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0E7107" w:rsidRPr="004E0303" w14:paraId="263B801C" w14:textId="77777777" w:rsidTr="00F36A17">
        <w:tc>
          <w:tcPr>
            <w:tcW w:w="4605" w:type="dxa"/>
          </w:tcPr>
          <w:p w14:paraId="1DA67B69" w14:textId="77777777" w:rsidR="000E7107" w:rsidRPr="004E0303" w:rsidRDefault="000E7107" w:rsidP="004E0303">
            <w:pPr>
              <w:keepNext/>
              <w:keepLines/>
              <w:spacing w:after="0" w:line="240" w:lineRule="auto"/>
              <w:jc w:val="center"/>
              <w:rPr>
                <w:rFonts w:ascii="Times New Roman" w:hAnsi="Times New Roman"/>
              </w:rPr>
            </w:pPr>
            <w:r w:rsidRPr="004E0303">
              <w:rPr>
                <w:rFonts w:ascii="Times New Roman" w:hAnsi="Times New Roman"/>
              </w:rPr>
              <w:t>Alkalmassági előírás megnevezése:</w:t>
            </w:r>
          </w:p>
        </w:tc>
        <w:tc>
          <w:tcPr>
            <w:tcW w:w="4605" w:type="dxa"/>
          </w:tcPr>
          <w:p w14:paraId="16D937B9" w14:textId="77777777" w:rsidR="000E7107" w:rsidRPr="004E0303" w:rsidRDefault="000E7107" w:rsidP="004E0303">
            <w:pPr>
              <w:keepNext/>
              <w:keepLines/>
              <w:spacing w:after="0" w:line="240" w:lineRule="auto"/>
              <w:jc w:val="center"/>
              <w:rPr>
                <w:rFonts w:ascii="Times New Roman" w:hAnsi="Times New Roman"/>
              </w:rPr>
            </w:pPr>
            <w:r w:rsidRPr="004E0303">
              <w:rPr>
                <w:rFonts w:ascii="Times New Roman" w:hAnsi="Times New Roman"/>
              </w:rPr>
              <w:t>Kapacitást rendelkezésre bocsátó szervezet (személy) megnevezése (neve, címe):</w:t>
            </w:r>
          </w:p>
        </w:tc>
      </w:tr>
      <w:tr w:rsidR="000E7107" w:rsidRPr="004E0303" w14:paraId="5AC21C1E" w14:textId="77777777" w:rsidTr="00F36A17">
        <w:tc>
          <w:tcPr>
            <w:tcW w:w="4605" w:type="dxa"/>
          </w:tcPr>
          <w:p w14:paraId="24BFE66F" w14:textId="77777777" w:rsidR="000E7107" w:rsidRDefault="000E7107" w:rsidP="004E0303">
            <w:pPr>
              <w:keepNext/>
              <w:keepLines/>
              <w:spacing w:after="0" w:line="240" w:lineRule="auto"/>
              <w:jc w:val="both"/>
              <w:rPr>
                <w:rFonts w:ascii="Times New Roman" w:hAnsi="Times New Roman"/>
              </w:rPr>
            </w:pPr>
          </w:p>
          <w:p w14:paraId="53AE8C16" w14:textId="77777777" w:rsidR="006F557C" w:rsidRPr="004E0303" w:rsidRDefault="006F557C" w:rsidP="004E0303">
            <w:pPr>
              <w:keepNext/>
              <w:keepLines/>
              <w:spacing w:after="0" w:line="240" w:lineRule="auto"/>
              <w:jc w:val="both"/>
              <w:rPr>
                <w:rFonts w:ascii="Times New Roman" w:hAnsi="Times New Roman"/>
              </w:rPr>
            </w:pPr>
          </w:p>
        </w:tc>
        <w:tc>
          <w:tcPr>
            <w:tcW w:w="4605" w:type="dxa"/>
          </w:tcPr>
          <w:p w14:paraId="6A4100A1" w14:textId="77777777" w:rsidR="000E7107" w:rsidRPr="004E0303" w:rsidRDefault="000E7107" w:rsidP="004E0303">
            <w:pPr>
              <w:keepNext/>
              <w:keepLines/>
              <w:spacing w:after="0" w:line="240" w:lineRule="auto"/>
              <w:jc w:val="both"/>
              <w:rPr>
                <w:rFonts w:ascii="Times New Roman" w:hAnsi="Times New Roman"/>
              </w:rPr>
            </w:pPr>
          </w:p>
        </w:tc>
      </w:tr>
      <w:tr w:rsidR="000E7107" w:rsidRPr="004E0303" w14:paraId="3A360AB0" w14:textId="77777777" w:rsidTr="00F36A17">
        <w:tc>
          <w:tcPr>
            <w:tcW w:w="4605" w:type="dxa"/>
          </w:tcPr>
          <w:p w14:paraId="70F7E452" w14:textId="77777777" w:rsidR="000E7107" w:rsidRDefault="000E7107" w:rsidP="004E0303">
            <w:pPr>
              <w:keepNext/>
              <w:keepLines/>
              <w:spacing w:after="0" w:line="240" w:lineRule="auto"/>
              <w:jc w:val="both"/>
              <w:rPr>
                <w:rFonts w:ascii="Times New Roman" w:hAnsi="Times New Roman"/>
              </w:rPr>
            </w:pPr>
          </w:p>
          <w:p w14:paraId="63BD9FDC" w14:textId="77777777" w:rsidR="006F557C" w:rsidRPr="004E0303" w:rsidRDefault="006F557C" w:rsidP="004E0303">
            <w:pPr>
              <w:keepNext/>
              <w:keepLines/>
              <w:spacing w:after="0" w:line="240" w:lineRule="auto"/>
              <w:jc w:val="both"/>
              <w:rPr>
                <w:rFonts w:ascii="Times New Roman" w:hAnsi="Times New Roman"/>
              </w:rPr>
            </w:pPr>
          </w:p>
        </w:tc>
        <w:tc>
          <w:tcPr>
            <w:tcW w:w="4605" w:type="dxa"/>
          </w:tcPr>
          <w:p w14:paraId="7CAAA983" w14:textId="77777777" w:rsidR="000E7107" w:rsidRPr="004E0303" w:rsidRDefault="000E7107" w:rsidP="004E0303">
            <w:pPr>
              <w:keepNext/>
              <w:keepLines/>
              <w:spacing w:after="0" w:line="240" w:lineRule="auto"/>
              <w:jc w:val="both"/>
              <w:rPr>
                <w:rFonts w:ascii="Times New Roman" w:hAnsi="Times New Roman"/>
              </w:rPr>
            </w:pPr>
          </w:p>
        </w:tc>
      </w:tr>
      <w:tr w:rsidR="000E7107" w:rsidRPr="004E0303" w14:paraId="65A1A9FF" w14:textId="77777777" w:rsidTr="00F36A17">
        <w:tc>
          <w:tcPr>
            <w:tcW w:w="4605" w:type="dxa"/>
          </w:tcPr>
          <w:p w14:paraId="7C147F84" w14:textId="77777777" w:rsidR="000E7107" w:rsidRDefault="000E7107" w:rsidP="002D197D">
            <w:pPr>
              <w:keepNext/>
              <w:keepLines/>
              <w:spacing w:after="0" w:line="240" w:lineRule="auto"/>
              <w:jc w:val="both"/>
              <w:rPr>
                <w:rFonts w:ascii="Times New Roman" w:hAnsi="Times New Roman"/>
              </w:rPr>
            </w:pPr>
          </w:p>
          <w:p w14:paraId="4644E4C5" w14:textId="77777777" w:rsidR="006F557C" w:rsidRPr="004E0303" w:rsidRDefault="006F557C" w:rsidP="002D197D">
            <w:pPr>
              <w:keepNext/>
              <w:keepLines/>
              <w:spacing w:after="0" w:line="240" w:lineRule="auto"/>
              <w:jc w:val="both"/>
              <w:rPr>
                <w:rFonts w:ascii="Times New Roman" w:hAnsi="Times New Roman"/>
              </w:rPr>
            </w:pPr>
          </w:p>
        </w:tc>
        <w:tc>
          <w:tcPr>
            <w:tcW w:w="4605" w:type="dxa"/>
          </w:tcPr>
          <w:p w14:paraId="5C092372" w14:textId="77777777" w:rsidR="000E7107" w:rsidRPr="004E0303" w:rsidRDefault="000E7107" w:rsidP="002D197D">
            <w:pPr>
              <w:keepNext/>
              <w:keepLines/>
              <w:spacing w:after="0" w:line="240" w:lineRule="auto"/>
              <w:jc w:val="both"/>
              <w:rPr>
                <w:rFonts w:ascii="Times New Roman" w:hAnsi="Times New Roman"/>
              </w:rPr>
            </w:pPr>
          </w:p>
        </w:tc>
      </w:tr>
    </w:tbl>
    <w:p w14:paraId="060396D3" w14:textId="77777777" w:rsidR="000E7107" w:rsidRPr="004E0303" w:rsidRDefault="000E7107" w:rsidP="002D197D">
      <w:pPr>
        <w:keepNext/>
        <w:keepLines/>
        <w:spacing w:after="0" w:line="240" w:lineRule="auto"/>
        <w:jc w:val="both"/>
        <w:rPr>
          <w:rFonts w:ascii="Times New Roman" w:hAnsi="Times New Roman"/>
        </w:rPr>
      </w:pPr>
    </w:p>
    <w:p w14:paraId="52BDC171" w14:textId="77777777" w:rsidR="000E7107" w:rsidRPr="004E0303" w:rsidRDefault="000E7107" w:rsidP="002D197D">
      <w:pPr>
        <w:keepNext/>
        <w:keepLines/>
        <w:spacing w:after="0" w:line="240" w:lineRule="auto"/>
        <w:jc w:val="both"/>
        <w:rPr>
          <w:rFonts w:ascii="Times New Roman" w:hAnsi="Times New Roman"/>
        </w:rPr>
      </w:pPr>
    </w:p>
    <w:p w14:paraId="54B2ED02" w14:textId="77777777" w:rsidR="000E7107" w:rsidRPr="004E0303" w:rsidRDefault="000E7107" w:rsidP="002D197D">
      <w:pPr>
        <w:keepNext/>
        <w:keepLines/>
        <w:spacing w:after="0" w:line="240" w:lineRule="auto"/>
        <w:jc w:val="both"/>
        <w:rPr>
          <w:rFonts w:ascii="Times New Roman" w:hAnsi="Times New Roman"/>
        </w:rPr>
      </w:pPr>
      <w:r w:rsidRPr="004E0303">
        <w:rPr>
          <w:rFonts w:ascii="Times New Roman" w:hAnsi="Times New Roman"/>
        </w:rPr>
        <w:t>&lt;Kelt&gt;</w:t>
      </w:r>
    </w:p>
    <w:p w14:paraId="6F3B4136" w14:textId="77777777" w:rsidR="000E7107" w:rsidRPr="004E0303" w:rsidRDefault="000E7107" w:rsidP="002D197D">
      <w:pPr>
        <w:keepNext/>
        <w:keepLines/>
        <w:spacing w:after="0" w:line="240" w:lineRule="auto"/>
        <w:jc w:val="both"/>
        <w:rPr>
          <w:rFonts w:ascii="Times New Roman" w:hAnsi="Times New Roman"/>
        </w:rPr>
      </w:pPr>
    </w:p>
    <w:p w14:paraId="4F41AC80" w14:textId="77777777" w:rsidR="000E7107" w:rsidRPr="004E0303" w:rsidRDefault="000E7107" w:rsidP="002D197D">
      <w:pPr>
        <w:keepNext/>
        <w:keepLines/>
        <w:spacing w:after="0" w:line="240" w:lineRule="auto"/>
        <w:jc w:val="both"/>
        <w:rPr>
          <w:rFonts w:ascii="Times New Roman" w:hAnsi="Times New Roman"/>
        </w:rPr>
      </w:pPr>
    </w:p>
    <w:p w14:paraId="25839C51" w14:textId="77777777" w:rsidR="000E7107" w:rsidRPr="004E0303" w:rsidRDefault="000E7107" w:rsidP="002D197D">
      <w:pPr>
        <w:keepNext/>
        <w:keepLines/>
        <w:spacing w:after="0" w:line="240" w:lineRule="auto"/>
        <w:jc w:val="center"/>
        <w:rPr>
          <w:rFonts w:ascii="Times New Roman" w:hAnsi="Times New Roman"/>
          <w:b/>
        </w:rPr>
      </w:pPr>
      <w:r w:rsidRPr="004E0303">
        <w:rPr>
          <w:rFonts w:ascii="Times New Roman" w:hAnsi="Times New Roman"/>
          <w:b/>
        </w:rPr>
        <w:t>…………………………..</w:t>
      </w:r>
    </w:p>
    <w:p w14:paraId="4510A5E5" w14:textId="77777777" w:rsidR="000E7107" w:rsidRPr="004E0303" w:rsidRDefault="000E7107" w:rsidP="004E0303">
      <w:pPr>
        <w:pStyle w:val="Szvegtrzs21"/>
        <w:keepNext/>
        <w:keepLines/>
        <w:spacing w:line="240" w:lineRule="auto"/>
        <w:ind w:right="142"/>
        <w:jc w:val="center"/>
        <w:rPr>
          <w:i w:val="0"/>
          <w:smallCaps w:val="0"/>
          <w:sz w:val="22"/>
          <w:szCs w:val="22"/>
        </w:rPr>
      </w:pPr>
      <w:r w:rsidRPr="004E0303">
        <w:rPr>
          <w:i w:val="0"/>
          <w:smallCaps w:val="0"/>
          <w:sz w:val="22"/>
          <w:szCs w:val="22"/>
        </w:rPr>
        <w:t xml:space="preserve">(Cégszerű aláírás a kötelezettségvállalásra </w:t>
      </w:r>
    </w:p>
    <w:p w14:paraId="2AB90D32" w14:textId="77777777" w:rsidR="000E7107" w:rsidRPr="004E0303" w:rsidRDefault="000E7107" w:rsidP="004E0303">
      <w:pPr>
        <w:pStyle w:val="Szvegtrzs21"/>
        <w:keepNext/>
        <w:keepLines/>
        <w:spacing w:line="240" w:lineRule="auto"/>
        <w:ind w:right="142"/>
        <w:jc w:val="center"/>
        <w:rPr>
          <w:i w:val="0"/>
          <w:smallCaps w:val="0"/>
          <w:sz w:val="22"/>
          <w:szCs w:val="22"/>
        </w:rPr>
      </w:pPr>
      <w:r w:rsidRPr="004E0303">
        <w:rPr>
          <w:i w:val="0"/>
          <w:smallCaps w:val="0"/>
          <w:sz w:val="22"/>
          <w:szCs w:val="22"/>
        </w:rPr>
        <w:t xml:space="preserve">jogosult/jogosultak, vagy aláírás </w:t>
      </w:r>
    </w:p>
    <w:p w14:paraId="183C0A30" w14:textId="77777777" w:rsidR="000E7107" w:rsidRPr="004E0303" w:rsidRDefault="000E7107" w:rsidP="004E0303">
      <w:pPr>
        <w:pStyle w:val="Szvegtrzs21"/>
        <w:keepNext/>
        <w:keepLines/>
        <w:spacing w:line="240" w:lineRule="auto"/>
        <w:ind w:right="142"/>
        <w:jc w:val="center"/>
        <w:rPr>
          <w:i w:val="0"/>
          <w:smallCaps w:val="0"/>
          <w:sz w:val="22"/>
          <w:szCs w:val="22"/>
        </w:rPr>
      </w:pPr>
      <w:r w:rsidRPr="004E0303">
        <w:rPr>
          <w:i w:val="0"/>
          <w:smallCaps w:val="0"/>
          <w:sz w:val="22"/>
          <w:szCs w:val="22"/>
        </w:rPr>
        <w:t>a meghatalmazott/meghatalmazottak részéről)</w:t>
      </w:r>
    </w:p>
    <w:p w14:paraId="525F90CE" w14:textId="77777777" w:rsidR="000E7107" w:rsidRPr="002D197D" w:rsidRDefault="000E7107" w:rsidP="002D197D">
      <w:pPr>
        <w:keepNext/>
        <w:keepLines/>
        <w:spacing w:after="0" w:line="240" w:lineRule="auto"/>
        <w:jc w:val="both"/>
        <w:rPr>
          <w:rFonts w:ascii="Times New Roman" w:hAnsi="Times New Roman"/>
        </w:rPr>
      </w:pPr>
    </w:p>
    <w:p w14:paraId="3742FF9C" w14:textId="77777777" w:rsidR="000E7107" w:rsidRDefault="000E7107" w:rsidP="002D197D">
      <w:pPr>
        <w:keepNext/>
        <w:keepLines/>
        <w:spacing w:after="0" w:line="240" w:lineRule="auto"/>
        <w:jc w:val="both"/>
        <w:rPr>
          <w:rFonts w:ascii="Times New Roman" w:hAnsi="Times New Roman"/>
        </w:rPr>
      </w:pPr>
    </w:p>
    <w:p w14:paraId="2054D62C" w14:textId="77777777" w:rsidR="005C7BA3" w:rsidRDefault="005C7BA3" w:rsidP="002D197D">
      <w:pPr>
        <w:keepNext/>
        <w:keepLines/>
        <w:spacing w:after="0" w:line="240" w:lineRule="auto"/>
        <w:jc w:val="both"/>
        <w:rPr>
          <w:rFonts w:ascii="Times New Roman" w:hAnsi="Times New Roman"/>
        </w:rPr>
      </w:pPr>
    </w:p>
    <w:p w14:paraId="71A908EF" w14:textId="77777777" w:rsidR="005C7BA3" w:rsidRDefault="005C7BA3" w:rsidP="002D197D">
      <w:pPr>
        <w:keepNext/>
        <w:keepLines/>
        <w:spacing w:after="0" w:line="240" w:lineRule="auto"/>
        <w:jc w:val="both"/>
        <w:rPr>
          <w:rFonts w:ascii="Times New Roman" w:hAnsi="Times New Roman"/>
        </w:rPr>
      </w:pPr>
    </w:p>
    <w:p w14:paraId="7CC8A671" w14:textId="77777777" w:rsidR="005C7BA3" w:rsidRDefault="005C7BA3" w:rsidP="002D197D">
      <w:pPr>
        <w:keepNext/>
        <w:keepLines/>
        <w:spacing w:after="0" w:line="240" w:lineRule="auto"/>
        <w:jc w:val="both"/>
        <w:rPr>
          <w:rFonts w:ascii="Times New Roman" w:hAnsi="Times New Roman"/>
        </w:rPr>
      </w:pPr>
    </w:p>
    <w:p w14:paraId="38A6335D" w14:textId="77777777" w:rsidR="005C7BA3" w:rsidRDefault="005C7BA3" w:rsidP="002D197D">
      <w:pPr>
        <w:keepNext/>
        <w:keepLines/>
        <w:spacing w:after="0" w:line="240" w:lineRule="auto"/>
        <w:jc w:val="both"/>
        <w:rPr>
          <w:rFonts w:ascii="Times New Roman" w:hAnsi="Times New Roman"/>
        </w:rPr>
      </w:pPr>
    </w:p>
    <w:p w14:paraId="5B0D496E" w14:textId="77777777" w:rsidR="005C7BA3" w:rsidRDefault="005C7BA3" w:rsidP="002D197D">
      <w:pPr>
        <w:keepNext/>
        <w:keepLines/>
        <w:spacing w:after="0" w:line="240" w:lineRule="auto"/>
        <w:jc w:val="both"/>
        <w:rPr>
          <w:rFonts w:ascii="Times New Roman" w:hAnsi="Times New Roman"/>
        </w:rPr>
      </w:pPr>
    </w:p>
    <w:p w14:paraId="27C6E837" w14:textId="77777777" w:rsidR="005C7BA3" w:rsidRDefault="005C7BA3" w:rsidP="002D197D">
      <w:pPr>
        <w:keepNext/>
        <w:keepLines/>
        <w:spacing w:after="0" w:line="240" w:lineRule="auto"/>
        <w:jc w:val="both"/>
        <w:rPr>
          <w:rFonts w:ascii="Times New Roman" w:hAnsi="Times New Roman"/>
        </w:rPr>
      </w:pPr>
    </w:p>
    <w:p w14:paraId="14C74500" w14:textId="77777777" w:rsidR="005C7BA3" w:rsidRDefault="005C7BA3" w:rsidP="002D197D">
      <w:pPr>
        <w:keepNext/>
        <w:keepLines/>
        <w:spacing w:after="0" w:line="240" w:lineRule="auto"/>
        <w:jc w:val="both"/>
        <w:rPr>
          <w:rFonts w:ascii="Times New Roman" w:hAnsi="Times New Roman"/>
        </w:rPr>
      </w:pPr>
    </w:p>
    <w:p w14:paraId="3BAEBB43" w14:textId="77777777" w:rsidR="005C7BA3" w:rsidRDefault="005C7BA3" w:rsidP="002D197D">
      <w:pPr>
        <w:keepNext/>
        <w:keepLines/>
        <w:spacing w:after="0" w:line="240" w:lineRule="auto"/>
        <w:jc w:val="both"/>
        <w:rPr>
          <w:rFonts w:ascii="Times New Roman" w:hAnsi="Times New Roman"/>
        </w:rPr>
      </w:pPr>
    </w:p>
    <w:p w14:paraId="3952BDE6" w14:textId="77777777" w:rsidR="005C7BA3" w:rsidRPr="002D197D" w:rsidRDefault="005C7BA3" w:rsidP="002D197D">
      <w:pPr>
        <w:keepNext/>
        <w:keepLines/>
        <w:spacing w:after="0" w:line="240" w:lineRule="auto"/>
        <w:jc w:val="both"/>
        <w:rPr>
          <w:rFonts w:ascii="Times New Roman" w:hAnsi="Times New Roman"/>
        </w:rPr>
      </w:pPr>
    </w:p>
    <w:p w14:paraId="364C021D" w14:textId="77777777" w:rsidR="000E7107" w:rsidRPr="002D197D" w:rsidRDefault="000E7107" w:rsidP="002D197D">
      <w:pPr>
        <w:keepNext/>
        <w:keepLines/>
        <w:spacing w:after="0" w:line="240" w:lineRule="auto"/>
        <w:jc w:val="both"/>
        <w:rPr>
          <w:rFonts w:ascii="Times New Roman" w:hAnsi="Times New Roman"/>
        </w:rPr>
      </w:pPr>
    </w:p>
    <w:p w14:paraId="1CF9D90C" w14:textId="77777777" w:rsidR="000E7107" w:rsidRPr="002D197D" w:rsidRDefault="000E7107" w:rsidP="002D197D">
      <w:pPr>
        <w:keepNext/>
        <w:keepLines/>
        <w:spacing w:after="0" w:line="240" w:lineRule="auto"/>
        <w:jc w:val="both"/>
        <w:rPr>
          <w:rFonts w:ascii="Times New Roman" w:hAnsi="Times New Roman"/>
        </w:rPr>
      </w:pPr>
    </w:p>
    <w:p w14:paraId="380851EA" w14:textId="77777777" w:rsidR="000E7107" w:rsidRPr="002D197D" w:rsidRDefault="000E7107" w:rsidP="002D197D">
      <w:pPr>
        <w:pStyle w:val="FootnoteText"/>
        <w:spacing w:after="0" w:line="240" w:lineRule="auto"/>
        <w:jc w:val="both"/>
        <w:rPr>
          <w:rFonts w:ascii="Times New Roman" w:hAnsi="Times New Roman"/>
          <w:sz w:val="18"/>
          <w:szCs w:val="18"/>
        </w:rPr>
      </w:pPr>
      <w:r w:rsidRPr="002D197D">
        <w:rPr>
          <w:rFonts w:ascii="Times New Roman" w:hAnsi="Times New Roman"/>
          <w:sz w:val="22"/>
          <w:szCs w:val="22"/>
        </w:rPr>
        <w:t>*</w:t>
      </w:r>
      <w:r w:rsidRPr="002D197D">
        <w:rPr>
          <w:rFonts w:ascii="Times New Roman" w:hAnsi="Times New Roman"/>
          <w:sz w:val="18"/>
          <w:szCs w:val="18"/>
        </w:rPr>
        <w:t xml:space="preserve">A megfelelő aláhúzandó! Amennyiben </w:t>
      </w:r>
      <w:r w:rsidR="004E0303" w:rsidRPr="002D197D">
        <w:rPr>
          <w:rFonts w:ascii="Times New Roman" w:hAnsi="Times New Roman"/>
          <w:sz w:val="18"/>
          <w:szCs w:val="18"/>
        </w:rPr>
        <w:t>részvételre jelentkező</w:t>
      </w:r>
      <w:r w:rsidRPr="002D197D">
        <w:rPr>
          <w:rFonts w:ascii="Times New Roman" w:hAnsi="Times New Roman"/>
          <w:sz w:val="18"/>
          <w:szCs w:val="18"/>
        </w:rPr>
        <w:t xml:space="preserve"> más szervezet (vagy személy) kapacitására támaszkodva kíván megfelelni az alkalmassági előírásoknak, úgy a táblázatot ki kell tölteni!</w:t>
      </w:r>
    </w:p>
    <w:p w14:paraId="323B4C75" w14:textId="77777777" w:rsidR="001B2EB8" w:rsidRDefault="001B2EB8">
      <w:pPr>
        <w:spacing w:after="0" w:line="240" w:lineRule="auto"/>
        <w:rPr>
          <w:rFonts w:ascii="Times New Roman" w:eastAsia="Times New Roman" w:hAnsi="Times New Roman"/>
          <w:spacing w:val="4"/>
          <w:lang w:eastAsia="hu-HU"/>
        </w:rPr>
      </w:pPr>
      <w:r>
        <w:rPr>
          <w:i/>
          <w:smallCaps/>
        </w:rPr>
        <w:br w:type="page"/>
      </w:r>
    </w:p>
    <w:p w14:paraId="4DA72488" w14:textId="2D37F3A6" w:rsidR="00914490" w:rsidRDefault="00914490">
      <w:pPr>
        <w:spacing w:after="0" w:line="240" w:lineRule="auto"/>
        <w:rPr>
          <w:rFonts w:ascii="Times New Roman" w:eastAsia="Times New Roman" w:hAnsi="Times New Roman"/>
          <w:spacing w:val="4"/>
          <w:lang w:eastAsia="hu-HU"/>
        </w:rPr>
      </w:pPr>
    </w:p>
    <w:p w14:paraId="20314AFA" w14:textId="77777777" w:rsidR="00472615" w:rsidRDefault="00472615" w:rsidP="00F31552">
      <w:pPr>
        <w:pStyle w:val="Heading3"/>
        <w:numPr>
          <w:ilvl w:val="0"/>
          <w:numId w:val="6"/>
        </w:numPr>
        <w:ind w:left="284" w:hanging="284"/>
        <w:jc w:val="both"/>
      </w:pPr>
      <w:bookmarkStart w:id="75" w:name="_Toc437425370"/>
      <w:bookmarkStart w:id="76" w:name="_Toc353569509"/>
      <w:r>
        <w:t>sz. melléklet: Nyilatkozat üzleti titokról</w:t>
      </w:r>
      <w:bookmarkEnd w:id="75"/>
      <w:bookmarkEnd w:id="76"/>
    </w:p>
    <w:p w14:paraId="1E161CEF" w14:textId="77777777" w:rsidR="00C83993" w:rsidRDefault="00C83993" w:rsidP="00472615">
      <w:pPr>
        <w:keepNext/>
        <w:keepLines/>
        <w:spacing w:after="0"/>
        <w:jc w:val="both"/>
        <w:rPr>
          <w:rFonts w:ascii="Times New Roman" w:hAnsi="Times New Roman"/>
        </w:rPr>
      </w:pPr>
    </w:p>
    <w:p w14:paraId="5160B492" w14:textId="0860A29A" w:rsidR="00472615" w:rsidRPr="00472615" w:rsidRDefault="00472615" w:rsidP="00472615">
      <w:pPr>
        <w:keepNext/>
        <w:keepLines/>
        <w:spacing w:after="0"/>
        <w:jc w:val="both"/>
        <w:rPr>
          <w:rFonts w:ascii="Times New Roman" w:hAnsi="Times New Roman"/>
        </w:rPr>
      </w:pPr>
      <w:r w:rsidRPr="00472615">
        <w:rPr>
          <w:rFonts w:ascii="Times New Roman" w:hAnsi="Times New Roman"/>
        </w:rPr>
        <w:t xml:space="preserve">Alulírott </w:t>
      </w:r>
      <w:r w:rsidRPr="001A7ED0">
        <w:rPr>
          <w:rFonts w:ascii="Times New Roman" w:hAnsi="Times New Roman"/>
          <w:highlight w:val="lightGray"/>
        </w:rPr>
        <w:t>&lt;képviselő / meghatalmazott neve&gt;</w:t>
      </w:r>
      <w:r w:rsidRPr="00472615">
        <w:rPr>
          <w:rFonts w:ascii="Times New Roman" w:hAnsi="Times New Roman"/>
        </w:rPr>
        <w:t xml:space="preserve"> a(z) </w:t>
      </w:r>
      <w:r w:rsidRPr="001A7ED0">
        <w:rPr>
          <w:rFonts w:ascii="Times New Roman" w:hAnsi="Times New Roman"/>
          <w:highlight w:val="lightGray"/>
        </w:rPr>
        <w:t>&lt;cégnév&gt; (&lt;székhely&gt;</w:t>
      </w:r>
      <w:r w:rsidRPr="00472615">
        <w:rPr>
          <w:rFonts w:ascii="Times New Roman" w:hAnsi="Times New Roman"/>
        </w:rPr>
        <w:t xml:space="preserve">) </w:t>
      </w:r>
      <w:r>
        <w:rPr>
          <w:rFonts w:ascii="Times New Roman" w:hAnsi="Times New Roman"/>
        </w:rPr>
        <w:t>részvételre jelentkező</w:t>
      </w:r>
      <w:r w:rsidRPr="00472615">
        <w:rPr>
          <w:rFonts w:ascii="Times New Roman" w:hAnsi="Times New Roman"/>
        </w:rPr>
        <w:t xml:space="preserve"> képviseletében a </w:t>
      </w:r>
      <w:r w:rsidR="006F557C" w:rsidRPr="00B03BE8">
        <w:rPr>
          <w:rFonts w:ascii="Times New Roman" w:hAnsi="Times New Roman"/>
        </w:rPr>
        <w:t xml:space="preserve">Szombathelyi Egyházmegye, mint ajánlatkérő által </w:t>
      </w:r>
      <w:r w:rsidR="006F557C" w:rsidRPr="00B03BE8">
        <w:rPr>
          <w:rFonts w:ascii="Times New Roman" w:hAnsi="Times New Roman"/>
          <w:b/>
          <w:i/>
        </w:rPr>
        <w:t xml:space="preserve">„Szombathelyi Püspöki Palotában </w:t>
      </w:r>
      <w:r w:rsidR="004E6B91">
        <w:rPr>
          <w:rFonts w:ascii="Times New Roman" w:hAnsi="Times New Roman"/>
          <w:b/>
          <w:i/>
        </w:rPr>
        <w:t>farestaurálási</w:t>
      </w:r>
      <w:r w:rsidR="006F557C" w:rsidRPr="00B03BE8">
        <w:rPr>
          <w:rFonts w:ascii="Times New Roman" w:hAnsi="Times New Roman"/>
          <w:b/>
          <w:i/>
        </w:rPr>
        <w:t xml:space="preserve"> munkálatok elvégzése”</w:t>
      </w:r>
      <w:r w:rsidR="006F557C">
        <w:rPr>
          <w:rFonts w:ascii="Times New Roman" w:hAnsi="Times New Roman"/>
          <w:b/>
          <w:i/>
        </w:rPr>
        <w:t xml:space="preserve"> </w:t>
      </w:r>
      <w:r w:rsidRPr="00472615">
        <w:rPr>
          <w:rFonts w:ascii="Times New Roman" w:hAnsi="Times New Roman"/>
        </w:rPr>
        <w:t>tárgyban indított</w:t>
      </w:r>
      <w:r w:rsidR="00C83993">
        <w:rPr>
          <w:rFonts w:ascii="Times New Roman" w:hAnsi="Times New Roman"/>
        </w:rPr>
        <w:t>, a Kbt. Harmadik része szerinti</w:t>
      </w:r>
      <w:r w:rsidRPr="00472615">
        <w:rPr>
          <w:rFonts w:ascii="Times New Roman" w:hAnsi="Times New Roman"/>
        </w:rPr>
        <w:t xml:space="preserve"> tárgyalásos eljárásban nyilatkozom, hogy a </w:t>
      </w:r>
      <w:r>
        <w:rPr>
          <w:rFonts w:ascii="Times New Roman" w:hAnsi="Times New Roman"/>
        </w:rPr>
        <w:t>részvételi jelentkezésben</w:t>
      </w:r>
      <w:r w:rsidRPr="00472615">
        <w:rPr>
          <w:rFonts w:ascii="Times New Roman" w:hAnsi="Times New Roman"/>
        </w:rPr>
        <w:t>/ hiánypótlásban</w:t>
      </w:r>
      <w:r w:rsidR="000F7BC8">
        <w:rPr>
          <w:rFonts w:ascii="Times New Roman" w:hAnsi="Times New Roman"/>
        </w:rPr>
        <w:t>*</w:t>
      </w:r>
      <w:r w:rsidRPr="00472615">
        <w:rPr>
          <w:rFonts w:ascii="Times New Roman" w:hAnsi="Times New Roman"/>
        </w:rPr>
        <w:t>, annak …-… oldalain a Kbt. 44. §-ában foglaltaknak megfelelően, elkülönítetten elhelyezett iratok, a Pt</w:t>
      </w:r>
      <w:r w:rsidR="00D34610">
        <w:rPr>
          <w:rFonts w:ascii="Times New Roman" w:hAnsi="Times New Roman"/>
        </w:rPr>
        <w:t>k</w:t>
      </w:r>
      <w:r w:rsidRPr="00472615">
        <w:rPr>
          <w:rFonts w:ascii="Times New Roman" w:hAnsi="Times New Roman"/>
        </w:rPr>
        <w:t>. 2:47. § szerinti üzleti titkot tartalmaznak, melyek nyilvánosságra hozatalát ezennel megtiltom.</w:t>
      </w:r>
    </w:p>
    <w:p w14:paraId="05FC2447" w14:textId="77777777" w:rsidR="00472615" w:rsidRPr="00472615" w:rsidRDefault="00472615" w:rsidP="00472615">
      <w:pPr>
        <w:keepNext/>
        <w:keepLines/>
        <w:spacing w:after="0"/>
        <w:jc w:val="both"/>
        <w:rPr>
          <w:rFonts w:ascii="Times New Roman" w:hAnsi="Times New Roman"/>
        </w:rPr>
      </w:pPr>
    </w:p>
    <w:p w14:paraId="3508661A" w14:textId="77777777" w:rsidR="00472615" w:rsidRPr="00472615" w:rsidRDefault="00472615" w:rsidP="00472615">
      <w:pPr>
        <w:keepNext/>
        <w:keepLines/>
        <w:spacing w:after="0"/>
        <w:jc w:val="both"/>
        <w:rPr>
          <w:rFonts w:ascii="Times New Roman" w:hAnsi="Times New Roman"/>
        </w:rPr>
      </w:pPr>
    </w:p>
    <w:p w14:paraId="1E41B0AA" w14:textId="77777777" w:rsidR="00472615" w:rsidRPr="00472615" w:rsidRDefault="00472615" w:rsidP="0047261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14:paraId="59232C98" w14:textId="77777777" w:rsidR="00472615" w:rsidRPr="00472615" w:rsidRDefault="00472615" w:rsidP="00472615">
      <w:pPr>
        <w:keepNext/>
        <w:keepLines/>
        <w:spacing w:after="0"/>
        <w:jc w:val="both"/>
        <w:rPr>
          <w:rFonts w:ascii="Times New Roman" w:hAnsi="Times New Roman"/>
        </w:rPr>
      </w:pPr>
    </w:p>
    <w:p w14:paraId="35729DF5" w14:textId="77777777" w:rsidR="00472615" w:rsidRPr="00472615" w:rsidRDefault="00472615" w:rsidP="0047261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hogy az üzleti titkot tartalmazó iratban található információ vagy adat nyilvánosságra hozatala miért és milyen módon okozna számunkra aránytalan sérelmet</w:t>
      </w:r>
      <w:r w:rsidRPr="00472615">
        <w:rPr>
          <w:rStyle w:val="FootnoteReference"/>
          <w:rFonts w:ascii="Times New Roman" w:hAnsi="Times New Roman"/>
        </w:rPr>
        <w:footnoteReference w:id="6"/>
      </w:r>
      <w:r w:rsidRPr="00472615">
        <w:rPr>
          <w:rFonts w:ascii="Times New Roman" w:hAnsi="Times New Roman"/>
        </w:rPr>
        <w:t>:</w:t>
      </w:r>
    </w:p>
    <w:p w14:paraId="09229893" w14:textId="77777777" w:rsidR="00472615" w:rsidRPr="00472615" w:rsidRDefault="00472615" w:rsidP="00472615">
      <w:pPr>
        <w:keepNext/>
        <w:keepLines/>
        <w:spacing w:after="0"/>
        <w:jc w:val="both"/>
        <w:rPr>
          <w:rFonts w:ascii="Times New Roman" w:hAnsi="Times New Roman"/>
        </w:rPr>
      </w:pPr>
    </w:p>
    <w:p w14:paraId="0F43E758" w14:textId="77777777"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Dokumentum1**:</w:t>
      </w:r>
    </w:p>
    <w:p w14:paraId="3B0EC754" w14:textId="77777777"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14:paraId="4101A95F" w14:textId="77777777" w:rsidR="00472615" w:rsidRPr="00472615" w:rsidRDefault="00472615" w:rsidP="00F31552">
      <w:pPr>
        <w:keepNext/>
        <w:keepLines/>
        <w:numPr>
          <w:ilvl w:val="0"/>
          <w:numId w:val="5"/>
        </w:numPr>
        <w:spacing w:after="0" w:line="240" w:lineRule="auto"/>
        <w:jc w:val="both"/>
        <w:rPr>
          <w:rFonts w:ascii="Times New Roman" w:hAnsi="Times New Roman"/>
        </w:rPr>
      </w:pPr>
      <w:r w:rsidRPr="00472615">
        <w:rPr>
          <w:rFonts w:ascii="Times New Roman" w:hAnsi="Times New Roman"/>
        </w:rPr>
        <w:t>kockázatok és veszélyek bemutatása: …………..</w:t>
      </w:r>
    </w:p>
    <w:p w14:paraId="77CB82C4" w14:textId="77777777" w:rsidR="00472615" w:rsidRPr="00472615" w:rsidRDefault="00472615" w:rsidP="00F31552">
      <w:pPr>
        <w:keepNext/>
        <w:keepLines/>
        <w:numPr>
          <w:ilvl w:val="0"/>
          <w:numId w:val="5"/>
        </w:numPr>
        <w:spacing w:after="0" w:line="240" w:lineRule="auto"/>
        <w:jc w:val="both"/>
        <w:rPr>
          <w:rFonts w:ascii="Times New Roman" w:hAnsi="Times New Roman"/>
        </w:rPr>
      </w:pPr>
      <w:r w:rsidRPr="00472615">
        <w:rPr>
          <w:rFonts w:ascii="Times New Roman" w:hAnsi="Times New Roman"/>
        </w:rPr>
        <w:t>valószínűsíthető sérelem: ……………….</w:t>
      </w:r>
      <w:r w:rsidRPr="00472615">
        <w:rPr>
          <w:rStyle w:val="FootnoteReference"/>
          <w:rFonts w:ascii="Times New Roman" w:hAnsi="Times New Roman"/>
          <w:i/>
        </w:rPr>
        <w:footnoteReference w:id="7"/>
      </w:r>
    </w:p>
    <w:p w14:paraId="55649090" w14:textId="77777777" w:rsidR="00472615" w:rsidRPr="00472615" w:rsidRDefault="00472615" w:rsidP="00472615">
      <w:pPr>
        <w:keepNext/>
        <w:keepLines/>
        <w:spacing w:after="0"/>
        <w:jc w:val="both"/>
        <w:rPr>
          <w:rFonts w:ascii="Times New Roman" w:hAnsi="Times New Roman"/>
        </w:rPr>
      </w:pPr>
    </w:p>
    <w:p w14:paraId="0E0ACBCB" w14:textId="77777777"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Dokumentum2:</w:t>
      </w:r>
    </w:p>
    <w:p w14:paraId="4F38D84D" w14:textId="77777777"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14:paraId="52CEEC98" w14:textId="77777777" w:rsidR="00472615" w:rsidRPr="00472615" w:rsidRDefault="00472615" w:rsidP="00F31552">
      <w:pPr>
        <w:keepNext/>
        <w:keepLines/>
        <w:numPr>
          <w:ilvl w:val="0"/>
          <w:numId w:val="5"/>
        </w:numPr>
        <w:spacing w:after="0" w:line="240" w:lineRule="auto"/>
        <w:jc w:val="both"/>
        <w:rPr>
          <w:rFonts w:ascii="Times New Roman" w:hAnsi="Times New Roman"/>
        </w:rPr>
      </w:pPr>
      <w:r w:rsidRPr="00472615">
        <w:rPr>
          <w:rFonts w:ascii="Times New Roman" w:hAnsi="Times New Roman"/>
        </w:rPr>
        <w:t>kockázatok és veszélyek bemutatása: …………..</w:t>
      </w:r>
    </w:p>
    <w:p w14:paraId="67576F43" w14:textId="77777777" w:rsidR="00472615" w:rsidRPr="00472615" w:rsidRDefault="00472615" w:rsidP="00F31552">
      <w:pPr>
        <w:keepNext/>
        <w:keepLines/>
        <w:numPr>
          <w:ilvl w:val="0"/>
          <w:numId w:val="5"/>
        </w:numPr>
        <w:spacing w:after="0" w:line="240" w:lineRule="auto"/>
        <w:jc w:val="both"/>
        <w:rPr>
          <w:rFonts w:ascii="Times New Roman" w:hAnsi="Times New Roman"/>
        </w:rPr>
      </w:pPr>
      <w:r w:rsidRPr="00472615">
        <w:rPr>
          <w:rFonts w:ascii="Times New Roman" w:hAnsi="Times New Roman"/>
        </w:rPr>
        <w:t>valószínűsíthető sérelem: ……………….</w:t>
      </w:r>
    </w:p>
    <w:p w14:paraId="20545AB2" w14:textId="77777777" w:rsidR="00472615" w:rsidRPr="00472615" w:rsidRDefault="00472615" w:rsidP="00472615">
      <w:pPr>
        <w:keepNext/>
        <w:keepLines/>
        <w:spacing w:after="0"/>
        <w:jc w:val="both"/>
        <w:rPr>
          <w:rFonts w:ascii="Times New Roman" w:hAnsi="Times New Roman"/>
        </w:rPr>
      </w:pPr>
    </w:p>
    <w:p w14:paraId="5F283415" w14:textId="77777777" w:rsidR="00472615" w:rsidRPr="00472615" w:rsidRDefault="00472615" w:rsidP="00472615">
      <w:pPr>
        <w:keepNext/>
        <w:keepLines/>
        <w:spacing w:after="0"/>
        <w:jc w:val="both"/>
        <w:rPr>
          <w:rFonts w:ascii="Times New Roman" w:hAnsi="Times New Roman"/>
        </w:rPr>
      </w:pPr>
    </w:p>
    <w:p w14:paraId="2462E62B" w14:textId="77777777" w:rsidR="00472615" w:rsidRPr="00472615" w:rsidRDefault="00472615" w:rsidP="00472615">
      <w:pPr>
        <w:keepNext/>
        <w:keepLines/>
        <w:spacing w:after="0"/>
        <w:jc w:val="both"/>
        <w:rPr>
          <w:rFonts w:ascii="Times New Roman" w:hAnsi="Times New Roman"/>
        </w:rPr>
      </w:pPr>
      <w:r w:rsidRPr="00472615">
        <w:rPr>
          <w:rFonts w:ascii="Times New Roman" w:hAnsi="Times New Roman"/>
        </w:rPr>
        <w:t>&lt;Kelt&gt;</w:t>
      </w:r>
    </w:p>
    <w:p w14:paraId="0124BF9D" w14:textId="77777777" w:rsidR="00472615" w:rsidRPr="00472615" w:rsidRDefault="00472615" w:rsidP="00472615">
      <w:pPr>
        <w:keepNext/>
        <w:keepLines/>
        <w:spacing w:after="0"/>
        <w:jc w:val="both"/>
        <w:rPr>
          <w:rFonts w:ascii="Times New Roman" w:hAnsi="Times New Roman"/>
        </w:rPr>
      </w:pPr>
    </w:p>
    <w:p w14:paraId="79D7A227" w14:textId="77777777" w:rsidR="00472615" w:rsidRPr="00472615" w:rsidRDefault="00472615" w:rsidP="00472615">
      <w:pPr>
        <w:keepNext/>
        <w:keepLines/>
        <w:spacing w:after="0"/>
        <w:jc w:val="center"/>
        <w:rPr>
          <w:rFonts w:ascii="Times New Roman" w:hAnsi="Times New Roman"/>
          <w:b/>
        </w:rPr>
      </w:pPr>
      <w:r w:rsidRPr="00472615">
        <w:rPr>
          <w:rFonts w:ascii="Times New Roman" w:hAnsi="Times New Roman"/>
          <w:b/>
        </w:rPr>
        <w:t>…………………………..</w:t>
      </w:r>
    </w:p>
    <w:p w14:paraId="6074B43E" w14:textId="77777777"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14:paraId="7833A07C" w14:textId="77777777"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jogosult/jogosultak, vagy aláírás </w:t>
      </w:r>
    </w:p>
    <w:p w14:paraId="6FA0BFD0" w14:textId="77777777"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a meghatalmazott/meghatalmazottak részéről)</w:t>
      </w:r>
    </w:p>
    <w:p w14:paraId="04EB77B1" w14:textId="77777777" w:rsidR="00472615" w:rsidRPr="00472615" w:rsidRDefault="00472615" w:rsidP="00472615">
      <w:pPr>
        <w:pStyle w:val="Szvegtrzs21"/>
        <w:keepNext/>
        <w:keepLines/>
        <w:spacing w:line="240" w:lineRule="auto"/>
        <w:ind w:right="142"/>
        <w:rPr>
          <w:i w:val="0"/>
          <w:smallCaps w:val="0"/>
          <w:sz w:val="22"/>
          <w:szCs w:val="22"/>
        </w:rPr>
      </w:pPr>
    </w:p>
    <w:p w14:paraId="585B6EC8" w14:textId="77777777" w:rsidR="00472615" w:rsidRPr="00472615" w:rsidRDefault="00472615" w:rsidP="00472615">
      <w:pPr>
        <w:pStyle w:val="Szvegtrzs21"/>
        <w:keepNext/>
        <w:keepLines/>
        <w:spacing w:line="240" w:lineRule="auto"/>
        <w:ind w:right="142"/>
        <w:rPr>
          <w:i w:val="0"/>
          <w:smallCaps w:val="0"/>
          <w:sz w:val="22"/>
          <w:szCs w:val="22"/>
        </w:rPr>
      </w:pPr>
    </w:p>
    <w:p w14:paraId="46B5D250" w14:textId="77777777" w:rsidR="00472615" w:rsidRPr="00472615" w:rsidRDefault="00472615" w:rsidP="00472615">
      <w:pPr>
        <w:pStyle w:val="Szvegtrzs21"/>
        <w:keepNext/>
        <w:keepLines/>
        <w:spacing w:line="240" w:lineRule="auto"/>
        <w:ind w:right="142"/>
        <w:rPr>
          <w:i w:val="0"/>
          <w:smallCaps w:val="0"/>
          <w:sz w:val="22"/>
          <w:szCs w:val="22"/>
        </w:rPr>
      </w:pPr>
    </w:p>
    <w:p w14:paraId="485210DE" w14:textId="77777777" w:rsidR="00472615" w:rsidRPr="00472615" w:rsidRDefault="00472615" w:rsidP="00472615">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14:paraId="0F5DEB45" w14:textId="77777777" w:rsidR="00472615" w:rsidRPr="00472615" w:rsidRDefault="00472615" w:rsidP="00B9239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sidR="00B92396">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14:paraId="211768A5" w14:textId="77777777" w:rsidR="00472615" w:rsidRDefault="00472615" w:rsidP="00F31552">
      <w:pPr>
        <w:pStyle w:val="Heading3"/>
        <w:numPr>
          <w:ilvl w:val="0"/>
          <w:numId w:val="6"/>
        </w:numPr>
        <w:ind w:left="284" w:hanging="284"/>
        <w:jc w:val="both"/>
      </w:pPr>
      <w:r>
        <w:br w:type="page"/>
      </w:r>
      <w:bookmarkStart w:id="77" w:name="_Toc437425371"/>
      <w:bookmarkStart w:id="78" w:name="_Toc353569510"/>
      <w:r>
        <w:t>sz. melléklet: Nyilatkozat a felelős fordításról</w:t>
      </w:r>
      <w:bookmarkEnd w:id="77"/>
      <w:bookmarkEnd w:id="78"/>
    </w:p>
    <w:p w14:paraId="1A164CB9" w14:textId="77777777" w:rsidR="00472615" w:rsidRDefault="00472615" w:rsidP="00472615">
      <w:pPr>
        <w:jc w:val="both"/>
        <w:rPr>
          <w:spacing w:val="4"/>
        </w:rPr>
      </w:pPr>
    </w:p>
    <w:p w14:paraId="648A1352" w14:textId="77777777" w:rsidR="00472615" w:rsidRPr="006F786E" w:rsidRDefault="00472615" w:rsidP="00472615">
      <w:pPr>
        <w:keepNext/>
        <w:keepLines/>
        <w:jc w:val="both"/>
        <w:rPr>
          <w:rFonts w:ascii="Times New Roman" w:hAnsi="Times New Roman"/>
        </w:rPr>
      </w:pPr>
    </w:p>
    <w:p w14:paraId="201420E2" w14:textId="7E4A9D85" w:rsidR="00472615" w:rsidRPr="006F786E" w:rsidRDefault="00472615" w:rsidP="00472615">
      <w:pPr>
        <w:keepNext/>
        <w:keepLines/>
        <w:spacing w:line="360" w:lineRule="auto"/>
        <w:jc w:val="both"/>
        <w:rPr>
          <w:rFonts w:ascii="Times New Roman" w:hAnsi="Times New Roman"/>
        </w:rPr>
      </w:pPr>
      <w:r w:rsidRPr="006F786E">
        <w:rPr>
          <w:rFonts w:ascii="Times New Roman" w:hAnsi="Times New Roman"/>
        </w:rPr>
        <w:t xml:space="preserve">Alulírott </w:t>
      </w:r>
      <w:r w:rsidRPr="001A7ED0">
        <w:rPr>
          <w:rFonts w:ascii="Times New Roman" w:hAnsi="Times New Roman"/>
          <w:highlight w:val="lightGray"/>
        </w:rPr>
        <w:t>&lt;képviselő / meghatalmazott neve&gt;</w:t>
      </w:r>
      <w:r w:rsidRPr="006F786E">
        <w:rPr>
          <w:rFonts w:ascii="Times New Roman" w:hAnsi="Times New Roman"/>
        </w:rPr>
        <w:t xml:space="preserve"> a(z) </w:t>
      </w:r>
      <w:r w:rsidRPr="001A7ED0">
        <w:rPr>
          <w:rFonts w:ascii="Times New Roman" w:hAnsi="Times New Roman"/>
          <w:highlight w:val="lightGray"/>
        </w:rPr>
        <w:t>&lt;cégnév&gt; (&lt;székhely&gt;</w:t>
      </w:r>
      <w:r w:rsidRPr="006F786E">
        <w:rPr>
          <w:rFonts w:ascii="Times New Roman" w:hAnsi="Times New Roman"/>
        </w:rPr>
        <w:t xml:space="preserve">) mint </w:t>
      </w:r>
      <w:r w:rsidR="006F786E">
        <w:rPr>
          <w:rFonts w:ascii="Times New Roman" w:hAnsi="Times New Roman"/>
        </w:rPr>
        <w:t>részvételre jelentkező képvi</w:t>
      </w:r>
      <w:r w:rsidRPr="006F786E">
        <w:rPr>
          <w:rFonts w:ascii="Times New Roman" w:hAnsi="Times New Roman"/>
        </w:rPr>
        <w:t xml:space="preserve">seletében a </w:t>
      </w:r>
      <w:r w:rsidR="00AF6898" w:rsidRPr="00B03BE8">
        <w:rPr>
          <w:rFonts w:ascii="Times New Roman" w:hAnsi="Times New Roman"/>
        </w:rPr>
        <w:t xml:space="preserve">Szombathelyi Egyházmegye, mint ajánlatkérő által </w:t>
      </w:r>
      <w:r w:rsidR="00AF6898" w:rsidRPr="00B03BE8">
        <w:rPr>
          <w:rFonts w:ascii="Times New Roman" w:hAnsi="Times New Roman"/>
          <w:b/>
          <w:i/>
        </w:rPr>
        <w:t xml:space="preserve">„Szombathelyi Püspöki Palotában </w:t>
      </w:r>
      <w:r w:rsidR="004E6B91">
        <w:rPr>
          <w:rFonts w:ascii="Times New Roman" w:hAnsi="Times New Roman"/>
          <w:b/>
          <w:i/>
        </w:rPr>
        <w:t>farestaurálási</w:t>
      </w:r>
      <w:r w:rsidR="00AF6898" w:rsidRPr="00B03BE8">
        <w:rPr>
          <w:rFonts w:ascii="Times New Roman" w:hAnsi="Times New Roman"/>
          <w:b/>
          <w:i/>
        </w:rPr>
        <w:t xml:space="preserve"> munkálatok elvégzése”</w:t>
      </w:r>
      <w:r w:rsidR="00AF6898">
        <w:rPr>
          <w:rFonts w:ascii="Times New Roman" w:hAnsi="Times New Roman"/>
          <w:b/>
          <w:i/>
        </w:rPr>
        <w:t xml:space="preserve"> </w:t>
      </w:r>
      <w:r w:rsidRPr="006F786E">
        <w:rPr>
          <w:rFonts w:ascii="Times New Roman" w:hAnsi="Times New Roman"/>
        </w:rPr>
        <w:t>tárgyban indított</w:t>
      </w:r>
      <w:r w:rsidR="00794939">
        <w:rPr>
          <w:rFonts w:ascii="Times New Roman" w:hAnsi="Times New Roman"/>
        </w:rPr>
        <w:t>, a Kbt. Harmadik része szerinti</w:t>
      </w:r>
      <w:r w:rsidRPr="006F786E">
        <w:rPr>
          <w:rFonts w:ascii="Times New Roman" w:hAnsi="Times New Roman"/>
        </w:rPr>
        <w:t xml:space="preserve"> tárgyalásos eljárásban ezúton nyilatkozom, hogy </w:t>
      </w:r>
      <w:r w:rsidR="006F786E">
        <w:rPr>
          <w:rFonts w:ascii="Times New Roman" w:hAnsi="Times New Roman"/>
        </w:rPr>
        <w:t>a</w:t>
      </w:r>
      <w:r w:rsidRPr="006F786E">
        <w:rPr>
          <w:rFonts w:ascii="Times New Roman" w:hAnsi="Times New Roman"/>
        </w:rPr>
        <w:t xml:space="preserve"> </w:t>
      </w:r>
      <w:r w:rsidR="006F786E">
        <w:rPr>
          <w:rFonts w:ascii="Times New Roman" w:hAnsi="Times New Roman"/>
        </w:rPr>
        <w:t>részvételi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
    <w:p w14:paraId="3F3E4DC0" w14:textId="77777777" w:rsidR="00472615" w:rsidRPr="006F786E" w:rsidRDefault="00472615" w:rsidP="00472615">
      <w:pPr>
        <w:keepNext/>
        <w:keepLines/>
        <w:jc w:val="both"/>
        <w:rPr>
          <w:rFonts w:ascii="Times New Roman" w:hAnsi="Times New Roman"/>
        </w:rPr>
      </w:pPr>
    </w:p>
    <w:p w14:paraId="54399BCF" w14:textId="77777777" w:rsidR="00472615" w:rsidRPr="006F786E" w:rsidRDefault="00472615" w:rsidP="00472615">
      <w:pPr>
        <w:keepNext/>
        <w:keepLines/>
        <w:jc w:val="both"/>
        <w:rPr>
          <w:rFonts w:ascii="Times New Roman" w:hAnsi="Times New Roman"/>
        </w:rPr>
      </w:pPr>
    </w:p>
    <w:p w14:paraId="411B44F7" w14:textId="77777777" w:rsidR="00472615" w:rsidRPr="006F786E" w:rsidRDefault="00472615" w:rsidP="00472615">
      <w:pPr>
        <w:keepNext/>
        <w:keepLines/>
        <w:jc w:val="both"/>
        <w:rPr>
          <w:rFonts w:ascii="Times New Roman" w:hAnsi="Times New Roman"/>
        </w:rPr>
      </w:pPr>
      <w:r w:rsidRPr="006F786E">
        <w:rPr>
          <w:rFonts w:ascii="Times New Roman" w:hAnsi="Times New Roman"/>
        </w:rPr>
        <w:t>&lt;Kelt&gt;</w:t>
      </w:r>
    </w:p>
    <w:p w14:paraId="4E319FBB" w14:textId="77777777" w:rsidR="00472615" w:rsidRPr="006F786E" w:rsidRDefault="00472615" w:rsidP="00472615">
      <w:pPr>
        <w:keepNext/>
        <w:keepLines/>
        <w:jc w:val="both"/>
        <w:rPr>
          <w:rFonts w:ascii="Times New Roman" w:hAnsi="Times New Roman"/>
        </w:rPr>
      </w:pPr>
    </w:p>
    <w:p w14:paraId="60C9A744" w14:textId="77777777" w:rsidR="00472615" w:rsidRPr="006F786E" w:rsidRDefault="00472615" w:rsidP="00472615">
      <w:pPr>
        <w:keepNext/>
        <w:keepLines/>
        <w:jc w:val="both"/>
        <w:rPr>
          <w:rFonts w:ascii="Times New Roman" w:hAnsi="Times New Roman"/>
        </w:rPr>
      </w:pPr>
    </w:p>
    <w:p w14:paraId="3322CFD8" w14:textId="77777777" w:rsidR="00472615" w:rsidRPr="006F786E" w:rsidRDefault="00472615" w:rsidP="00472615">
      <w:pPr>
        <w:keepNext/>
        <w:keepLines/>
        <w:jc w:val="center"/>
        <w:rPr>
          <w:rFonts w:ascii="Times New Roman" w:hAnsi="Times New Roman"/>
          <w:b/>
        </w:rPr>
      </w:pPr>
      <w:r w:rsidRPr="006F786E">
        <w:rPr>
          <w:rFonts w:ascii="Times New Roman" w:hAnsi="Times New Roman"/>
          <w:b/>
        </w:rPr>
        <w:t>…………………………..</w:t>
      </w:r>
    </w:p>
    <w:p w14:paraId="598C59C6" w14:textId="77777777"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14:paraId="785CE5A1" w14:textId="77777777"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jogosult/jogosultak, vagy aláírás </w:t>
      </w:r>
    </w:p>
    <w:p w14:paraId="1EE2567D" w14:textId="77777777"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a meghatalmazott/meghatalmazottak részéről)</w:t>
      </w:r>
    </w:p>
    <w:p w14:paraId="6C1CBCC5" w14:textId="77777777" w:rsidR="00472615" w:rsidRDefault="00472615" w:rsidP="00472615">
      <w:pPr>
        <w:pStyle w:val="Szvegtrzs21"/>
        <w:keepNext/>
        <w:keepLines/>
        <w:spacing w:line="240" w:lineRule="auto"/>
        <w:ind w:right="142"/>
        <w:rPr>
          <w:i w:val="0"/>
          <w:smallCaps w:val="0"/>
          <w:sz w:val="22"/>
          <w:szCs w:val="22"/>
        </w:rPr>
      </w:pPr>
    </w:p>
    <w:p w14:paraId="2582B6B9" w14:textId="77777777" w:rsidR="00472615" w:rsidRDefault="00472615" w:rsidP="00472615">
      <w:pPr>
        <w:pStyle w:val="Szvegtrzs21"/>
        <w:keepNext/>
        <w:keepLines/>
        <w:spacing w:line="240" w:lineRule="auto"/>
        <w:ind w:right="142"/>
        <w:rPr>
          <w:i w:val="0"/>
          <w:smallCaps w:val="0"/>
          <w:sz w:val="22"/>
          <w:szCs w:val="22"/>
        </w:rPr>
      </w:pPr>
    </w:p>
    <w:p w14:paraId="22A89314" w14:textId="77777777" w:rsidR="00472615" w:rsidRDefault="00472615" w:rsidP="00472615">
      <w:pPr>
        <w:pStyle w:val="Szvegtrzs21"/>
        <w:keepNext/>
        <w:keepLines/>
        <w:spacing w:line="240" w:lineRule="auto"/>
        <w:ind w:right="142"/>
        <w:rPr>
          <w:i w:val="0"/>
          <w:smallCaps w:val="0"/>
          <w:sz w:val="22"/>
          <w:szCs w:val="22"/>
        </w:rPr>
      </w:pPr>
    </w:p>
    <w:p w14:paraId="381F1EC3" w14:textId="77777777" w:rsidR="00472615" w:rsidRPr="005C0BF0" w:rsidRDefault="00472615" w:rsidP="00472615">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14:paraId="089BD3DC" w14:textId="77777777" w:rsidR="005C1481" w:rsidRDefault="005C1481">
      <w:pPr>
        <w:spacing w:after="0" w:line="240" w:lineRule="auto"/>
      </w:pPr>
    </w:p>
    <w:p w14:paraId="72650833" w14:textId="28F8901A" w:rsidR="005C1481" w:rsidRDefault="005C1481">
      <w:pPr>
        <w:spacing w:after="0" w:line="240" w:lineRule="auto"/>
      </w:pPr>
      <w:r>
        <w:br w:type="page"/>
      </w:r>
    </w:p>
    <w:p w14:paraId="62BD0DC9" w14:textId="77777777" w:rsidR="005C1481" w:rsidRDefault="005C1481">
      <w:pPr>
        <w:spacing w:after="0" w:line="240" w:lineRule="auto"/>
      </w:pPr>
    </w:p>
    <w:p w14:paraId="7BBF0A07" w14:textId="2EE354EB" w:rsidR="005C1481" w:rsidRDefault="005C1481" w:rsidP="00F31552">
      <w:pPr>
        <w:pStyle w:val="Heading3"/>
        <w:numPr>
          <w:ilvl w:val="0"/>
          <w:numId w:val="6"/>
        </w:numPr>
        <w:ind w:left="284" w:hanging="284"/>
        <w:jc w:val="both"/>
      </w:pPr>
      <w:bookmarkStart w:id="79" w:name="_Toc353569511"/>
      <w:r>
        <w:t>sz. melléklet: Részvételre jelentkező nyilatkozata folyamatban levő, el nem bírált változásbejegyzés tekintetében</w:t>
      </w:r>
      <w:bookmarkEnd w:id="79"/>
    </w:p>
    <w:p w14:paraId="6AF09771" w14:textId="77777777" w:rsidR="005C1481" w:rsidRPr="004F2A4B" w:rsidRDefault="005C1481" w:rsidP="005C1481">
      <w:pPr>
        <w:keepNext/>
        <w:keepLines/>
        <w:spacing w:after="0"/>
        <w:jc w:val="center"/>
        <w:rPr>
          <w:rFonts w:ascii="Times New Roman" w:hAnsi="Times New Roman"/>
          <w:b/>
          <w:bCs/>
          <w:highlight w:val="yellow"/>
        </w:rPr>
      </w:pPr>
    </w:p>
    <w:p w14:paraId="2AEEAF48" w14:textId="77777777" w:rsidR="005C1481" w:rsidRPr="00757E95" w:rsidRDefault="005C1481" w:rsidP="005C1481">
      <w:pPr>
        <w:keepNext/>
        <w:keepLines/>
        <w:spacing w:after="0" w:line="360" w:lineRule="auto"/>
        <w:jc w:val="center"/>
        <w:rPr>
          <w:rFonts w:ascii="Times New Roman" w:hAnsi="Times New Roman"/>
          <w:b/>
          <w:bCs/>
          <w:highlight w:val="yellow"/>
        </w:rPr>
      </w:pPr>
    </w:p>
    <w:p w14:paraId="6F204E23" w14:textId="0F8A04A2" w:rsidR="005C1481" w:rsidRDefault="005C1481" w:rsidP="00D807A7">
      <w:pPr>
        <w:keepNext/>
        <w:keepLines/>
        <w:spacing w:after="0" w:line="360" w:lineRule="auto"/>
        <w:jc w:val="both"/>
        <w:rPr>
          <w:rFonts w:ascii="Times New Roman" w:hAnsi="Times New Roman"/>
        </w:rPr>
      </w:pPr>
      <w:r w:rsidRPr="00BE730D">
        <w:rPr>
          <w:rFonts w:ascii="Times New Roman" w:hAnsi="Times New Roman"/>
        </w:rPr>
        <w:t xml:space="preserve">Alulírott </w:t>
      </w:r>
      <w:r w:rsidRPr="001A7ED0">
        <w:rPr>
          <w:rFonts w:ascii="Times New Roman" w:hAnsi="Times New Roman"/>
          <w:highlight w:val="lightGray"/>
        </w:rPr>
        <w:t>&lt;képviselő / meghatalmazott neve&gt;</w:t>
      </w:r>
      <w:r w:rsidRPr="00BE730D">
        <w:rPr>
          <w:rFonts w:ascii="Times New Roman" w:hAnsi="Times New Roman"/>
        </w:rPr>
        <w:t xml:space="preserve"> a(z) </w:t>
      </w:r>
      <w:r w:rsidRPr="001A7ED0">
        <w:rPr>
          <w:rFonts w:ascii="Times New Roman" w:hAnsi="Times New Roman"/>
          <w:highlight w:val="lightGray"/>
        </w:rPr>
        <w:t>&lt;cégnév&gt; (&lt;székhely&gt;</w:t>
      </w:r>
      <w:r w:rsidRPr="00BE730D">
        <w:rPr>
          <w:rFonts w:ascii="Times New Roman" w:hAnsi="Times New Roman"/>
        </w:rPr>
        <w:t xml:space="preserve">) mint részvételre jelentkező képviseletében, a </w:t>
      </w:r>
      <w:r w:rsidRPr="00B03BE8">
        <w:rPr>
          <w:rFonts w:ascii="Times New Roman" w:hAnsi="Times New Roman"/>
        </w:rPr>
        <w:t xml:space="preserve">Szombathelyi Egyházmegye, mint ajánlatkérő által </w:t>
      </w:r>
      <w:r w:rsidRPr="00B03BE8">
        <w:rPr>
          <w:rFonts w:ascii="Times New Roman" w:hAnsi="Times New Roman"/>
          <w:b/>
          <w:i/>
        </w:rPr>
        <w:t xml:space="preserve">„Szombathelyi Püspöki Palotában </w:t>
      </w:r>
      <w:r w:rsidR="004E6B91">
        <w:rPr>
          <w:rFonts w:ascii="Times New Roman" w:hAnsi="Times New Roman"/>
          <w:b/>
          <w:i/>
        </w:rPr>
        <w:t>farestaurálási</w:t>
      </w:r>
      <w:r w:rsidRPr="00B03BE8">
        <w:rPr>
          <w:rFonts w:ascii="Times New Roman" w:hAnsi="Times New Roman"/>
          <w:b/>
          <w:i/>
        </w:rPr>
        <w:t xml:space="preserve"> munkálatok elvégzése”</w:t>
      </w:r>
      <w:r>
        <w:rPr>
          <w:rFonts w:ascii="Times New Roman" w:hAnsi="Times New Roman"/>
          <w:b/>
          <w:i/>
        </w:rPr>
        <w:t xml:space="preserve"> </w:t>
      </w:r>
      <w:r w:rsidRPr="00BE730D">
        <w:rPr>
          <w:rFonts w:ascii="Times New Roman" w:hAnsi="Times New Roman"/>
        </w:rPr>
        <w:t>tárgyban indított</w:t>
      </w:r>
      <w:r>
        <w:rPr>
          <w:rFonts w:ascii="Times New Roman" w:hAnsi="Times New Roman"/>
        </w:rPr>
        <w:t xml:space="preserve">, a Kbt. Harmadik része szerinti, </w:t>
      </w:r>
      <w:r w:rsidRPr="00BE730D">
        <w:rPr>
          <w:rFonts w:ascii="Times New Roman" w:hAnsi="Times New Roman"/>
        </w:rPr>
        <w:t>tárgyalásos eljárásban</w:t>
      </w:r>
      <w:r>
        <w:rPr>
          <w:rFonts w:ascii="Times New Roman" w:hAnsi="Times New Roman"/>
        </w:rPr>
        <w:t xml:space="preserve"> ezúton nyilatkozom, hogy a </w:t>
      </w:r>
      <w:r w:rsidRPr="001A7ED0">
        <w:rPr>
          <w:rFonts w:ascii="Times New Roman" w:hAnsi="Times New Roman"/>
          <w:highlight w:val="lightGray"/>
        </w:rPr>
        <w:t>&lt;cégnév&gt; (&lt;székhely&gt;</w:t>
      </w:r>
      <w:r w:rsidRPr="00BE730D">
        <w:rPr>
          <w:rFonts w:ascii="Times New Roman" w:hAnsi="Times New Roman"/>
        </w:rPr>
        <w:t>)</w:t>
      </w:r>
      <w:r>
        <w:rPr>
          <w:rFonts w:ascii="Times New Roman" w:hAnsi="Times New Roman"/>
        </w:rPr>
        <w:t xml:space="preserve">vonatkozásában </w:t>
      </w:r>
      <w:r w:rsidRPr="00D807A7">
        <w:rPr>
          <w:rFonts w:ascii="Times New Roman" w:hAnsi="Times New Roman"/>
          <w:b/>
          <w:u w:val="single"/>
        </w:rPr>
        <w:t>nincsen folyamatban</w:t>
      </w:r>
      <w:r w:rsidRPr="00D807A7">
        <w:rPr>
          <w:rFonts w:ascii="Times New Roman" w:hAnsi="Times New Roman"/>
          <w:b/>
        </w:rPr>
        <w:t xml:space="preserve"> </w:t>
      </w:r>
      <w:r w:rsidR="00C51EAD" w:rsidRPr="00D807A7">
        <w:rPr>
          <w:rFonts w:ascii="Times New Roman" w:hAnsi="Times New Roman"/>
          <w:b/>
        </w:rPr>
        <w:t>cégügyben el nem bírál</w:t>
      </w:r>
      <w:r w:rsidRPr="00D807A7">
        <w:rPr>
          <w:rFonts w:ascii="Times New Roman" w:hAnsi="Times New Roman"/>
          <w:b/>
        </w:rPr>
        <w:t>t módosítás</w:t>
      </w:r>
      <w:r>
        <w:rPr>
          <w:rFonts w:ascii="Times New Roman" w:hAnsi="Times New Roman"/>
        </w:rPr>
        <w:t>.</w:t>
      </w:r>
    </w:p>
    <w:p w14:paraId="16F5CD6E" w14:textId="77777777" w:rsidR="005C1481" w:rsidRDefault="005C1481" w:rsidP="00D807A7">
      <w:pPr>
        <w:keepNext/>
        <w:keepLines/>
        <w:spacing w:after="0" w:line="360" w:lineRule="auto"/>
        <w:jc w:val="both"/>
        <w:rPr>
          <w:rFonts w:ascii="Times New Roman" w:hAnsi="Times New Roman"/>
        </w:rPr>
      </w:pPr>
    </w:p>
    <w:p w14:paraId="3CD4B92D" w14:textId="3273240E" w:rsidR="005C1481" w:rsidRPr="00D807A7" w:rsidRDefault="005C1481" w:rsidP="00D807A7">
      <w:pPr>
        <w:keepNext/>
        <w:keepLines/>
        <w:spacing w:after="0" w:line="360" w:lineRule="auto"/>
        <w:jc w:val="center"/>
        <w:rPr>
          <w:rFonts w:ascii="Times New Roman" w:hAnsi="Times New Roman"/>
          <w:b/>
          <w:i/>
        </w:rPr>
      </w:pPr>
      <w:r w:rsidRPr="00D807A7">
        <w:rPr>
          <w:rFonts w:ascii="Times New Roman" w:hAnsi="Times New Roman"/>
          <w:b/>
          <w:i/>
        </w:rPr>
        <w:t>VAGY</w:t>
      </w:r>
    </w:p>
    <w:p w14:paraId="47D0DB20" w14:textId="77777777" w:rsidR="005C1481" w:rsidRDefault="005C1481" w:rsidP="00D807A7">
      <w:pPr>
        <w:keepNext/>
        <w:keepLines/>
        <w:spacing w:after="0" w:line="360" w:lineRule="auto"/>
        <w:jc w:val="both"/>
        <w:rPr>
          <w:rFonts w:ascii="Times New Roman" w:hAnsi="Times New Roman"/>
        </w:rPr>
      </w:pPr>
    </w:p>
    <w:p w14:paraId="7145C70A" w14:textId="3CE08482" w:rsidR="005C1481" w:rsidRDefault="005C1481" w:rsidP="00D807A7">
      <w:pPr>
        <w:keepNext/>
        <w:keepLines/>
        <w:spacing w:after="0" w:line="360" w:lineRule="auto"/>
        <w:jc w:val="both"/>
        <w:rPr>
          <w:rFonts w:ascii="Times New Roman" w:hAnsi="Times New Roman"/>
        </w:rPr>
      </w:pPr>
      <w:r w:rsidRPr="00BE730D">
        <w:rPr>
          <w:rFonts w:ascii="Times New Roman" w:hAnsi="Times New Roman"/>
        </w:rPr>
        <w:t xml:space="preserve">Alulírott </w:t>
      </w:r>
      <w:r w:rsidRPr="001A7ED0">
        <w:rPr>
          <w:rFonts w:ascii="Times New Roman" w:hAnsi="Times New Roman"/>
          <w:highlight w:val="lightGray"/>
        </w:rPr>
        <w:t>&lt;képviselő / meghatalmazott neve&gt;</w:t>
      </w:r>
      <w:r w:rsidRPr="00BE730D">
        <w:rPr>
          <w:rFonts w:ascii="Times New Roman" w:hAnsi="Times New Roman"/>
        </w:rPr>
        <w:t xml:space="preserve"> a(z) </w:t>
      </w:r>
      <w:r w:rsidRPr="001A7ED0">
        <w:rPr>
          <w:rFonts w:ascii="Times New Roman" w:hAnsi="Times New Roman"/>
          <w:highlight w:val="lightGray"/>
        </w:rPr>
        <w:t>&lt;cégnév&gt; (&lt;székhely&gt;</w:t>
      </w:r>
      <w:r w:rsidRPr="00BE730D">
        <w:rPr>
          <w:rFonts w:ascii="Times New Roman" w:hAnsi="Times New Roman"/>
        </w:rPr>
        <w:t xml:space="preserve">) mint részvételre jelentkező képviseletében, a </w:t>
      </w:r>
      <w:r w:rsidRPr="00B03BE8">
        <w:rPr>
          <w:rFonts w:ascii="Times New Roman" w:hAnsi="Times New Roman"/>
        </w:rPr>
        <w:t xml:space="preserve">Szombathelyi Egyházmegye, mint ajánlatkérő által </w:t>
      </w:r>
      <w:r w:rsidRPr="00B03BE8">
        <w:rPr>
          <w:rFonts w:ascii="Times New Roman" w:hAnsi="Times New Roman"/>
          <w:b/>
          <w:i/>
        </w:rPr>
        <w:t xml:space="preserve">„Szombathelyi Püspöki Palotában </w:t>
      </w:r>
      <w:r w:rsidR="004E6B91">
        <w:rPr>
          <w:rFonts w:ascii="Times New Roman" w:hAnsi="Times New Roman"/>
          <w:b/>
          <w:i/>
        </w:rPr>
        <w:t>farestaurálási</w:t>
      </w:r>
      <w:r w:rsidRPr="00B03BE8">
        <w:rPr>
          <w:rFonts w:ascii="Times New Roman" w:hAnsi="Times New Roman"/>
          <w:b/>
          <w:i/>
        </w:rPr>
        <w:t xml:space="preserve"> munkálatok elvégzése”</w:t>
      </w:r>
      <w:r>
        <w:rPr>
          <w:rFonts w:ascii="Times New Roman" w:hAnsi="Times New Roman"/>
          <w:b/>
          <w:i/>
        </w:rPr>
        <w:t xml:space="preserve"> </w:t>
      </w:r>
      <w:r w:rsidRPr="00BE730D">
        <w:rPr>
          <w:rFonts w:ascii="Times New Roman" w:hAnsi="Times New Roman"/>
        </w:rPr>
        <w:t>tárgyban indított</w:t>
      </w:r>
      <w:r>
        <w:rPr>
          <w:rFonts w:ascii="Times New Roman" w:hAnsi="Times New Roman"/>
        </w:rPr>
        <w:t xml:space="preserve">, a Kbt. Harmadik része szerinti, </w:t>
      </w:r>
      <w:r w:rsidRPr="00BE730D">
        <w:rPr>
          <w:rFonts w:ascii="Times New Roman" w:hAnsi="Times New Roman"/>
        </w:rPr>
        <w:t>tárgyalásos eljárásban</w:t>
      </w:r>
      <w:r>
        <w:rPr>
          <w:rFonts w:ascii="Times New Roman" w:hAnsi="Times New Roman"/>
        </w:rPr>
        <w:t xml:space="preserve"> ezúton nyilatkozom, hogy a </w:t>
      </w:r>
      <w:r w:rsidRPr="001A7ED0">
        <w:rPr>
          <w:rFonts w:ascii="Times New Roman" w:hAnsi="Times New Roman"/>
          <w:highlight w:val="lightGray"/>
        </w:rPr>
        <w:t>&lt;cégnév&gt; (&lt;székhely&gt;</w:t>
      </w:r>
      <w:r w:rsidRPr="00BE730D">
        <w:rPr>
          <w:rFonts w:ascii="Times New Roman" w:hAnsi="Times New Roman"/>
        </w:rPr>
        <w:t>)</w:t>
      </w:r>
      <w:r>
        <w:rPr>
          <w:rFonts w:ascii="Times New Roman" w:hAnsi="Times New Roman"/>
        </w:rPr>
        <w:t xml:space="preserve">vonatkozásában </w:t>
      </w:r>
      <w:r w:rsidRPr="00D807A7">
        <w:rPr>
          <w:rFonts w:ascii="Times New Roman" w:hAnsi="Times New Roman"/>
          <w:b/>
          <w:u w:val="single"/>
        </w:rPr>
        <w:t>folyamatban</w:t>
      </w:r>
      <w:r w:rsidR="00C51EAD" w:rsidRPr="00D807A7">
        <w:rPr>
          <w:rFonts w:ascii="Times New Roman" w:hAnsi="Times New Roman"/>
          <w:b/>
          <w:u w:val="single"/>
        </w:rPr>
        <w:t xml:space="preserve"> van</w:t>
      </w:r>
      <w:r w:rsidR="00C51EAD" w:rsidRPr="00D807A7">
        <w:rPr>
          <w:rFonts w:ascii="Times New Roman" w:hAnsi="Times New Roman"/>
          <w:b/>
        </w:rPr>
        <w:t xml:space="preserve"> cégügyben el nem bírált</w:t>
      </w:r>
      <w:r w:rsidRPr="00D807A7">
        <w:rPr>
          <w:rFonts w:ascii="Times New Roman" w:hAnsi="Times New Roman"/>
          <w:b/>
        </w:rPr>
        <w:t xml:space="preserve"> módosítás</w:t>
      </w:r>
      <w:r>
        <w:rPr>
          <w:rFonts w:ascii="Times New Roman" w:hAnsi="Times New Roman"/>
        </w:rPr>
        <w:t>.</w:t>
      </w:r>
    </w:p>
    <w:p w14:paraId="43195B97" w14:textId="2A9A0460" w:rsidR="00C51EAD" w:rsidRDefault="00C51EAD" w:rsidP="00D807A7">
      <w:pPr>
        <w:keepNext/>
        <w:keepLines/>
        <w:spacing w:after="0" w:line="360" w:lineRule="auto"/>
        <w:jc w:val="both"/>
        <w:rPr>
          <w:rFonts w:ascii="Times New Roman" w:hAnsi="Times New Roman"/>
        </w:rPr>
      </w:pPr>
      <w:r>
        <w:rPr>
          <w:rFonts w:ascii="Times New Roman" w:hAnsi="Times New Roman"/>
        </w:rPr>
        <w:t>Jelen nyilatkozathoz mellékelem a</w:t>
      </w:r>
      <w:r w:rsidRPr="00C51EAD">
        <w:rPr>
          <w:rFonts w:ascii="Times New Roman" w:hAnsi="Times New Roman"/>
        </w:rPr>
        <w:t>z elektronikusan kitöltött változásbejegyzési kérelem kinyomtatott változat</w:t>
      </w:r>
      <w:r>
        <w:rPr>
          <w:rFonts w:ascii="Times New Roman" w:hAnsi="Times New Roman"/>
        </w:rPr>
        <w:t>át</w:t>
      </w:r>
      <w:r w:rsidRPr="00C51EAD">
        <w:rPr>
          <w:rFonts w:ascii="Times New Roman" w:hAnsi="Times New Roman"/>
        </w:rPr>
        <w:t>, valamint a benyújtást igazoló digitális tértivevény kinyomtatott változa</w:t>
      </w:r>
      <w:r>
        <w:rPr>
          <w:rFonts w:ascii="Times New Roman" w:hAnsi="Times New Roman"/>
        </w:rPr>
        <w:t>tát</w:t>
      </w:r>
      <w:r w:rsidRPr="00C51EAD">
        <w:rPr>
          <w:rFonts w:ascii="Times New Roman" w:hAnsi="Times New Roman"/>
        </w:rPr>
        <w:t>, cégszerűen aláírva</w:t>
      </w:r>
      <w:r>
        <w:rPr>
          <w:rFonts w:ascii="Times New Roman" w:hAnsi="Times New Roman"/>
        </w:rPr>
        <w:t>.</w:t>
      </w:r>
    </w:p>
    <w:p w14:paraId="49E3289E" w14:textId="77777777" w:rsidR="00C51EAD" w:rsidRDefault="00C51EAD" w:rsidP="00D807A7">
      <w:pPr>
        <w:keepNext/>
        <w:keepLines/>
        <w:spacing w:after="0" w:line="360" w:lineRule="auto"/>
        <w:jc w:val="both"/>
        <w:rPr>
          <w:rFonts w:ascii="Times New Roman" w:hAnsi="Times New Roman"/>
        </w:rPr>
      </w:pPr>
    </w:p>
    <w:p w14:paraId="66FDC7B1" w14:textId="77777777" w:rsidR="00432072" w:rsidRDefault="00432072" w:rsidP="00D807A7">
      <w:pPr>
        <w:keepNext/>
        <w:keepLines/>
        <w:spacing w:after="0" w:line="360" w:lineRule="auto"/>
        <w:jc w:val="both"/>
        <w:rPr>
          <w:rFonts w:ascii="Times New Roman" w:hAnsi="Times New Roman"/>
        </w:rPr>
      </w:pPr>
    </w:p>
    <w:p w14:paraId="056D07F8" w14:textId="77777777" w:rsidR="00C51EAD" w:rsidRPr="006F786E" w:rsidRDefault="00C51EAD" w:rsidP="00D807A7">
      <w:pPr>
        <w:keepNext/>
        <w:keepLines/>
        <w:spacing w:line="360" w:lineRule="auto"/>
        <w:jc w:val="both"/>
        <w:rPr>
          <w:rFonts w:ascii="Times New Roman" w:hAnsi="Times New Roman"/>
        </w:rPr>
      </w:pPr>
      <w:r w:rsidRPr="006F786E">
        <w:rPr>
          <w:rFonts w:ascii="Times New Roman" w:hAnsi="Times New Roman"/>
        </w:rPr>
        <w:t>&lt;Kelt&gt;</w:t>
      </w:r>
    </w:p>
    <w:p w14:paraId="42D76F2A" w14:textId="77777777" w:rsidR="00C51EAD" w:rsidRPr="006F786E" w:rsidRDefault="00C51EAD" w:rsidP="00C51EAD">
      <w:pPr>
        <w:keepNext/>
        <w:keepLines/>
        <w:jc w:val="both"/>
        <w:rPr>
          <w:rFonts w:ascii="Times New Roman" w:hAnsi="Times New Roman"/>
        </w:rPr>
      </w:pPr>
    </w:p>
    <w:p w14:paraId="5DD06F54" w14:textId="77777777" w:rsidR="00C51EAD" w:rsidRPr="006F786E" w:rsidRDefault="00C51EAD" w:rsidP="00C51EAD">
      <w:pPr>
        <w:keepNext/>
        <w:keepLines/>
        <w:jc w:val="both"/>
        <w:rPr>
          <w:rFonts w:ascii="Times New Roman" w:hAnsi="Times New Roman"/>
        </w:rPr>
      </w:pPr>
    </w:p>
    <w:p w14:paraId="204BD7E3" w14:textId="77777777" w:rsidR="00C51EAD" w:rsidRPr="006F786E" w:rsidRDefault="00C51EAD" w:rsidP="00C51EAD">
      <w:pPr>
        <w:keepNext/>
        <w:keepLines/>
        <w:jc w:val="center"/>
        <w:rPr>
          <w:rFonts w:ascii="Times New Roman" w:hAnsi="Times New Roman"/>
          <w:b/>
        </w:rPr>
      </w:pPr>
      <w:r w:rsidRPr="006F786E">
        <w:rPr>
          <w:rFonts w:ascii="Times New Roman" w:hAnsi="Times New Roman"/>
          <w:b/>
        </w:rPr>
        <w:t>…………………………..</w:t>
      </w:r>
    </w:p>
    <w:p w14:paraId="18A5E84C" w14:textId="77777777" w:rsidR="00C51EAD" w:rsidRPr="006F786E" w:rsidRDefault="00C51EAD" w:rsidP="00C51EAD">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14:paraId="2FCD745E" w14:textId="77777777" w:rsidR="00C51EAD" w:rsidRPr="006F786E" w:rsidRDefault="00C51EAD" w:rsidP="00C51EAD">
      <w:pPr>
        <w:pStyle w:val="Szvegtrzs21"/>
        <w:keepNext/>
        <w:keepLines/>
        <w:spacing w:line="240" w:lineRule="auto"/>
        <w:ind w:right="142"/>
        <w:jc w:val="center"/>
        <w:rPr>
          <w:i w:val="0"/>
          <w:smallCaps w:val="0"/>
          <w:sz w:val="22"/>
          <w:szCs w:val="22"/>
        </w:rPr>
      </w:pPr>
      <w:r w:rsidRPr="006F786E">
        <w:rPr>
          <w:i w:val="0"/>
          <w:smallCaps w:val="0"/>
          <w:sz w:val="22"/>
          <w:szCs w:val="22"/>
        </w:rPr>
        <w:t xml:space="preserve">jogosult/jogosultak, vagy aláírás </w:t>
      </w:r>
    </w:p>
    <w:p w14:paraId="77F5FBEF" w14:textId="77777777" w:rsidR="00C51EAD" w:rsidRPr="006F786E" w:rsidRDefault="00C51EAD" w:rsidP="00C51EAD">
      <w:pPr>
        <w:pStyle w:val="Szvegtrzs21"/>
        <w:keepNext/>
        <w:keepLines/>
        <w:spacing w:line="240" w:lineRule="auto"/>
        <w:ind w:right="142"/>
        <w:jc w:val="center"/>
        <w:rPr>
          <w:i w:val="0"/>
          <w:smallCaps w:val="0"/>
          <w:sz w:val="22"/>
          <w:szCs w:val="22"/>
        </w:rPr>
      </w:pPr>
      <w:r w:rsidRPr="006F786E">
        <w:rPr>
          <w:i w:val="0"/>
          <w:smallCaps w:val="0"/>
          <w:sz w:val="22"/>
          <w:szCs w:val="22"/>
        </w:rPr>
        <w:t>a meghatalmazott/meghatalmazottak részéről)</w:t>
      </w:r>
    </w:p>
    <w:p w14:paraId="71A69B95" w14:textId="77777777" w:rsidR="00C51EAD" w:rsidRDefault="00C51EAD" w:rsidP="005C1481">
      <w:pPr>
        <w:keepNext/>
        <w:keepLines/>
        <w:spacing w:after="0" w:line="240" w:lineRule="auto"/>
        <w:jc w:val="both"/>
        <w:rPr>
          <w:rFonts w:ascii="Times New Roman" w:hAnsi="Times New Roman"/>
        </w:rPr>
      </w:pPr>
    </w:p>
    <w:p w14:paraId="063B073B" w14:textId="5937FB01" w:rsidR="00CF5133" w:rsidRDefault="00CF5133" w:rsidP="00D807A7">
      <w:pPr>
        <w:keepNext/>
        <w:keepLines/>
        <w:spacing w:after="0" w:line="240" w:lineRule="auto"/>
        <w:jc w:val="both"/>
        <w:rPr>
          <w:rFonts w:ascii="Times New Roman" w:hAnsi="Times New Roman"/>
        </w:rPr>
      </w:pPr>
      <w:r>
        <w:rPr>
          <w:rFonts w:ascii="Times New Roman" w:hAnsi="Times New Roman"/>
        </w:rPr>
        <w:br w:type="page"/>
      </w:r>
    </w:p>
    <w:p w14:paraId="409AD470" w14:textId="77777777" w:rsidR="00CF5133" w:rsidRPr="00C31B1F" w:rsidRDefault="00CF5133" w:rsidP="00F31552">
      <w:pPr>
        <w:pStyle w:val="Heading3"/>
        <w:keepLines/>
        <w:numPr>
          <w:ilvl w:val="0"/>
          <w:numId w:val="6"/>
        </w:numPr>
        <w:tabs>
          <w:tab w:val="left" w:pos="426"/>
        </w:tabs>
        <w:spacing w:after="0" w:line="240" w:lineRule="auto"/>
        <w:ind w:left="284" w:hanging="284"/>
        <w:jc w:val="both"/>
        <w:rPr>
          <w:szCs w:val="24"/>
        </w:rPr>
      </w:pPr>
      <w:bookmarkStart w:id="80" w:name="_Toc353569512"/>
      <w:r>
        <w:t xml:space="preserve">számú melléklet: </w:t>
      </w:r>
      <w:r w:rsidRPr="00C31B1F">
        <w:rPr>
          <w:szCs w:val="24"/>
        </w:rPr>
        <w:t>Közbeszerzési Dokumentumok eléréséről nyilatkozat</w:t>
      </w:r>
      <w:bookmarkEnd w:id="80"/>
    </w:p>
    <w:p w14:paraId="0ED499A4" w14:textId="77777777" w:rsidR="00CF5133" w:rsidRDefault="00CF5133" w:rsidP="00CF5133">
      <w:pPr>
        <w:spacing w:after="0" w:line="240" w:lineRule="auto"/>
        <w:jc w:val="center"/>
        <w:rPr>
          <w:rFonts w:ascii="Times New Roman" w:hAnsi="Times New Roman"/>
          <w:b/>
          <w:bCs/>
          <w:i/>
          <w:iCs/>
          <w:sz w:val="24"/>
          <w:szCs w:val="24"/>
        </w:rPr>
      </w:pPr>
    </w:p>
    <w:p w14:paraId="0D16F0F6" w14:textId="77777777" w:rsidR="00CF5133" w:rsidRDefault="00CF5133" w:rsidP="00CF5133">
      <w:pPr>
        <w:spacing w:after="0" w:line="360" w:lineRule="auto"/>
        <w:jc w:val="center"/>
        <w:rPr>
          <w:rFonts w:ascii="Times New Roman" w:hAnsi="Times New Roman"/>
          <w:b/>
          <w:bCs/>
          <w:i/>
          <w:iCs/>
          <w:sz w:val="24"/>
          <w:szCs w:val="24"/>
        </w:rPr>
      </w:pPr>
    </w:p>
    <w:p w14:paraId="4426D2AD" w14:textId="07431D00" w:rsidR="00CF5133" w:rsidRPr="00DD7B80" w:rsidRDefault="00CF5133" w:rsidP="00CF5133">
      <w:pPr>
        <w:spacing w:after="0" w:line="360" w:lineRule="auto"/>
        <w:jc w:val="center"/>
        <w:rPr>
          <w:rFonts w:ascii="Times New Roman" w:hAnsi="Times New Roman"/>
          <w:b/>
          <w:bCs/>
          <w:i/>
          <w:iCs/>
          <w:sz w:val="24"/>
          <w:szCs w:val="24"/>
        </w:rPr>
      </w:pPr>
      <w:r w:rsidRPr="00DD7B80">
        <w:rPr>
          <w:rFonts w:ascii="Times New Roman" w:hAnsi="Times New Roman"/>
          <w:b/>
          <w:bCs/>
          <w:i/>
          <w:iCs/>
          <w:sz w:val="24"/>
          <w:szCs w:val="24"/>
        </w:rPr>
        <w:t>„</w:t>
      </w:r>
      <w:r w:rsidRPr="00C31B1F">
        <w:rPr>
          <w:rFonts w:ascii="Times New Roman" w:hAnsi="Times New Roman"/>
          <w:b/>
          <w:bCs/>
          <w:i/>
          <w:iCs/>
          <w:sz w:val="24"/>
          <w:szCs w:val="24"/>
        </w:rPr>
        <w:t xml:space="preserve">Szombathelyi Püspöki Palotában </w:t>
      </w:r>
      <w:r>
        <w:rPr>
          <w:rFonts w:ascii="Times New Roman" w:hAnsi="Times New Roman"/>
          <w:b/>
          <w:bCs/>
          <w:i/>
          <w:iCs/>
          <w:sz w:val="24"/>
          <w:szCs w:val="24"/>
        </w:rPr>
        <w:t>fa</w:t>
      </w:r>
      <w:r w:rsidRPr="00C31B1F">
        <w:rPr>
          <w:rFonts w:ascii="Times New Roman" w:hAnsi="Times New Roman"/>
          <w:b/>
          <w:bCs/>
          <w:i/>
          <w:iCs/>
          <w:sz w:val="24"/>
          <w:szCs w:val="24"/>
        </w:rPr>
        <w:t>restaurálási munkálatok elvégzése</w:t>
      </w:r>
      <w:r w:rsidRPr="00DD7B80">
        <w:rPr>
          <w:rFonts w:ascii="Times New Roman" w:hAnsi="Times New Roman"/>
          <w:b/>
          <w:bCs/>
          <w:i/>
          <w:iCs/>
          <w:sz w:val="24"/>
          <w:szCs w:val="24"/>
        </w:rPr>
        <w:t>”</w:t>
      </w:r>
    </w:p>
    <w:p w14:paraId="206D115D" w14:textId="77777777" w:rsidR="00CF5133" w:rsidRPr="00DD7B80" w:rsidRDefault="00CF5133" w:rsidP="00CF5133">
      <w:pPr>
        <w:spacing w:after="0" w:line="360" w:lineRule="auto"/>
        <w:jc w:val="center"/>
        <w:rPr>
          <w:rFonts w:ascii="Times New Roman" w:hAnsi="Times New Roman"/>
          <w:b/>
          <w:bCs/>
          <w:sz w:val="24"/>
          <w:szCs w:val="24"/>
        </w:rPr>
      </w:pPr>
      <w:r w:rsidRPr="00DD7B80">
        <w:rPr>
          <w:rFonts w:ascii="Times New Roman" w:hAnsi="Times New Roman"/>
          <w:b/>
          <w:bCs/>
          <w:sz w:val="24"/>
          <w:szCs w:val="24"/>
        </w:rPr>
        <w:t>tárgyú közbeszerzési eljáráshoz</w:t>
      </w:r>
    </w:p>
    <w:p w14:paraId="133FE073" w14:textId="77777777" w:rsidR="00CF5133" w:rsidRPr="00DD7B80" w:rsidRDefault="00CF5133" w:rsidP="00CF5133">
      <w:pPr>
        <w:spacing w:after="0" w:line="360" w:lineRule="auto"/>
        <w:jc w:val="center"/>
        <w:rPr>
          <w:rFonts w:ascii="Times New Roman" w:hAnsi="Times New Roman"/>
          <w:b/>
          <w:bCs/>
          <w:sz w:val="24"/>
          <w:szCs w:val="24"/>
        </w:rPr>
      </w:pPr>
    </w:p>
    <w:p w14:paraId="14925015" w14:textId="77777777" w:rsidR="00CF5133" w:rsidRPr="00DD7B80" w:rsidRDefault="00CF5133" w:rsidP="00CF5133">
      <w:pPr>
        <w:spacing w:after="0" w:line="360" w:lineRule="auto"/>
        <w:jc w:val="center"/>
        <w:rPr>
          <w:rFonts w:ascii="Times New Roman" w:hAnsi="Times New Roman"/>
          <w:b/>
          <w:bCs/>
          <w:sz w:val="24"/>
          <w:szCs w:val="24"/>
        </w:rPr>
      </w:pPr>
    </w:p>
    <w:p w14:paraId="4C16E0DD" w14:textId="626AB942" w:rsidR="00CF5133" w:rsidRPr="00C31B1F" w:rsidRDefault="00CF5133" w:rsidP="00CF5133">
      <w:pPr>
        <w:autoSpaceDE w:val="0"/>
        <w:autoSpaceDN w:val="0"/>
        <w:spacing w:after="0" w:line="360" w:lineRule="auto"/>
        <w:jc w:val="both"/>
        <w:rPr>
          <w:rFonts w:ascii="Times New Roman" w:hAnsi="Times New Roman"/>
          <w:sz w:val="24"/>
          <w:szCs w:val="24"/>
        </w:rPr>
      </w:pPr>
      <w:r w:rsidRPr="00FE39A4">
        <w:rPr>
          <w:rFonts w:ascii="Times New Roman" w:hAnsi="Times New Roman"/>
          <w:sz w:val="24"/>
          <w:szCs w:val="24"/>
        </w:rPr>
        <w:t xml:space="preserve">Alulírott </w:t>
      </w:r>
      <w:r w:rsidRPr="00FE39A4">
        <w:rPr>
          <w:rFonts w:ascii="Times New Roman" w:hAnsi="Times New Roman"/>
          <w:sz w:val="24"/>
          <w:szCs w:val="24"/>
          <w:highlight w:val="lightGray"/>
        </w:rPr>
        <w:t>&lt;képviselő / meghatalmazott neve&gt;</w:t>
      </w:r>
      <w:r w:rsidRPr="00FE39A4">
        <w:rPr>
          <w:rFonts w:ascii="Times New Roman" w:hAnsi="Times New Roman"/>
          <w:sz w:val="24"/>
          <w:szCs w:val="24"/>
        </w:rPr>
        <w:t xml:space="preserve"> a(z) </w:t>
      </w:r>
      <w:r w:rsidRPr="00FE39A4">
        <w:rPr>
          <w:rFonts w:ascii="Times New Roman" w:hAnsi="Times New Roman"/>
          <w:sz w:val="24"/>
          <w:szCs w:val="24"/>
          <w:highlight w:val="lightGray"/>
        </w:rPr>
        <w:t>&lt;cégnév&gt; (&lt;székhely&gt;</w:t>
      </w:r>
      <w:r w:rsidRPr="00FE39A4">
        <w:rPr>
          <w:rFonts w:ascii="Times New Roman" w:hAnsi="Times New Roman"/>
          <w:sz w:val="24"/>
          <w:szCs w:val="24"/>
        </w:rPr>
        <w:t xml:space="preserve">) mint részvételre jelentkező képviseletében, a Szombathelyi Egyházmegye, mint ajánlatkérő által </w:t>
      </w:r>
      <w:r w:rsidRPr="00FE39A4">
        <w:rPr>
          <w:rFonts w:ascii="Times New Roman" w:hAnsi="Times New Roman"/>
          <w:b/>
          <w:i/>
          <w:sz w:val="24"/>
          <w:szCs w:val="24"/>
        </w:rPr>
        <w:t xml:space="preserve">„Szombathelyi Püspöki Palotában </w:t>
      </w:r>
      <w:r>
        <w:rPr>
          <w:rFonts w:ascii="Times New Roman" w:hAnsi="Times New Roman"/>
          <w:b/>
          <w:i/>
          <w:sz w:val="24"/>
          <w:szCs w:val="24"/>
        </w:rPr>
        <w:t>fa</w:t>
      </w:r>
      <w:r w:rsidRPr="00FE39A4">
        <w:rPr>
          <w:rFonts w:ascii="Times New Roman" w:hAnsi="Times New Roman"/>
          <w:b/>
          <w:i/>
          <w:sz w:val="24"/>
          <w:szCs w:val="24"/>
        </w:rPr>
        <w:t xml:space="preserve">restaurálási munkálatok elvégzése” </w:t>
      </w:r>
      <w:r w:rsidRPr="00FE39A4">
        <w:rPr>
          <w:rFonts w:ascii="Times New Roman" w:hAnsi="Times New Roman"/>
          <w:sz w:val="24"/>
          <w:szCs w:val="24"/>
        </w:rPr>
        <w:t xml:space="preserve">tárgyban indított, a Kbt. Harmadik része szerinti, tárgyalásos eljárással </w:t>
      </w:r>
      <w:r w:rsidRPr="00C31B1F">
        <w:rPr>
          <w:rFonts w:ascii="Times New Roman" w:hAnsi="Times New Roman"/>
          <w:sz w:val="24"/>
          <w:szCs w:val="24"/>
        </w:rPr>
        <w:t>összefüggésben</w:t>
      </w:r>
    </w:p>
    <w:p w14:paraId="24BD50B5" w14:textId="77777777" w:rsidR="00CF5133" w:rsidRPr="00DD7B80" w:rsidRDefault="00CF5133" w:rsidP="00CF5133">
      <w:pPr>
        <w:autoSpaceDE w:val="0"/>
        <w:autoSpaceDN w:val="0"/>
        <w:spacing w:after="0" w:line="360" w:lineRule="auto"/>
        <w:jc w:val="both"/>
        <w:rPr>
          <w:rFonts w:ascii="Times New Roman" w:hAnsi="Times New Roman"/>
          <w:sz w:val="24"/>
          <w:szCs w:val="24"/>
        </w:rPr>
      </w:pPr>
    </w:p>
    <w:p w14:paraId="0DCE021A" w14:textId="77777777" w:rsidR="00CF5133" w:rsidRPr="00DD7B80" w:rsidRDefault="00CF5133" w:rsidP="00CF5133">
      <w:pPr>
        <w:autoSpaceDE w:val="0"/>
        <w:autoSpaceDN w:val="0"/>
        <w:spacing w:after="0" w:line="360" w:lineRule="auto"/>
        <w:jc w:val="center"/>
        <w:rPr>
          <w:rFonts w:ascii="Times New Roman" w:hAnsi="Times New Roman"/>
          <w:b/>
          <w:bCs/>
          <w:sz w:val="24"/>
          <w:szCs w:val="24"/>
        </w:rPr>
      </w:pPr>
      <w:r w:rsidRPr="00DD7B80">
        <w:rPr>
          <w:rFonts w:ascii="Times New Roman" w:hAnsi="Times New Roman"/>
          <w:b/>
          <w:bCs/>
          <w:sz w:val="24"/>
          <w:szCs w:val="24"/>
        </w:rPr>
        <w:t>nyilatkozom,</w:t>
      </w:r>
    </w:p>
    <w:p w14:paraId="33336AD3" w14:textId="77777777" w:rsidR="00CF5133" w:rsidRPr="00DD7B80" w:rsidRDefault="00CF5133" w:rsidP="00CF5133">
      <w:pPr>
        <w:autoSpaceDE w:val="0"/>
        <w:autoSpaceDN w:val="0"/>
        <w:spacing w:after="0" w:line="360" w:lineRule="auto"/>
        <w:jc w:val="both"/>
        <w:rPr>
          <w:rFonts w:ascii="Times New Roman" w:hAnsi="Times New Roman"/>
          <w:sz w:val="24"/>
          <w:szCs w:val="24"/>
        </w:rPr>
      </w:pPr>
    </w:p>
    <w:p w14:paraId="5695F026" w14:textId="77777777" w:rsidR="00CF5133" w:rsidRPr="00DD7B80" w:rsidRDefault="00CF5133" w:rsidP="00CF5133">
      <w:pPr>
        <w:autoSpaceDE w:val="0"/>
        <w:autoSpaceDN w:val="0"/>
        <w:spacing w:after="0" w:line="360" w:lineRule="auto"/>
        <w:jc w:val="both"/>
        <w:rPr>
          <w:rFonts w:ascii="Times New Roman" w:hAnsi="Times New Roman"/>
          <w:sz w:val="24"/>
          <w:szCs w:val="24"/>
        </w:rPr>
      </w:pPr>
      <w:r w:rsidRPr="00DD7B80">
        <w:rPr>
          <w:rFonts w:ascii="Times New Roman" w:hAnsi="Times New Roman"/>
          <w:sz w:val="24"/>
          <w:szCs w:val="24"/>
        </w:rPr>
        <w:t>hogy a fenti tárgyú eljáráshoz kapcsolódó Közbeszerzési Dokumentumokat a</w:t>
      </w:r>
      <w:r>
        <w:rPr>
          <w:rFonts w:ascii="Times New Roman" w:hAnsi="Times New Roman"/>
          <w:sz w:val="24"/>
          <w:szCs w:val="24"/>
        </w:rPr>
        <w:t>z eljárást megindító felhívásban rögzített honlapról (</w:t>
      </w:r>
      <w:hyperlink r:id="rId26" w:history="1">
        <w:r w:rsidRPr="00A25011">
          <w:rPr>
            <w:rStyle w:val="Hyperlink"/>
            <w:rFonts w:ascii="Times New Roman" w:hAnsi="Times New Roman"/>
            <w:sz w:val="24"/>
            <w:szCs w:val="24"/>
          </w:rPr>
          <w:t>http://targetconsulting.hu/kozbeszerzesi-eljarasok/folyamatban/</w:t>
        </w:r>
      </w:hyperlink>
      <w:r w:rsidRPr="00DD7B80">
        <w:rPr>
          <w:rFonts w:ascii="Times New Roman" w:hAnsi="Times New Roman"/>
          <w:sz w:val="24"/>
          <w:szCs w:val="24"/>
        </w:rPr>
        <w:t xml:space="preserve">) 2017. </w:t>
      </w:r>
      <w:r w:rsidRPr="00FE39A4">
        <w:rPr>
          <w:rFonts w:ascii="Times New Roman" w:hAnsi="Times New Roman"/>
          <w:sz w:val="24"/>
          <w:szCs w:val="24"/>
          <w:highlight w:val="lightGray"/>
        </w:rPr>
        <w:t>………….</w:t>
      </w:r>
      <w:r w:rsidRPr="00DD7B80">
        <w:rPr>
          <w:rFonts w:ascii="Times New Roman" w:hAnsi="Times New Roman"/>
          <w:sz w:val="24"/>
          <w:szCs w:val="24"/>
        </w:rPr>
        <w:t xml:space="preserve"> napján letöltöttem, valamint regisztrációs adatlap megküldése és visszaigazolása hiányában a részvételi határidő lejártáig ajánlatkérő honlapját rendszeresen figyelemmel kísértük az esetlegesen folyamatában későbbiekben feltöltött dokumentumokat </w:t>
      </w:r>
      <w:r w:rsidRPr="00DD7B80">
        <w:rPr>
          <w:rFonts w:ascii="Times New Roman" w:hAnsi="Times New Roman"/>
          <w:i/>
          <w:sz w:val="24"/>
          <w:szCs w:val="24"/>
        </w:rPr>
        <w:t>(pl. kiegészítő tájékoztatások)</w:t>
      </w:r>
      <w:r w:rsidRPr="00DD7B80">
        <w:rPr>
          <w:rFonts w:ascii="Times New Roman" w:hAnsi="Times New Roman"/>
          <w:sz w:val="24"/>
          <w:szCs w:val="24"/>
        </w:rPr>
        <w:t xml:space="preserve"> letöltése érdekében.</w:t>
      </w:r>
    </w:p>
    <w:p w14:paraId="512AD74B" w14:textId="77777777" w:rsidR="00CF5133" w:rsidRPr="00DD7B80" w:rsidRDefault="00CF5133" w:rsidP="00CF5133">
      <w:pPr>
        <w:autoSpaceDE w:val="0"/>
        <w:autoSpaceDN w:val="0"/>
        <w:spacing w:after="0" w:line="360" w:lineRule="auto"/>
        <w:jc w:val="both"/>
        <w:rPr>
          <w:rFonts w:ascii="Times New Roman" w:hAnsi="Times New Roman"/>
          <w:sz w:val="24"/>
          <w:szCs w:val="24"/>
        </w:rPr>
      </w:pPr>
    </w:p>
    <w:p w14:paraId="73922AE4" w14:textId="77777777" w:rsidR="00CF5133" w:rsidRPr="00DD7B80" w:rsidRDefault="00CF5133" w:rsidP="00CF5133">
      <w:pPr>
        <w:keepNext/>
        <w:keepLines/>
        <w:spacing w:after="0" w:line="360" w:lineRule="auto"/>
        <w:jc w:val="both"/>
        <w:rPr>
          <w:rFonts w:ascii="Times New Roman" w:hAnsi="Times New Roman"/>
        </w:rPr>
      </w:pPr>
      <w:r w:rsidRPr="00DD7B80">
        <w:rPr>
          <w:rFonts w:ascii="Times New Roman" w:hAnsi="Times New Roman"/>
        </w:rPr>
        <w:t>&lt;Kelt&gt;</w:t>
      </w:r>
    </w:p>
    <w:p w14:paraId="49845414" w14:textId="77777777" w:rsidR="00CF5133" w:rsidRPr="00DD7B80" w:rsidRDefault="00CF5133" w:rsidP="00CF5133">
      <w:pPr>
        <w:keepNext/>
        <w:keepLines/>
        <w:spacing w:after="0" w:line="360" w:lineRule="auto"/>
        <w:jc w:val="both"/>
        <w:rPr>
          <w:rFonts w:ascii="Times New Roman" w:hAnsi="Times New Roman"/>
        </w:rPr>
      </w:pPr>
    </w:p>
    <w:p w14:paraId="749A68CA" w14:textId="77777777" w:rsidR="00CF5133" w:rsidRPr="00FE39A4" w:rsidRDefault="00CF5133" w:rsidP="00CF5133">
      <w:pPr>
        <w:keepNext/>
        <w:keepLines/>
        <w:spacing w:after="0" w:line="360" w:lineRule="auto"/>
        <w:jc w:val="center"/>
        <w:rPr>
          <w:rFonts w:ascii="Times New Roman" w:hAnsi="Times New Roman"/>
          <w:sz w:val="24"/>
          <w:szCs w:val="24"/>
        </w:rPr>
      </w:pPr>
      <w:r w:rsidRPr="00FE39A4">
        <w:rPr>
          <w:rFonts w:ascii="Times New Roman" w:hAnsi="Times New Roman"/>
          <w:sz w:val="24"/>
          <w:szCs w:val="24"/>
        </w:rPr>
        <w:t>…………………………..</w:t>
      </w:r>
    </w:p>
    <w:p w14:paraId="62B3124E" w14:textId="77777777" w:rsidR="00CF5133" w:rsidRPr="00FE39A4" w:rsidRDefault="00CF5133" w:rsidP="00CF5133">
      <w:pPr>
        <w:pStyle w:val="Szvegtrzs21"/>
        <w:keepNext/>
        <w:keepLines/>
        <w:spacing w:line="240" w:lineRule="auto"/>
        <w:ind w:right="142"/>
        <w:jc w:val="center"/>
        <w:rPr>
          <w:rFonts w:eastAsia="Calibri"/>
          <w:i w:val="0"/>
          <w:smallCaps w:val="0"/>
          <w:spacing w:val="0"/>
          <w:szCs w:val="24"/>
          <w:lang w:eastAsia="en-US"/>
        </w:rPr>
      </w:pPr>
      <w:r w:rsidRPr="00FE39A4">
        <w:rPr>
          <w:rFonts w:eastAsia="Calibri"/>
          <w:i w:val="0"/>
          <w:smallCaps w:val="0"/>
          <w:spacing w:val="0"/>
          <w:szCs w:val="24"/>
          <w:lang w:eastAsia="en-US"/>
        </w:rPr>
        <w:t>(Cégszerű aláírás a kötelezettségvállalásra</w:t>
      </w:r>
    </w:p>
    <w:p w14:paraId="0AD21D2C" w14:textId="77777777" w:rsidR="00CF5133" w:rsidRPr="00FE39A4" w:rsidRDefault="00CF5133" w:rsidP="00CF5133">
      <w:pPr>
        <w:pStyle w:val="Szvegtrzs21"/>
        <w:keepNext/>
        <w:keepLines/>
        <w:spacing w:line="240" w:lineRule="auto"/>
        <w:ind w:right="142"/>
        <w:jc w:val="center"/>
        <w:rPr>
          <w:rFonts w:eastAsia="Calibri"/>
          <w:i w:val="0"/>
          <w:smallCaps w:val="0"/>
          <w:spacing w:val="0"/>
          <w:szCs w:val="24"/>
          <w:lang w:eastAsia="en-US"/>
        </w:rPr>
      </w:pPr>
      <w:r w:rsidRPr="00FE39A4">
        <w:rPr>
          <w:rFonts w:eastAsia="Calibri"/>
          <w:i w:val="0"/>
          <w:smallCaps w:val="0"/>
          <w:spacing w:val="0"/>
          <w:szCs w:val="24"/>
          <w:lang w:eastAsia="en-US"/>
        </w:rPr>
        <w:t>jogosult/jogosultak, vagy aláírás</w:t>
      </w:r>
    </w:p>
    <w:p w14:paraId="39B5C480" w14:textId="77777777" w:rsidR="00CF5133" w:rsidRPr="00FE39A4" w:rsidRDefault="00CF5133" w:rsidP="00CF5133">
      <w:pPr>
        <w:spacing w:after="0" w:line="240" w:lineRule="auto"/>
        <w:jc w:val="center"/>
        <w:rPr>
          <w:rFonts w:ascii="Times New Roman" w:hAnsi="Times New Roman"/>
          <w:sz w:val="24"/>
          <w:szCs w:val="24"/>
        </w:rPr>
      </w:pPr>
      <w:r w:rsidRPr="00FE39A4">
        <w:rPr>
          <w:rFonts w:ascii="Times New Roman" w:hAnsi="Times New Roman"/>
          <w:sz w:val="24"/>
          <w:szCs w:val="24"/>
        </w:rPr>
        <w:t>a meghatalmazott/meghatalmazottak részéről)</w:t>
      </w:r>
    </w:p>
    <w:p w14:paraId="53A52828" w14:textId="77777777" w:rsidR="005C1481" w:rsidRDefault="005C1481" w:rsidP="00D807A7">
      <w:pPr>
        <w:keepNext/>
        <w:keepLines/>
        <w:spacing w:after="0" w:line="240" w:lineRule="auto"/>
        <w:jc w:val="both"/>
        <w:rPr>
          <w:rFonts w:ascii="Times New Roman" w:hAnsi="Times New Roman"/>
        </w:rPr>
      </w:pPr>
    </w:p>
    <w:p w14:paraId="5D1B4F53" w14:textId="77777777" w:rsidR="005C1481" w:rsidRDefault="005C1481">
      <w:pPr>
        <w:spacing w:after="0" w:line="240" w:lineRule="auto"/>
      </w:pPr>
    </w:p>
    <w:p w14:paraId="1CEBF708" w14:textId="77777777" w:rsidR="005C0BF0" w:rsidRDefault="005C0BF0">
      <w:pPr>
        <w:spacing w:after="0" w:line="240" w:lineRule="auto"/>
        <w:rPr>
          <w:rFonts w:ascii="Times New Roman" w:eastAsia="Times New Roman" w:hAnsi="Times New Roman"/>
          <w:bCs/>
          <w:iCs/>
          <w:sz w:val="28"/>
          <w:szCs w:val="28"/>
          <w:u w:val="single"/>
        </w:rPr>
      </w:pPr>
      <w:r>
        <w:br w:type="page"/>
      </w:r>
    </w:p>
    <w:p w14:paraId="46DE29D1" w14:textId="6E2E43D7" w:rsidR="00696055" w:rsidRDefault="00696055">
      <w:pPr>
        <w:spacing w:after="0" w:line="240" w:lineRule="auto"/>
        <w:rPr>
          <w:rFonts w:ascii="Times New Roman" w:eastAsia="Times New Roman" w:hAnsi="Times New Roman"/>
          <w:bCs/>
          <w:iCs/>
          <w:sz w:val="28"/>
          <w:szCs w:val="28"/>
          <w:u w:val="single"/>
        </w:rPr>
      </w:pPr>
    </w:p>
    <w:p w14:paraId="53F7169C" w14:textId="77777777" w:rsidR="00F72FCF" w:rsidRDefault="00F72FCF" w:rsidP="00F72FCF">
      <w:pPr>
        <w:pStyle w:val="Heading2"/>
      </w:pPr>
      <w:bookmarkStart w:id="81" w:name="_Toc353569513"/>
      <w:r>
        <w:t>B) Ajánlattételi szakaszban alkalmazandó nyilatkozatminták</w:t>
      </w:r>
      <w:bookmarkEnd w:id="81"/>
    </w:p>
    <w:p w14:paraId="492B36CA" w14:textId="77777777" w:rsidR="000273CC" w:rsidRPr="000273CC" w:rsidRDefault="000273CC" w:rsidP="00F31552">
      <w:pPr>
        <w:pStyle w:val="Heading3"/>
        <w:numPr>
          <w:ilvl w:val="0"/>
          <w:numId w:val="6"/>
        </w:numPr>
        <w:tabs>
          <w:tab w:val="left" w:pos="426"/>
        </w:tabs>
        <w:ind w:left="284" w:hanging="284"/>
        <w:jc w:val="both"/>
      </w:pPr>
      <w:bookmarkStart w:id="82" w:name="_Toc353569514"/>
      <w:r>
        <w:t>számú melléklet: Felolvasólap (ajánlattételi szakasz)</w:t>
      </w:r>
      <w:bookmarkEnd w:id="82"/>
    </w:p>
    <w:p w14:paraId="19E1AE3D" w14:textId="77777777" w:rsidR="00F72FCF" w:rsidRPr="004D54F7" w:rsidRDefault="00F72FCF" w:rsidP="00F72FCF">
      <w:pPr>
        <w:jc w:val="center"/>
        <w:rPr>
          <w:i/>
        </w:rPr>
      </w:pPr>
      <w:r w:rsidRPr="004D54F7">
        <w:rPr>
          <w:rFonts w:ascii="Times New Roman" w:hAnsi="Times New Roman"/>
          <w:i/>
        </w:rPr>
        <w:t>Felolvasólap</w:t>
      </w:r>
      <w:r w:rsidRPr="004D54F7">
        <w:rPr>
          <w:rStyle w:val="FootnoteReference"/>
          <w:rFonts w:ascii="Times New Roman" w:hAnsi="Times New Roman"/>
          <w:i/>
        </w:rPr>
        <w:footnoteReference w:id="8"/>
      </w:r>
    </w:p>
    <w:p w14:paraId="01E61F40" w14:textId="77777777" w:rsidR="00F72FCF" w:rsidRPr="004D54F7" w:rsidRDefault="00DF14E4" w:rsidP="00F72FCF">
      <w:pPr>
        <w:rPr>
          <w:rFonts w:ascii="Times New Roman" w:hAnsi="Times New Roman"/>
          <w:b/>
          <w:color w:val="000000"/>
        </w:rPr>
      </w:pPr>
      <w:r>
        <w:rPr>
          <w:rFonts w:ascii="Times New Roman" w:hAnsi="Times New Roman"/>
          <w:b/>
          <w:color w:val="000000"/>
        </w:rPr>
        <w:t>A</w:t>
      </w:r>
      <w:r w:rsidR="00F72FCF" w:rsidRPr="004D54F7">
        <w:rPr>
          <w:rFonts w:ascii="Times New Roman" w:hAnsi="Times New Roman"/>
          <w:b/>
          <w:color w:val="000000"/>
        </w:rPr>
        <w:t>jánlattevő neve:</w:t>
      </w:r>
    </w:p>
    <w:p w14:paraId="7449797E" w14:textId="77777777" w:rsidR="00F72FCF" w:rsidRPr="004D54F7" w:rsidRDefault="00F72FCF" w:rsidP="00F72FCF">
      <w:pPr>
        <w:rPr>
          <w:rFonts w:ascii="Times New Roman" w:hAnsi="Times New Roman"/>
          <w:b/>
          <w:color w:val="000000"/>
        </w:rPr>
      </w:pPr>
      <w:r w:rsidRPr="004D54F7">
        <w:rPr>
          <w:rFonts w:ascii="Times New Roman" w:hAnsi="Times New Roman"/>
          <w:b/>
          <w:color w:val="000000"/>
        </w:rPr>
        <w:t xml:space="preserve">Székhelye: </w:t>
      </w:r>
    </w:p>
    <w:p w14:paraId="41C6CD2A" w14:textId="77777777" w:rsidR="00F72FCF" w:rsidRPr="004D54F7" w:rsidRDefault="00F72FCF" w:rsidP="00F72FCF">
      <w:pPr>
        <w:rPr>
          <w:rFonts w:ascii="Times New Roman" w:hAnsi="Times New Roman"/>
          <w:b/>
          <w:color w:val="000000"/>
        </w:rPr>
      </w:pPr>
      <w:r w:rsidRPr="004D54F7">
        <w:rPr>
          <w:rFonts w:ascii="Times New Roman" w:hAnsi="Times New Roman"/>
          <w:b/>
          <w:color w:val="000000"/>
        </w:rPr>
        <w:t>Képviseletre jogosult személy neve:</w:t>
      </w:r>
    </w:p>
    <w:p w14:paraId="02B98E84" w14:textId="77777777" w:rsidR="00F72FCF" w:rsidRPr="004D54F7" w:rsidRDefault="00F72FCF" w:rsidP="00F72FCF">
      <w:pPr>
        <w:rPr>
          <w:rFonts w:ascii="Times New Roman" w:hAnsi="Times New Roman"/>
          <w:b/>
          <w:color w:val="000000"/>
        </w:rPr>
      </w:pPr>
      <w:r w:rsidRPr="004D54F7">
        <w:rPr>
          <w:rFonts w:ascii="Times New Roman" w:hAnsi="Times New Roman"/>
          <w:b/>
          <w:color w:val="000000"/>
        </w:rPr>
        <w:t>Kapcsolattartó személy neve:</w:t>
      </w:r>
    </w:p>
    <w:p w14:paraId="239D11A8" w14:textId="77777777" w:rsidR="00F72FCF" w:rsidRPr="004D54F7" w:rsidRDefault="00F72FCF" w:rsidP="00F72FCF">
      <w:pPr>
        <w:rPr>
          <w:rFonts w:ascii="Times New Roman" w:hAnsi="Times New Roman"/>
          <w:b/>
          <w:color w:val="000000"/>
        </w:rPr>
      </w:pPr>
      <w:r w:rsidRPr="004D54F7">
        <w:rPr>
          <w:rFonts w:ascii="Times New Roman" w:hAnsi="Times New Roman"/>
          <w:b/>
          <w:color w:val="000000"/>
        </w:rPr>
        <w:t>Telefon:</w:t>
      </w:r>
    </w:p>
    <w:p w14:paraId="5BBB1A3F" w14:textId="77777777" w:rsidR="00F72FCF" w:rsidRPr="004D54F7" w:rsidRDefault="00F72FCF" w:rsidP="00F72FCF">
      <w:pPr>
        <w:rPr>
          <w:rFonts w:ascii="Times New Roman" w:hAnsi="Times New Roman"/>
          <w:b/>
          <w:color w:val="000000"/>
        </w:rPr>
      </w:pPr>
      <w:r w:rsidRPr="004D54F7">
        <w:rPr>
          <w:rFonts w:ascii="Times New Roman" w:hAnsi="Times New Roman"/>
          <w:b/>
          <w:color w:val="000000"/>
        </w:rPr>
        <w:t>Fax:</w:t>
      </w:r>
    </w:p>
    <w:p w14:paraId="33EAC6EB" w14:textId="0109F284" w:rsidR="00F72FCF" w:rsidRDefault="003A2B80" w:rsidP="00F72FCF">
      <w:pPr>
        <w:pStyle w:val="BodyText2"/>
        <w:spacing w:line="240" w:lineRule="auto"/>
        <w:jc w:val="both"/>
        <w:rPr>
          <w:color w:val="000000"/>
          <w:sz w:val="22"/>
          <w:szCs w:val="22"/>
        </w:rPr>
      </w:pPr>
      <w:r w:rsidRPr="00445F4E">
        <w:rPr>
          <w:color w:val="000000"/>
          <w:sz w:val="22"/>
          <w:szCs w:val="22"/>
        </w:rPr>
        <w:t xml:space="preserve">Alulírott </w:t>
      </w:r>
      <w:r w:rsidRPr="001A7ED0">
        <w:rPr>
          <w:color w:val="000000"/>
          <w:sz w:val="22"/>
          <w:szCs w:val="22"/>
          <w:highlight w:val="lightGray"/>
        </w:rPr>
        <w:t>.................................</w:t>
      </w:r>
      <w:r w:rsidRPr="00445F4E">
        <w:rPr>
          <w:color w:val="000000"/>
          <w:sz w:val="22"/>
          <w:szCs w:val="22"/>
        </w:rPr>
        <w:t xml:space="preserve"> </w:t>
      </w:r>
      <w:r w:rsidR="00F72FCF" w:rsidRPr="00445F4E">
        <w:rPr>
          <w:color w:val="000000"/>
          <w:sz w:val="22"/>
          <w:szCs w:val="22"/>
        </w:rPr>
        <w:t>mint a(z) (</w:t>
      </w:r>
      <w:r w:rsidR="00F72FCF" w:rsidRPr="001A7ED0">
        <w:rPr>
          <w:color w:val="000000"/>
          <w:sz w:val="22"/>
          <w:szCs w:val="22"/>
          <w:highlight w:val="lightGray"/>
        </w:rPr>
        <w:t>cégnév, székhely, cégjegyzékszám, nyilvántartó bíróság</w:t>
      </w:r>
      <w:r w:rsidR="00F72FCF" w:rsidRPr="00445F4E">
        <w:rPr>
          <w:color w:val="000000"/>
          <w:sz w:val="22"/>
          <w:szCs w:val="22"/>
        </w:rPr>
        <w:t xml:space="preserve">) (a továbbiakban: Ajánlattevő) cégjegyzésre/nyilatkozattételre jogosult képviselője, hivatkozással a </w:t>
      </w:r>
      <w:r w:rsidR="00F72FCF" w:rsidRPr="001A7ED0">
        <w:rPr>
          <w:color w:val="000000"/>
          <w:sz w:val="22"/>
          <w:szCs w:val="22"/>
          <w:highlight w:val="lightGray"/>
        </w:rPr>
        <w:t>20... ……. án</w:t>
      </w:r>
      <w:r w:rsidR="00F72FCF" w:rsidRPr="00445F4E">
        <w:rPr>
          <w:color w:val="000000"/>
          <w:sz w:val="22"/>
          <w:szCs w:val="22"/>
        </w:rPr>
        <w:t xml:space="preserve"> kézhez vett tárgybeli Ajánlattételi felhívásra, a(z) Ajánlattevő nevében a </w:t>
      </w:r>
      <w:r w:rsidRPr="00B03BE8">
        <w:t xml:space="preserve">Szombathelyi Egyházmegye, mint ajánlatkérő által </w:t>
      </w:r>
      <w:r w:rsidRPr="00B03BE8">
        <w:rPr>
          <w:b/>
          <w:i/>
        </w:rPr>
        <w:t xml:space="preserve">„Szombathelyi Püspöki Palotában </w:t>
      </w:r>
      <w:r w:rsidR="004E6B91">
        <w:rPr>
          <w:b/>
          <w:i/>
        </w:rPr>
        <w:t>farestaurálási</w:t>
      </w:r>
      <w:r w:rsidRPr="00B03BE8">
        <w:rPr>
          <w:b/>
          <w:i/>
        </w:rPr>
        <w:t xml:space="preserve"> munkálatok elvégzése”</w:t>
      </w:r>
      <w:r w:rsidR="00F72FCF" w:rsidRPr="00445F4E">
        <w:rPr>
          <w:color w:val="000000"/>
          <w:sz w:val="22"/>
          <w:szCs w:val="22"/>
        </w:rPr>
        <w:t xml:space="preserve"> </w:t>
      </w:r>
      <w:r>
        <w:rPr>
          <w:color w:val="000000"/>
          <w:sz w:val="22"/>
          <w:szCs w:val="22"/>
        </w:rPr>
        <w:t>tárgyban indított</w:t>
      </w:r>
      <w:r w:rsidRPr="00445F4E">
        <w:rPr>
          <w:color w:val="000000"/>
          <w:sz w:val="22"/>
          <w:szCs w:val="22"/>
        </w:rPr>
        <w:t xml:space="preserve"> </w:t>
      </w:r>
      <w:r w:rsidR="00F72FCF" w:rsidRPr="00445F4E">
        <w:rPr>
          <w:color w:val="000000"/>
          <w:sz w:val="22"/>
          <w:szCs w:val="22"/>
        </w:rPr>
        <w:t>közbeszerzési eljárásban</w:t>
      </w:r>
      <w:r w:rsidR="00024E15">
        <w:rPr>
          <w:color w:val="000000"/>
          <w:sz w:val="22"/>
          <w:szCs w:val="22"/>
        </w:rPr>
        <w:t xml:space="preserve"> </w:t>
      </w:r>
      <w:r w:rsidR="00024E15" w:rsidRPr="00024E15">
        <w:rPr>
          <w:color w:val="000000"/>
          <w:sz w:val="22"/>
          <w:szCs w:val="22"/>
        </w:rPr>
        <w:t xml:space="preserve">az ajánlatkérő által meghatározott </w:t>
      </w:r>
      <w:r w:rsidR="00024E15">
        <w:rPr>
          <w:color w:val="000000"/>
          <w:sz w:val="22"/>
          <w:szCs w:val="22"/>
        </w:rPr>
        <w:t>három</w:t>
      </w:r>
      <w:r w:rsidR="00024E15" w:rsidRPr="00024E15">
        <w:rPr>
          <w:color w:val="000000"/>
          <w:sz w:val="22"/>
          <w:szCs w:val="22"/>
        </w:rPr>
        <w:t xml:space="preserve"> rész közül az alábbi(ak)ra kívánok ajánlatot benyújtani</w:t>
      </w:r>
      <w:r w:rsidR="00F72FCF" w:rsidRPr="00445F4E">
        <w:rPr>
          <w:color w:val="000000"/>
          <w:sz w:val="22"/>
          <w:szCs w:val="22"/>
        </w:rPr>
        <w:t xml:space="preserve"> </w:t>
      </w:r>
      <w:r w:rsidR="00024E15">
        <w:rPr>
          <w:color w:val="000000"/>
          <w:sz w:val="22"/>
          <w:szCs w:val="22"/>
        </w:rPr>
        <w:t xml:space="preserve">és </w:t>
      </w:r>
      <w:r w:rsidR="00F72FCF" w:rsidRPr="00445F4E">
        <w:rPr>
          <w:color w:val="000000"/>
          <w:sz w:val="22"/>
          <w:szCs w:val="22"/>
        </w:rPr>
        <w:t>az alábbi számszerűsíthető ajánlatot teszem:</w:t>
      </w:r>
    </w:p>
    <w:p w14:paraId="33160BBE" w14:textId="77777777" w:rsidR="00024E15" w:rsidRPr="00445F4E" w:rsidRDefault="00024E15" w:rsidP="00F72FCF">
      <w:pPr>
        <w:pStyle w:val="BodyText2"/>
        <w:spacing w:line="24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715"/>
      </w:tblGrid>
      <w:tr w:rsidR="00024E15" w:rsidRPr="00024E15" w14:paraId="0045D4E4" w14:textId="77777777" w:rsidTr="00024E15">
        <w:trPr>
          <w:trHeight w:val="1407"/>
        </w:trPr>
        <w:tc>
          <w:tcPr>
            <w:tcW w:w="5495" w:type="dxa"/>
            <w:vAlign w:val="center"/>
          </w:tcPr>
          <w:p w14:paraId="302D4C4C" w14:textId="77777777" w:rsidR="00024E15" w:rsidRPr="00024E15" w:rsidRDefault="00024E15" w:rsidP="00024E15">
            <w:pPr>
              <w:widowControl w:val="0"/>
              <w:autoSpaceDE w:val="0"/>
              <w:autoSpaceDN w:val="0"/>
              <w:adjustRightInd w:val="0"/>
              <w:jc w:val="both"/>
              <w:rPr>
                <w:rFonts w:ascii="Times New Roman" w:hAnsi="Times New Roman"/>
                <w:b/>
              </w:rPr>
            </w:pPr>
            <w:r w:rsidRPr="00024E15">
              <w:rPr>
                <w:rFonts w:ascii="Times New Roman" w:hAnsi="Times New Roman"/>
                <w:b/>
              </w:rPr>
              <w:t>Rész megnevezése</w:t>
            </w:r>
          </w:p>
        </w:tc>
        <w:tc>
          <w:tcPr>
            <w:tcW w:w="3715" w:type="dxa"/>
            <w:vAlign w:val="center"/>
          </w:tcPr>
          <w:p w14:paraId="54D4BC3A" w14:textId="77777777" w:rsidR="00024E15" w:rsidRPr="00024E15" w:rsidRDefault="00024E15" w:rsidP="00024E15">
            <w:pPr>
              <w:widowControl w:val="0"/>
              <w:autoSpaceDE w:val="0"/>
              <w:autoSpaceDN w:val="0"/>
              <w:adjustRightInd w:val="0"/>
              <w:jc w:val="center"/>
              <w:rPr>
                <w:rFonts w:ascii="Times New Roman" w:hAnsi="Times New Roman"/>
                <w:b/>
              </w:rPr>
            </w:pPr>
            <w:r w:rsidRPr="00024E15">
              <w:rPr>
                <w:rFonts w:ascii="Times New Roman" w:hAnsi="Times New Roman"/>
                <w:b/>
              </w:rPr>
              <w:t>Ajánlattételi szándék megjelölése X-el (amely rovatot az ajánlattevő nem jelöl X-el, azt ajánlatkérő úgy tekinti, hogy arra a részre nem kíván ajánlatot tenni)</w:t>
            </w:r>
          </w:p>
        </w:tc>
      </w:tr>
      <w:tr w:rsidR="00024E15" w:rsidRPr="00024E15" w14:paraId="1C6F0F0C" w14:textId="77777777" w:rsidTr="00024E15">
        <w:trPr>
          <w:trHeight w:val="410"/>
        </w:trPr>
        <w:tc>
          <w:tcPr>
            <w:tcW w:w="5495" w:type="dxa"/>
            <w:vAlign w:val="center"/>
          </w:tcPr>
          <w:p w14:paraId="1204DDD0" w14:textId="503B1234" w:rsidR="00024E15" w:rsidRPr="00024E15" w:rsidRDefault="00024E15" w:rsidP="00024E15">
            <w:pPr>
              <w:widowControl w:val="0"/>
              <w:autoSpaceDE w:val="0"/>
              <w:autoSpaceDN w:val="0"/>
              <w:adjustRightInd w:val="0"/>
              <w:jc w:val="both"/>
              <w:rPr>
                <w:rFonts w:ascii="Times New Roman" w:hAnsi="Times New Roman"/>
                <w:b/>
              </w:rPr>
            </w:pPr>
            <w:r w:rsidRPr="00024E15">
              <w:rPr>
                <w:rFonts w:ascii="Times New Roman" w:hAnsi="Times New Roman"/>
                <w:b/>
              </w:rPr>
              <w:t>I. rész: Bútor restaurálási munkálatok</w:t>
            </w:r>
          </w:p>
        </w:tc>
        <w:tc>
          <w:tcPr>
            <w:tcW w:w="3715" w:type="dxa"/>
            <w:vAlign w:val="center"/>
          </w:tcPr>
          <w:p w14:paraId="5FBE23C4" w14:textId="77777777" w:rsidR="00024E15" w:rsidRPr="00024E15" w:rsidRDefault="00024E15" w:rsidP="00024E15">
            <w:pPr>
              <w:widowControl w:val="0"/>
              <w:autoSpaceDE w:val="0"/>
              <w:autoSpaceDN w:val="0"/>
              <w:adjustRightInd w:val="0"/>
              <w:jc w:val="both"/>
              <w:rPr>
                <w:rFonts w:ascii="Times New Roman" w:hAnsi="Times New Roman"/>
                <w:b/>
              </w:rPr>
            </w:pPr>
          </w:p>
        </w:tc>
      </w:tr>
      <w:tr w:rsidR="00024E15" w:rsidRPr="00024E15" w14:paraId="3D19BE2F" w14:textId="77777777" w:rsidTr="00024E15">
        <w:trPr>
          <w:trHeight w:val="410"/>
        </w:trPr>
        <w:tc>
          <w:tcPr>
            <w:tcW w:w="5495" w:type="dxa"/>
            <w:vAlign w:val="center"/>
          </w:tcPr>
          <w:p w14:paraId="6BA0FA2D" w14:textId="3AD7684E" w:rsidR="00024E15" w:rsidRPr="00024E15" w:rsidRDefault="00024E15" w:rsidP="00024E15">
            <w:pPr>
              <w:widowControl w:val="0"/>
              <w:autoSpaceDE w:val="0"/>
              <w:autoSpaceDN w:val="0"/>
              <w:adjustRightInd w:val="0"/>
              <w:jc w:val="both"/>
              <w:rPr>
                <w:rFonts w:ascii="Times New Roman" w:hAnsi="Times New Roman"/>
                <w:b/>
              </w:rPr>
            </w:pPr>
            <w:r w:rsidRPr="00024E15">
              <w:rPr>
                <w:rFonts w:ascii="Times New Roman" w:hAnsi="Times New Roman"/>
                <w:b/>
              </w:rPr>
              <w:t>II. rész: Parketta restaurálási munkálatok</w:t>
            </w:r>
          </w:p>
        </w:tc>
        <w:tc>
          <w:tcPr>
            <w:tcW w:w="3715" w:type="dxa"/>
            <w:vAlign w:val="center"/>
          </w:tcPr>
          <w:p w14:paraId="19AA80BE" w14:textId="77777777" w:rsidR="00024E15" w:rsidRPr="00024E15" w:rsidRDefault="00024E15" w:rsidP="00024E15">
            <w:pPr>
              <w:widowControl w:val="0"/>
              <w:autoSpaceDE w:val="0"/>
              <w:autoSpaceDN w:val="0"/>
              <w:adjustRightInd w:val="0"/>
              <w:jc w:val="both"/>
              <w:rPr>
                <w:rFonts w:ascii="Times New Roman" w:hAnsi="Times New Roman"/>
                <w:b/>
              </w:rPr>
            </w:pPr>
          </w:p>
        </w:tc>
      </w:tr>
      <w:tr w:rsidR="00024E15" w:rsidRPr="00024E15" w14:paraId="2194A3ED" w14:textId="77777777" w:rsidTr="00024E15">
        <w:trPr>
          <w:trHeight w:val="410"/>
        </w:trPr>
        <w:tc>
          <w:tcPr>
            <w:tcW w:w="5495" w:type="dxa"/>
            <w:vAlign w:val="center"/>
          </w:tcPr>
          <w:p w14:paraId="31B1DFCC" w14:textId="1B0CF76D" w:rsidR="00024E15" w:rsidRPr="00024E15" w:rsidRDefault="00024E15" w:rsidP="00024E15">
            <w:pPr>
              <w:widowControl w:val="0"/>
              <w:autoSpaceDE w:val="0"/>
              <w:autoSpaceDN w:val="0"/>
              <w:adjustRightInd w:val="0"/>
              <w:jc w:val="both"/>
              <w:rPr>
                <w:rFonts w:ascii="Times New Roman" w:hAnsi="Times New Roman"/>
                <w:b/>
              </w:rPr>
            </w:pPr>
            <w:r w:rsidRPr="00024E15">
              <w:rPr>
                <w:rFonts w:ascii="Times New Roman" w:hAnsi="Times New Roman"/>
                <w:b/>
              </w:rPr>
              <w:t>I</w:t>
            </w:r>
            <w:r>
              <w:rPr>
                <w:rFonts w:ascii="Times New Roman" w:hAnsi="Times New Roman"/>
                <w:b/>
              </w:rPr>
              <w:t>I</w:t>
            </w:r>
            <w:r w:rsidRPr="00024E15">
              <w:rPr>
                <w:rFonts w:ascii="Times New Roman" w:hAnsi="Times New Roman"/>
                <w:b/>
              </w:rPr>
              <w:t>I. rész:</w:t>
            </w:r>
            <w:r w:rsidRPr="00024E15">
              <w:rPr>
                <w:rFonts w:ascii="Times New Roman" w:eastAsia="Times New Roman" w:hAnsi="Times New Roman"/>
                <w:sz w:val="24"/>
                <w:szCs w:val="24"/>
                <w:lang w:eastAsia="hu-HU"/>
              </w:rPr>
              <w:t xml:space="preserve"> </w:t>
            </w:r>
            <w:r w:rsidRPr="00024E15">
              <w:rPr>
                <w:rFonts w:ascii="Times New Roman" w:hAnsi="Times New Roman"/>
                <w:b/>
              </w:rPr>
              <w:t>Faburkolat restaurálási munkálatok</w:t>
            </w:r>
          </w:p>
        </w:tc>
        <w:tc>
          <w:tcPr>
            <w:tcW w:w="3715" w:type="dxa"/>
            <w:vAlign w:val="center"/>
          </w:tcPr>
          <w:p w14:paraId="0FE36489" w14:textId="77777777" w:rsidR="00024E15" w:rsidRPr="00024E15" w:rsidRDefault="00024E15" w:rsidP="00024E15">
            <w:pPr>
              <w:widowControl w:val="0"/>
              <w:autoSpaceDE w:val="0"/>
              <w:autoSpaceDN w:val="0"/>
              <w:adjustRightInd w:val="0"/>
              <w:jc w:val="both"/>
              <w:rPr>
                <w:rFonts w:ascii="Times New Roman" w:hAnsi="Times New Roman"/>
                <w:b/>
              </w:rPr>
            </w:pPr>
          </w:p>
        </w:tc>
      </w:tr>
    </w:tbl>
    <w:p w14:paraId="31617C31" w14:textId="77777777" w:rsidR="00024E15" w:rsidRDefault="00024E15" w:rsidP="005C18AC">
      <w:pPr>
        <w:widowControl w:val="0"/>
        <w:autoSpaceDE w:val="0"/>
        <w:autoSpaceDN w:val="0"/>
        <w:adjustRightInd w:val="0"/>
        <w:jc w:val="both"/>
        <w:rPr>
          <w:rFonts w:ascii="Times New Roman" w:hAnsi="Times New Roman"/>
          <w:b/>
        </w:rPr>
      </w:pPr>
    </w:p>
    <w:p w14:paraId="1B4EA4D4" w14:textId="77777777" w:rsidR="00024E15" w:rsidRDefault="00024E15" w:rsidP="005C18AC">
      <w:pPr>
        <w:widowControl w:val="0"/>
        <w:autoSpaceDE w:val="0"/>
        <w:autoSpaceDN w:val="0"/>
        <w:adjustRightInd w:val="0"/>
        <w:jc w:val="both"/>
        <w:rPr>
          <w:rFonts w:ascii="Times New Roman" w:hAnsi="Times New Roman"/>
          <w:b/>
        </w:rPr>
      </w:pPr>
    </w:p>
    <w:p w14:paraId="50DDEBA7" w14:textId="77777777" w:rsidR="005C18AC" w:rsidRDefault="005C18AC" w:rsidP="005C18AC">
      <w:pPr>
        <w:widowControl w:val="0"/>
        <w:autoSpaceDE w:val="0"/>
        <w:autoSpaceDN w:val="0"/>
        <w:adjustRightInd w:val="0"/>
        <w:jc w:val="both"/>
        <w:rPr>
          <w:rFonts w:ascii="Times New Roman" w:hAnsi="Times New Roman"/>
          <w:b/>
        </w:rPr>
      </w:pPr>
      <w:r w:rsidRPr="005C18AC">
        <w:rPr>
          <w:rFonts w:ascii="Times New Roman" w:hAnsi="Times New Roman"/>
          <w:b/>
        </w:rPr>
        <w:t>A Kbt. 68. § (4) bekezdése alapján a főbb, számszerűsíthető adatok, amelyek az értékelési szempont (részszempontok) alapján értékelésre kerülnek:</w:t>
      </w:r>
    </w:p>
    <w:p w14:paraId="5C9C2373" w14:textId="77777777" w:rsidR="00024E15" w:rsidRDefault="00024E15" w:rsidP="00024E15">
      <w:pPr>
        <w:widowControl w:val="0"/>
        <w:autoSpaceDE w:val="0"/>
        <w:autoSpaceDN w:val="0"/>
        <w:adjustRightInd w:val="0"/>
        <w:jc w:val="both"/>
        <w:rPr>
          <w:rFonts w:ascii="Times New Roman" w:hAnsi="Times New Roman"/>
          <w:b/>
        </w:rPr>
      </w:pPr>
    </w:p>
    <w:p w14:paraId="6D08E231" w14:textId="77777777" w:rsidR="00024E15" w:rsidRDefault="00024E15" w:rsidP="00024E15">
      <w:pPr>
        <w:widowControl w:val="0"/>
        <w:autoSpaceDE w:val="0"/>
        <w:autoSpaceDN w:val="0"/>
        <w:adjustRightInd w:val="0"/>
        <w:jc w:val="both"/>
        <w:rPr>
          <w:rFonts w:ascii="Times New Roman" w:hAnsi="Times New Roman"/>
          <w:b/>
        </w:rPr>
      </w:pPr>
    </w:p>
    <w:p w14:paraId="32C42A2F" w14:textId="6FCD50BC" w:rsidR="00024E15" w:rsidRDefault="00024E15" w:rsidP="005C18AC">
      <w:pPr>
        <w:widowControl w:val="0"/>
        <w:autoSpaceDE w:val="0"/>
        <w:autoSpaceDN w:val="0"/>
        <w:adjustRightInd w:val="0"/>
        <w:jc w:val="both"/>
        <w:rPr>
          <w:rFonts w:ascii="Times New Roman" w:hAnsi="Times New Roman"/>
          <w:b/>
        </w:rPr>
      </w:pPr>
      <w:r w:rsidRPr="00024E15">
        <w:rPr>
          <w:rFonts w:ascii="Times New Roman" w:hAnsi="Times New Roman"/>
          <w:b/>
        </w:rPr>
        <w:t>I. rész: Bútor restaurálási munkálatok</w:t>
      </w:r>
    </w:p>
    <w:tbl>
      <w:tblPr>
        <w:tblStyle w:val="TableGrid"/>
        <w:tblW w:w="0" w:type="auto"/>
        <w:tblLook w:val="04A0" w:firstRow="1" w:lastRow="0" w:firstColumn="1" w:lastColumn="0" w:noHBand="0" w:noVBand="1"/>
      </w:tblPr>
      <w:tblGrid>
        <w:gridCol w:w="4605"/>
        <w:gridCol w:w="4605"/>
      </w:tblGrid>
      <w:tr w:rsidR="005C18AC" w14:paraId="5E99A2BB" w14:textId="77777777" w:rsidTr="00B669F4">
        <w:tc>
          <w:tcPr>
            <w:tcW w:w="4605" w:type="dxa"/>
            <w:shd w:val="clear" w:color="auto" w:fill="92CDDC" w:themeFill="accent5" w:themeFillTint="99"/>
            <w:vAlign w:val="center"/>
          </w:tcPr>
          <w:p w14:paraId="6CA64E0A" w14:textId="77777777" w:rsidR="005C18AC" w:rsidRPr="00B669F4" w:rsidRDefault="005C18AC" w:rsidP="00B669F4">
            <w:pPr>
              <w:widowControl w:val="0"/>
              <w:autoSpaceDE w:val="0"/>
              <w:autoSpaceDN w:val="0"/>
              <w:adjustRightInd w:val="0"/>
              <w:jc w:val="center"/>
              <w:rPr>
                <w:rFonts w:ascii="Times New Roman" w:hAnsi="Times New Roman"/>
                <w:b/>
                <w:sz w:val="22"/>
                <w:szCs w:val="22"/>
              </w:rPr>
            </w:pPr>
            <w:r w:rsidRPr="00B669F4">
              <w:rPr>
                <w:rFonts w:ascii="Times New Roman" w:hAnsi="Times New Roman"/>
                <w:b/>
                <w:sz w:val="22"/>
                <w:szCs w:val="22"/>
              </w:rPr>
              <w:t>Értékelési részszempont</w:t>
            </w:r>
          </w:p>
        </w:tc>
        <w:tc>
          <w:tcPr>
            <w:tcW w:w="4605" w:type="dxa"/>
            <w:shd w:val="clear" w:color="auto" w:fill="92CDDC" w:themeFill="accent5" w:themeFillTint="99"/>
            <w:vAlign w:val="center"/>
          </w:tcPr>
          <w:p w14:paraId="430CD6CF" w14:textId="77777777" w:rsidR="005C18AC" w:rsidRPr="00B669F4" w:rsidRDefault="005C18AC" w:rsidP="00B669F4">
            <w:pPr>
              <w:widowControl w:val="0"/>
              <w:autoSpaceDE w:val="0"/>
              <w:autoSpaceDN w:val="0"/>
              <w:adjustRightInd w:val="0"/>
              <w:jc w:val="center"/>
              <w:rPr>
                <w:rFonts w:ascii="Times New Roman" w:hAnsi="Times New Roman"/>
                <w:b/>
                <w:sz w:val="22"/>
                <w:szCs w:val="22"/>
              </w:rPr>
            </w:pPr>
            <w:r w:rsidRPr="00B669F4">
              <w:rPr>
                <w:rFonts w:ascii="Times New Roman" w:hAnsi="Times New Roman"/>
                <w:b/>
                <w:sz w:val="22"/>
                <w:szCs w:val="22"/>
              </w:rPr>
              <w:t>Ajánlat</w:t>
            </w:r>
          </w:p>
        </w:tc>
      </w:tr>
      <w:tr w:rsidR="00B669F4" w14:paraId="13C2EC35" w14:textId="77777777" w:rsidTr="005C18AC">
        <w:tc>
          <w:tcPr>
            <w:tcW w:w="4605" w:type="dxa"/>
          </w:tcPr>
          <w:p w14:paraId="4704D07A" w14:textId="6C0852FE" w:rsidR="00B669F4" w:rsidRPr="00A0531E" w:rsidRDefault="00003CE1" w:rsidP="003A2B80">
            <w:pPr>
              <w:pStyle w:val="NoSpacing"/>
              <w:rPr>
                <w:rFonts w:ascii="Times New Roman" w:hAnsi="Times New Roman"/>
                <w:sz w:val="22"/>
                <w:szCs w:val="22"/>
                <w:highlight w:val="cyan"/>
              </w:rPr>
            </w:pPr>
            <w:r w:rsidRPr="00086A29">
              <w:rPr>
                <w:rFonts w:ascii="Times New Roman" w:hAnsi="Times New Roman"/>
                <w:b/>
                <w:sz w:val="22"/>
                <w:szCs w:val="22"/>
              </w:rPr>
              <w:t xml:space="preserve"> Teljes ellenszolgáltatás nettó összege</w:t>
            </w:r>
          </w:p>
        </w:tc>
        <w:tc>
          <w:tcPr>
            <w:tcW w:w="4605" w:type="dxa"/>
          </w:tcPr>
          <w:p w14:paraId="1EBEAB6B" w14:textId="77777777" w:rsidR="00B669F4" w:rsidRPr="004056C8" w:rsidRDefault="00AA686F" w:rsidP="005C18AC">
            <w:pPr>
              <w:widowControl w:val="0"/>
              <w:autoSpaceDE w:val="0"/>
              <w:autoSpaceDN w:val="0"/>
              <w:adjustRightInd w:val="0"/>
              <w:jc w:val="both"/>
              <w:rPr>
                <w:rFonts w:ascii="Times New Roman" w:hAnsi="Times New Roman"/>
                <w:b/>
                <w:sz w:val="22"/>
                <w:szCs w:val="22"/>
              </w:rPr>
            </w:pPr>
            <w:r w:rsidRPr="004056C8">
              <w:rPr>
                <w:rFonts w:ascii="Times New Roman" w:hAnsi="Times New Roman"/>
                <w:b/>
                <w:sz w:val="22"/>
                <w:szCs w:val="22"/>
              </w:rPr>
              <w:t>……………………. HUF</w:t>
            </w:r>
          </w:p>
        </w:tc>
      </w:tr>
      <w:tr w:rsidR="00B669F4" w14:paraId="6BA77B61" w14:textId="77777777" w:rsidTr="005C18AC">
        <w:tc>
          <w:tcPr>
            <w:tcW w:w="4605" w:type="dxa"/>
          </w:tcPr>
          <w:p w14:paraId="060D8C28" w14:textId="4995A077" w:rsidR="00B669F4" w:rsidRPr="00004825" w:rsidRDefault="00CA5C11" w:rsidP="00B60D83">
            <w:pPr>
              <w:pStyle w:val="NoSpacing"/>
              <w:rPr>
                <w:rFonts w:ascii="Times New Roman" w:hAnsi="Times New Roman"/>
                <w:b/>
                <w:sz w:val="22"/>
                <w:szCs w:val="22"/>
              </w:rPr>
            </w:pPr>
            <w:r>
              <w:rPr>
                <w:rFonts w:ascii="Times New Roman" w:hAnsi="Times New Roman"/>
                <w:b/>
                <w:sz w:val="22"/>
                <w:szCs w:val="22"/>
              </w:rPr>
              <w:t>A</w:t>
            </w:r>
            <w:r w:rsidRPr="00CA5C11">
              <w:rPr>
                <w:rFonts w:ascii="Times New Roman" w:hAnsi="Times New Roman"/>
                <w:b/>
                <w:sz w:val="22"/>
                <w:szCs w:val="22"/>
              </w:rPr>
              <w:t xml:space="preserve"> teljesítésbe bevonni kívánt, M/2a. alkalmassági követelmény szerinti restaurátor szakember 60 hónap feletti, </w:t>
            </w:r>
            <w:r w:rsidR="00B60D83">
              <w:rPr>
                <w:rFonts w:ascii="Times New Roman" w:hAnsi="Times New Roman"/>
                <w:b/>
                <w:sz w:val="22"/>
                <w:szCs w:val="22"/>
              </w:rPr>
              <w:t>fa alapanyagú tárgyak</w:t>
            </w:r>
            <w:r w:rsidRPr="00CA5C11">
              <w:rPr>
                <w:rFonts w:ascii="Times New Roman" w:hAnsi="Times New Roman"/>
                <w:b/>
                <w:sz w:val="22"/>
                <w:szCs w:val="22"/>
              </w:rPr>
              <w:t xml:space="preserve"> restaurálásában szerzett gyakorlatának időtartama (naptári hónapokban)</w:t>
            </w:r>
          </w:p>
        </w:tc>
        <w:tc>
          <w:tcPr>
            <w:tcW w:w="4605" w:type="dxa"/>
          </w:tcPr>
          <w:p w14:paraId="50C689F6" w14:textId="2873F22C" w:rsidR="00B669F4" w:rsidRPr="004056C8" w:rsidRDefault="00AA686F" w:rsidP="00A67D89">
            <w:pPr>
              <w:widowControl w:val="0"/>
              <w:autoSpaceDE w:val="0"/>
              <w:autoSpaceDN w:val="0"/>
              <w:adjustRightInd w:val="0"/>
              <w:jc w:val="both"/>
              <w:rPr>
                <w:rFonts w:ascii="Times New Roman" w:hAnsi="Times New Roman"/>
                <w:b/>
                <w:sz w:val="22"/>
                <w:szCs w:val="22"/>
              </w:rPr>
            </w:pPr>
            <w:r w:rsidRPr="004056C8">
              <w:rPr>
                <w:rFonts w:ascii="Times New Roman" w:hAnsi="Times New Roman"/>
                <w:b/>
                <w:sz w:val="22"/>
                <w:szCs w:val="22"/>
              </w:rPr>
              <w:t xml:space="preserve">……………………. </w:t>
            </w:r>
            <w:r w:rsidR="00A67D89">
              <w:rPr>
                <w:rFonts w:ascii="Times New Roman" w:hAnsi="Times New Roman"/>
                <w:b/>
                <w:sz w:val="22"/>
                <w:szCs w:val="22"/>
              </w:rPr>
              <w:t>hónap</w:t>
            </w:r>
          </w:p>
        </w:tc>
      </w:tr>
    </w:tbl>
    <w:p w14:paraId="15CFFBF9" w14:textId="77777777" w:rsidR="00A67D89" w:rsidRDefault="00A67D89" w:rsidP="00F72FCF">
      <w:pPr>
        <w:pStyle w:val="BodyTextIndent"/>
        <w:spacing w:line="240" w:lineRule="auto"/>
        <w:ind w:left="0"/>
        <w:rPr>
          <w:rFonts w:ascii="Times New Roman" w:hAnsi="Times New Roman"/>
        </w:rPr>
      </w:pPr>
    </w:p>
    <w:p w14:paraId="0A8FD66B" w14:textId="148CCB85" w:rsidR="00024E15" w:rsidRDefault="00024E15" w:rsidP="00024E15">
      <w:pPr>
        <w:widowControl w:val="0"/>
        <w:autoSpaceDE w:val="0"/>
        <w:autoSpaceDN w:val="0"/>
        <w:adjustRightInd w:val="0"/>
        <w:jc w:val="both"/>
        <w:rPr>
          <w:rFonts w:ascii="Times New Roman" w:hAnsi="Times New Roman"/>
          <w:b/>
        </w:rPr>
      </w:pPr>
      <w:r w:rsidRPr="00024E15">
        <w:rPr>
          <w:rFonts w:ascii="Times New Roman" w:hAnsi="Times New Roman"/>
          <w:b/>
        </w:rPr>
        <w:t>II. rész: Parketta restaurálási munkálatok</w:t>
      </w:r>
    </w:p>
    <w:tbl>
      <w:tblPr>
        <w:tblStyle w:val="TableGrid"/>
        <w:tblW w:w="0" w:type="auto"/>
        <w:tblLook w:val="04A0" w:firstRow="1" w:lastRow="0" w:firstColumn="1" w:lastColumn="0" w:noHBand="0" w:noVBand="1"/>
      </w:tblPr>
      <w:tblGrid>
        <w:gridCol w:w="4605"/>
        <w:gridCol w:w="4605"/>
      </w:tblGrid>
      <w:tr w:rsidR="00024E15" w14:paraId="1F8BE6B2" w14:textId="77777777" w:rsidTr="00024E15">
        <w:tc>
          <w:tcPr>
            <w:tcW w:w="4605" w:type="dxa"/>
            <w:shd w:val="clear" w:color="auto" w:fill="92CDDC" w:themeFill="accent5" w:themeFillTint="99"/>
            <w:vAlign w:val="center"/>
          </w:tcPr>
          <w:p w14:paraId="4B217C72" w14:textId="77777777" w:rsidR="00024E15" w:rsidRPr="00B669F4" w:rsidRDefault="00024E15" w:rsidP="00024E15">
            <w:pPr>
              <w:widowControl w:val="0"/>
              <w:autoSpaceDE w:val="0"/>
              <w:autoSpaceDN w:val="0"/>
              <w:adjustRightInd w:val="0"/>
              <w:jc w:val="center"/>
              <w:rPr>
                <w:rFonts w:ascii="Times New Roman" w:hAnsi="Times New Roman"/>
                <w:b/>
                <w:sz w:val="22"/>
                <w:szCs w:val="22"/>
              </w:rPr>
            </w:pPr>
            <w:r w:rsidRPr="00B669F4">
              <w:rPr>
                <w:rFonts w:ascii="Times New Roman" w:hAnsi="Times New Roman"/>
                <w:b/>
                <w:sz w:val="22"/>
                <w:szCs w:val="22"/>
              </w:rPr>
              <w:t>Értékelési részszempont</w:t>
            </w:r>
          </w:p>
        </w:tc>
        <w:tc>
          <w:tcPr>
            <w:tcW w:w="4605" w:type="dxa"/>
            <w:shd w:val="clear" w:color="auto" w:fill="92CDDC" w:themeFill="accent5" w:themeFillTint="99"/>
            <w:vAlign w:val="center"/>
          </w:tcPr>
          <w:p w14:paraId="5EAFF662" w14:textId="77777777" w:rsidR="00024E15" w:rsidRPr="00B669F4" w:rsidRDefault="00024E15" w:rsidP="00024E15">
            <w:pPr>
              <w:widowControl w:val="0"/>
              <w:autoSpaceDE w:val="0"/>
              <w:autoSpaceDN w:val="0"/>
              <w:adjustRightInd w:val="0"/>
              <w:jc w:val="center"/>
              <w:rPr>
                <w:rFonts w:ascii="Times New Roman" w:hAnsi="Times New Roman"/>
                <w:b/>
                <w:sz w:val="22"/>
                <w:szCs w:val="22"/>
              </w:rPr>
            </w:pPr>
            <w:r w:rsidRPr="00B669F4">
              <w:rPr>
                <w:rFonts w:ascii="Times New Roman" w:hAnsi="Times New Roman"/>
                <w:b/>
                <w:sz w:val="22"/>
                <w:szCs w:val="22"/>
              </w:rPr>
              <w:t>Ajánlat</w:t>
            </w:r>
          </w:p>
        </w:tc>
      </w:tr>
      <w:tr w:rsidR="00024E15" w14:paraId="2DE0E6C8" w14:textId="77777777" w:rsidTr="00024E15">
        <w:tc>
          <w:tcPr>
            <w:tcW w:w="4605" w:type="dxa"/>
          </w:tcPr>
          <w:p w14:paraId="551DED04" w14:textId="77777777" w:rsidR="00024E15" w:rsidRPr="00A0531E" w:rsidRDefault="00024E15" w:rsidP="00024E15">
            <w:pPr>
              <w:pStyle w:val="NoSpacing"/>
              <w:rPr>
                <w:rFonts w:ascii="Times New Roman" w:hAnsi="Times New Roman"/>
                <w:sz w:val="22"/>
                <w:szCs w:val="22"/>
                <w:highlight w:val="cyan"/>
              </w:rPr>
            </w:pPr>
            <w:r w:rsidRPr="00086A29">
              <w:rPr>
                <w:rFonts w:ascii="Times New Roman" w:hAnsi="Times New Roman"/>
                <w:b/>
                <w:sz w:val="22"/>
                <w:szCs w:val="22"/>
              </w:rPr>
              <w:t xml:space="preserve"> Teljes ellenszolgáltatás nettó összege</w:t>
            </w:r>
          </w:p>
        </w:tc>
        <w:tc>
          <w:tcPr>
            <w:tcW w:w="4605" w:type="dxa"/>
          </w:tcPr>
          <w:p w14:paraId="781A8EB0" w14:textId="77777777" w:rsidR="00024E15" w:rsidRPr="004056C8" w:rsidRDefault="00024E15" w:rsidP="00024E15">
            <w:pPr>
              <w:widowControl w:val="0"/>
              <w:autoSpaceDE w:val="0"/>
              <w:autoSpaceDN w:val="0"/>
              <w:adjustRightInd w:val="0"/>
              <w:jc w:val="both"/>
              <w:rPr>
                <w:rFonts w:ascii="Times New Roman" w:hAnsi="Times New Roman"/>
                <w:b/>
                <w:sz w:val="22"/>
                <w:szCs w:val="22"/>
              </w:rPr>
            </w:pPr>
            <w:r w:rsidRPr="004056C8">
              <w:rPr>
                <w:rFonts w:ascii="Times New Roman" w:hAnsi="Times New Roman"/>
                <w:b/>
                <w:sz w:val="22"/>
                <w:szCs w:val="22"/>
              </w:rPr>
              <w:t>……………………. HUF</w:t>
            </w:r>
          </w:p>
        </w:tc>
      </w:tr>
      <w:tr w:rsidR="00024E15" w14:paraId="43FAC484" w14:textId="77777777" w:rsidTr="00024E15">
        <w:tc>
          <w:tcPr>
            <w:tcW w:w="4605" w:type="dxa"/>
          </w:tcPr>
          <w:p w14:paraId="28024F6A" w14:textId="77777777" w:rsidR="00024E15" w:rsidRPr="00004825" w:rsidRDefault="00024E15" w:rsidP="00024E15">
            <w:pPr>
              <w:pStyle w:val="NoSpacing"/>
              <w:rPr>
                <w:rFonts w:ascii="Times New Roman" w:hAnsi="Times New Roman"/>
                <w:b/>
                <w:sz w:val="22"/>
                <w:szCs w:val="22"/>
              </w:rPr>
            </w:pPr>
            <w:r>
              <w:rPr>
                <w:rFonts w:ascii="Times New Roman" w:hAnsi="Times New Roman"/>
                <w:b/>
                <w:sz w:val="22"/>
                <w:szCs w:val="22"/>
              </w:rPr>
              <w:t>A</w:t>
            </w:r>
            <w:r w:rsidRPr="00CA5C11">
              <w:rPr>
                <w:rFonts w:ascii="Times New Roman" w:hAnsi="Times New Roman"/>
                <w:b/>
                <w:sz w:val="22"/>
                <w:szCs w:val="22"/>
              </w:rPr>
              <w:t xml:space="preserve"> teljesítésbe bevonni kívánt, M/2a. alkalmassági követelmény szerinti restaurátor szakember 60 hónap feletti, </w:t>
            </w:r>
            <w:r>
              <w:rPr>
                <w:rFonts w:ascii="Times New Roman" w:hAnsi="Times New Roman"/>
                <w:b/>
                <w:sz w:val="22"/>
                <w:szCs w:val="22"/>
              </w:rPr>
              <w:t>fa alapanyagú tárgyak</w:t>
            </w:r>
            <w:r w:rsidRPr="00CA5C11">
              <w:rPr>
                <w:rFonts w:ascii="Times New Roman" w:hAnsi="Times New Roman"/>
                <w:b/>
                <w:sz w:val="22"/>
                <w:szCs w:val="22"/>
              </w:rPr>
              <w:t xml:space="preserve"> restaurálásában szerzett gyakorlatának időtartama (naptári hónapokban)</w:t>
            </w:r>
          </w:p>
        </w:tc>
        <w:tc>
          <w:tcPr>
            <w:tcW w:w="4605" w:type="dxa"/>
          </w:tcPr>
          <w:p w14:paraId="7BAD574B" w14:textId="77777777" w:rsidR="00024E15" w:rsidRPr="004056C8" w:rsidRDefault="00024E15" w:rsidP="00024E15">
            <w:pPr>
              <w:widowControl w:val="0"/>
              <w:autoSpaceDE w:val="0"/>
              <w:autoSpaceDN w:val="0"/>
              <w:adjustRightInd w:val="0"/>
              <w:jc w:val="both"/>
              <w:rPr>
                <w:rFonts w:ascii="Times New Roman" w:hAnsi="Times New Roman"/>
                <w:b/>
                <w:sz w:val="22"/>
                <w:szCs w:val="22"/>
              </w:rPr>
            </w:pPr>
            <w:r w:rsidRPr="004056C8">
              <w:rPr>
                <w:rFonts w:ascii="Times New Roman" w:hAnsi="Times New Roman"/>
                <w:b/>
                <w:sz w:val="22"/>
                <w:szCs w:val="22"/>
              </w:rPr>
              <w:t xml:space="preserve">……………………. </w:t>
            </w:r>
            <w:r>
              <w:rPr>
                <w:rFonts w:ascii="Times New Roman" w:hAnsi="Times New Roman"/>
                <w:b/>
                <w:sz w:val="22"/>
                <w:szCs w:val="22"/>
              </w:rPr>
              <w:t>hónap</w:t>
            </w:r>
          </w:p>
        </w:tc>
      </w:tr>
    </w:tbl>
    <w:p w14:paraId="3CA78815" w14:textId="77777777" w:rsidR="00024E15" w:rsidRDefault="00024E15" w:rsidP="00F72FCF">
      <w:pPr>
        <w:pStyle w:val="BodyTextIndent"/>
        <w:spacing w:line="240" w:lineRule="auto"/>
        <w:ind w:left="0"/>
        <w:rPr>
          <w:rFonts w:ascii="Times New Roman" w:hAnsi="Times New Roman"/>
        </w:rPr>
      </w:pPr>
    </w:p>
    <w:p w14:paraId="0651E7EE" w14:textId="30FF4D9F" w:rsidR="00024E15" w:rsidRDefault="00024E15" w:rsidP="00024E15">
      <w:pPr>
        <w:widowControl w:val="0"/>
        <w:autoSpaceDE w:val="0"/>
        <w:autoSpaceDN w:val="0"/>
        <w:adjustRightInd w:val="0"/>
        <w:jc w:val="both"/>
        <w:rPr>
          <w:rFonts w:ascii="Times New Roman" w:hAnsi="Times New Roman"/>
          <w:b/>
        </w:rPr>
      </w:pPr>
      <w:r w:rsidRPr="00024E15">
        <w:rPr>
          <w:rFonts w:ascii="Times New Roman" w:hAnsi="Times New Roman"/>
          <w:b/>
        </w:rPr>
        <w:t>III. rész: Faburkolat restaurálási munkálatok</w:t>
      </w:r>
    </w:p>
    <w:tbl>
      <w:tblPr>
        <w:tblStyle w:val="TableGrid"/>
        <w:tblW w:w="0" w:type="auto"/>
        <w:tblLook w:val="04A0" w:firstRow="1" w:lastRow="0" w:firstColumn="1" w:lastColumn="0" w:noHBand="0" w:noVBand="1"/>
      </w:tblPr>
      <w:tblGrid>
        <w:gridCol w:w="4605"/>
        <w:gridCol w:w="4605"/>
      </w:tblGrid>
      <w:tr w:rsidR="00024E15" w14:paraId="3D41D1A3" w14:textId="77777777" w:rsidTr="00024E15">
        <w:tc>
          <w:tcPr>
            <w:tcW w:w="4605" w:type="dxa"/>
            <w:shd w:val="clear" w:color="auto" w:fill="92CDDC" w:themeFill="accent5" w:themeFillTint="99"/>
            <w:vAlign w:val="center"/>
          </w:tcPr>
          <w:p w14:paraId="0F3B3F20" w14:textId="77777777" w:rsidR="00024E15" w:rsidRPr="00B669F4" w:rsidRDefault="00024E15" w:rsidP="00024E15">
            <w:pPr>
              <w:widowControl w:val="0"/>
              <w:autoSpaceDE w:val="0"/>
              <w:autoSpaceDN w:val="0"/>
              <w:adjustRightInd w:val="0"/>
              <w:jc w:val="center"/>
              <w:rPr>
                <w:rFonts w:ascii="Times New Roman" w:hAnsi="Times New Roman"/>
                <w:b/>
                <w:sz w:val="22"/>
                <w:szCs w:val="22"/>
              </w:rPr>
            </w:pPr>
            <w:r w:rsidRPr="00B669F4">
              <w:rPr>
                <w:rFonts w:ascii="Times New Roman" w:hAnsi="Times New Roman"/>
                <w:b/>
                <w:sz w:val="22"/>
                <w:szCs w:val="22"/>
              </w:rPr>
              <w:t>Értékelési részszempont</w:t>
            </w:r>
          </w:p>
        </w:tc>
        <w:tc>
          <w:tcPr>
            <w:tcW w:w="4605" w:type="dxa"/>
            <w:shd w:val="clear" w:color="auto" w:fill="92CDDC" w:themeFill="accent5" w:themeFillTint="99"/>
            <w:vAlign w:val="center"/>
          </w:tcPr>
          <w:p w14:paraId="6EF161CC" w14:textId="77777777" w:rsidR="00024E15" w:rsidRPr="00B669F4" w:rsidRDefault="00024E15" w:rsidP="00024E15">
            <w:pPr>
              <w:widowControl w:val="0"/>
              <w:autoSpaceDE w:val="0"/>
              <w:autoSpaceDN w:val="0"/>
              <w:adjustRightInd w:val="0"/>
              <w:jc w:val="center"/>
              <w:rPr>
                <w:rFonts w:ascii="Times New Roman" w:hAnsi="Times New Roman"/>
                <w:b/>
                <w:sz w:val="22"/>
                <w:szCs w:val="22"/>
              </w:rPr>
            </w:pPr>
            <w:r w:rsidRPr="00B669F4">
              <w:rPr>
                <w:rFonts w:ascii="Times New Roman" w:hAnsi="Times New Roman"/>
                <w:b/>
                <w:sz w:val="22"/>
                <w:szCs w:val="22"/>
              </w:rPr>
              <w:t>Ajánlat</w:t>
            </w:r>
          </w:p>
        </w:tc>
      </w:tr>
      <w:tr w:rsidR="00024E15" w14:paraId="5427523B" w14:textId="77777777" w:rsidTr="00024E15">
        <w:tc>
          <w:tcPr>
            <w:tcW w:w="4605" w:type="dxa"/>
          </w:tcPr>
          <w:p w14:paraId="21141DE1" w14:textId="77777777" w:rsidR="00024E15" w:rsidRPr="00A0531E" w:rsidRDefault="00024E15" w:rsidP="00024E15">
            <w:pPr>
              <w:pStyle w:val="NoSpacing"/>
              <w:rPr>
                <w:rFonts w:ascii="Times New Roman" w:hAnsi="Times New Roman"/>
                <w:sz w:val="22"/>
                <w:szCs w:val="22"/>
                <w:highlight w:val="cyan"/>
              </w:rPr>
            </w:pPr>
            <w:r w:rsidRPr="00086A29">
              <w:rPr>
                <w:rFonts w:ascii="Times New Roman" w:hAnsi="Times New Roman"/>
                <w:b/>
                <w:sz w:val="22"/>
                <w:szCs w:val="22"/>
              </w:rPr>
              <w:t xml:space="preserve"> Teljes ellenszolgáltatás nettó összege</w:t>
            </w:r>
          </w:p>
        </w:tc>
        <w:tc>
          <w:tcPr>
            <w:tcW w:w="4605" w:type="dxa"/>
          </w:tcPr>
          <w:p w14:paraId="1BCAF50A" w14:textId="77777777" w:rsidR="00024E15" w:rsidRPr="004056C8" w:rsidRDefault="00024E15" w:rsidP="00024E15">
            <w:pPr>
              <w:widowControl w:val="0"/>
              <w:autoSpaceDE w:val="0"/>
              <w:autoSpaceDN w:val="0"/>
              <w:adjustRightInd w:val="0"/>
              <w:jc w:val="both"/>
              <w:rPr>
                <w:rFonts w:ascii="Times New Roman" w:hAnsi="Times New Roman"/>
                <w:b/>
                <w:sz w:val="22"/>
                <w:szCs w:val="22"/>
              </w:rPr>
            </w:pPr>
            <w:r w:rsidRPr="004056C8">
              <w:rPr>
                <w:rFonts w:ascii="Times New Roman" w:hAnsi="Times New Roman"/>
                <w:b/>
                <w:sz w:val="22"/>
                <w:szCs w:val="22"/>
              </w:rPr>
              <w:t>……………………. HUF</w:t>
            </w:r>
          </w:p>
        </w:tc>
      </w:tr>
      <w:tr w:rsidR="00024E15" w14:paraId="0C9111AA" w14:textId="77777777" w:rsidTr="00024E15">
        <w:tc>
          <w:tcPr>
            <w:tcW w:w="4605" w:type="dxa"/>
          </w:tcPr>
          <w:p w14:paraId="038A73DC" w14:textId="77777777" w:rsidR="00024E15" w:rsidRPr="00004825" w:rsidRDefault="00024E15" w:rsidP="00024E15">
            <w:pPr>
              <w:pStyle w:val="NoSpacing"/>
              <w:rPr>
                <w:rFonts w:ascii="Times New Roman" w:hAnsi="Times New Roman"/>
                <w:b/>
                <w:sz w:val="22"/>
                <w:szCs w:val="22"/>
              </w:rPr>
            </w:pPr>
            <w:r>
              <w:rPr>
                <w:rFonts w:ascii="Times New Roman" w:hAnsi="Times New Roman"/>
                <w:b/>
                <w:sz w:val="22"/>
                <w:szCs w:val="22"/>
              </w:rPr>
              <w:t>A</w:t>
            </w:r>
            <w:r w:rsidRPr="00CA5C11">
              <w:rPr>
                <w:rFonts w:ascii="Times New Roman" w:hAnsi="Times New Roman"/>
                <w:b/>
                <w:sz w:val="22"/>
                <w:szCs w:val="22"/>
              </w:rPr>
              <w:t xml:space="preserve"> teljesítésbe bevonni kívánt, M/2a. alkalmassági követelmény szerinti restaurátor szakember 60 hónap feletti, </w:t>
            </w:r>
            <w:r>
              <w:rPr>
                <w:rFonts w:ascii="Times New Roman" w:hAnsi="Times New Roman"/>
                <w:b/>
                <w:sz w:val="22"/>
                <w:szCs w:val="22"/>
              </w:rPr>
              <w:t>fa alapanyagú tárgyak</w:t>
            </w:r>
            <w:r w:rsidRPr="00CA5C11">
              <w:rPr>
                <w:rFonts w:ascii="Times New Roman" w:hAnsi="Times New Roman"/>
                <w:b/>
                <w:sz w:val="22"/>
                <w:szCs w:val="22"/>
              </w:rPr>
              <w:t xml:space="preserve"> restaurálásában szerzett gyakorlatának időtartama (naptári hónapokban)</w:t>
            </w:r>
          </w:p>
        </w:tc>
        <w:tc>
          <w:tcPr>
            <w:tcW w:w="4605" w:type="dxa"/>
          </w:tcPr>
          <w:p w14:paraId="718B6AE7" w14:textId="77777777" w:rsidR="00024E15" w:rsidRPr="004056C8" w:rsidRDefault="00024E15" w:rsidP="00024E15">
            <w:pPr>
              <w:widowControl w:val="0"/>
              <w:autoSpaceDE w:val="0"/>
              <w:autoSpaceDN w:val="0"/>
              <w:adjustRightInd w:val="0"/>
              <w:jc w:val="both"/>
              <w:rPr>
                <w:rFonts w:ascii="Times New Roman" w:hAnsi="Times New Roman"/>
                <w:b/>
                <w:sz w:val="22"/>
                <w:szCs w:val="22"/>
              </w:rPr>
            </w:pPr>
            <w:r w:rsidRPr="004056C8">
              <w:rPr>
                <w:rFonts w:ascii="Times New Roman" w:hAnsi="Times New Roman"/>
                <w:b/>
                <w:sz w:val="22"/>
                <w:szCs w:val="22"/>
              </w:rPr>
              <w:t xml:space="preserve">……………………. </w:t>
            </w:r>
            <w:r>
              <w:rPr>
                <w:rFonts w:ascii="Times New Roman" w:hAnsi="Times New Roman"/>
                <w:b/>
                <w:sz w:val="22"/>
                <w:szCs w:val="22"/>
              </w:rPr>
              <w:t>hónap</w:t>
            </w:r>
          </w:p>
        </w:tc>
      </w:tr>
    </w:tbl>
    <w:p w14:paraId="021C74F6" w14:textId="77777777" w:rsidR="00024E15" w:rsidRDefault="00024E15" w:rsidP="00F72FCF">
      <w:pPr>
        <w:pStyle w:val="BodyTextIndent"/>
        <w:spacing w:line="240" w:lineRule="auto"/>
        <w:ind w:left="0"/>
        <w:rPr>
          <w:rFonts w:ascii="Times New Roman" w:hAnsi="Times New Roman"/>
        </w:rPr>
      </w:pPr>
    </w:p>
    <w:p w14:paraId="18BFA0FD" w14:textId="77777777" w:rsidR="00024E15" w:rsidRDefault="00024E15" w:rsidP="00F72FCF">
      <w:pPr>
        <w:pStyle w:val="BodyTextIndent"/>
        <w:spacing w:line="240" w:lineRule="auto"/>
        <w:ind w:left="0"/>
        <w:rPr>
          <w:rFonts w:ascii="Times New Roman" w:hAnsi="Times New Roman"/>
        </w:rPr>
      </w:pPr>
    </w:p>
    <w:p w14:paraId="282C1707" w14:textId="77777777" w:rsidR="00F72FCF" w:rsidRPr="004D54F7" w:rsidRDefault="00F72FCF" w:rsidP="00F72FCF">
      <w:pPr>
        <w:pStyle w:val="BodyTextIndent"/>
        <w:spacing w:line="240" w:lineRule="auto"/>
        <w:ind w:left="0"/>
        <w:rPr>
          <w:rFonts w:ascii="Times New Roman" w:hAnsi="Times New Roman"/>
        </w:rPr>
      </w:pPr>
      <w:r w:rsidRPr="004D54F7">
        <w:rPr>
          <w:rFonts w:ascii="Times New Roman" w:hAnsi="Times New Roman"/>
        </w:rPr>
        <w:t>Keltezés (helység, év, hónap, nap)</w:t>
      </w:r>
    </w:p>
    <w:p w14:paraId="3E7C2822" w14:textId="77777777" w:rsidR="000273CC" w:rsidRPr="00BE730D" w:rsidRDefault="000273CC" w:rsidP="000273CC">
      <w:pPr>
        <w:keepNext/>
        <w:keepLines/>
        <w:jc w:val="center"/>
        <w:rPr>
          <w:rFonts w:ascii="Times New Roman" w:hAnsi="Times New Roman"/>
          <w:b/>
        </w:rPr>
      </w:pPr>
      <w:r w:rsidRPr="00BE730D">
        <w:rPr>
          <w:rFonts w:ascii="Times New Roman" w:hAnsi="Times New Roman"/>
          <w:b/>
        </w:rPr>
        <w:t>…………………………..</w:t>
      </w:r>
    </w:p>
    <w:p w14:paraId="3C1C69DB" w14:textId="77777777"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14:paraId="2915D7AB" w14:textId="77777777"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jogosult/jogosultak, vagy aláírás </w:t>
      </w:r>
    </w:p>
    <w:p w14:paraId="45FF7E2F" w14:textId="77777777" w:rsidR="00F72FCF" w:rsidRPr="000273CC"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a meghatalmazott/meghatalmazottak részéről)</w:t>
      </w:r>
    </w:p>
    <w:p w14:paraId="7A666142" w14:textId="77777777" w:rsidR="005B0468" w:rsidRDefault="005B0468" w:rsidP="00F31552">
      <w:pPr>
        <w:pStyle w:val="Heading3"/>
        <w:numPr>
          <w:ilvl w:val="0"/>
          <w:numId w:val="6"/>
        </w:numPr>
        <w:tabs>
          <w:tab w:val="left" w:pos="426"/>
        </w:tabs>
        <w:ind w:left="284" w:hanging="284"/>
        <w:jc w:val="both"/>
        <w:sectPr w:rsidR="005B0468" w:rsidSect="00565B57">
          <w:pgSz w:w="11906" w:h="16838" w:code="9"/>
          <w:pgMar w:top="1418" w:right="1418" w:bottom="1418" w:left="1418" w:header="709" w:footer="709" w:gutter="0"/>
          <w:cols w:space="708"/>
          <w:titlePg/>
          <w:docGrid w:linePitch="360"/>
        </w:sectPr>
      </w:pPr>
    </w:p>
    <w:p w14:paraId="44AE16D7" w14:textId="77777777" w:rsidR="005B0468" w:rsidRDefault="004F2312" w:rsidP="00F31552">
      <w:pPr>
        <w:pStyle w:val="Heading3"/>
        <w:numPr>
          <w:ilvl w:val="0"/>
          <w:numId w:val="6"/>
        </w:numPr>
        <w:tabs>
          <w:tab w:val="left" w:pos="426"/>
        </w:tabs>
        <w:ind w:left="284" w:hanging="284"/>
        <w:jc w:val="both"/>
      </w:pPr>
      <w:bookmarkStart w:id="83" w:name="_Toc353569515"/>
      <w:r>
        <w:t xml:space="preserve">Tételes </w:t>
      </w:r>
      <w:r w:rsidR="005B0468">
        <w:t>költségvetés</w:t>
      </w:r>
      <w:bookmarkEnd w:id="83"/>
    </w:p>
    <w:p w14:paraId="36E0FD33" w14:textId="77777777" w:rsidR="00D662DC" w:rsidRPr="00D662DC" w:rsidRDefault="00D662DC" w:rsidP="009668D7">
      <w:pPr>
        <w:pStyle w:val="ListParagraph"/>
        <w:spacing w:after="60" w:line="240" w:lineRule="auto"/>
        <w:ind w:left="720"/>
        <w:outlineLvl w:val="4"/>
        <w:rPr>
          <w:b/>
          <w:bCs/>
          <w:iCs/>
          <w:sz w:val="28"/>
          <w:szCs w:val="28"/>
        </w:rPr>
      </w:pPr>
      <w:r w:rsidRPr="00D662DC">
        <w:rPr>
          <w:b/>
          <w:bCs/>
          <w:iCs/>
          <w:sz w:val="28"/>
          <w:szCs w:val="28"/>
        </w:rPr>
        <w:t>KÖLTSÉGVETÉS (AJÁNLATI ÁR RÉSZLETEZŐ)</w:t>
      </w:r>
    </w:p>
    <w:p w14:paraId="705E6E7B" w14:textId="77777777" w:rsidR="00D662DC" w:rsidRPr="00D662DC" w:rsidRDefault="00D662DC" w:rsidP="009668D7">
      <w:pPr>
        <w:pStyle w:val="ListParagraph"/>
        <w:spacing w:after="60" w:line="240" w:lineRule="auto"/>
        <w:ind w:left="720"/>
        <w:outlineLvl w:val="4"/>
        <w:rPr>
          <w:b/>
          <w:bCs/>
          <w:iCs/>
          <w:sz w:val="28"/>
          <w:szCs w:val="28"/>
        </w:rPr>
      </w:pPr>
      <w:r w:rsidRPr="00D662DC">
        <w:rPr>
          <w:b/>
          <w:bCs/>
          <w:iCs/>
          <w:sz w:val="28"/>
          <w:szCs w:val="28"/>
        </w:rPr>
        <w:t xml:space="preserve">Szombathelyi Püspöki Palota farestaurálási munkálatai </w:t>
      </w:r>
    </w:p>
    <w:p w14:paraId="71C16688" w14:textId="77777777" w:rsidR="00D662DC" w:rsidRPr="00D662DC" w:rsidRDefault="00D662DC" w:rsidP="009668D7">
      <w:pPr>
        <w:pStyle w:val="ListParagraph"/>
        <w:spacing w:before="240" w:after="60" w:line="240" w:lineRule="auto"/>
        <w:ind w:left="720"/>
        <w:outlineLvl w:val="4"/>
        <w:rPr>
          <w:b/>
          <w:bCs/>
          <w:iCs/>
          <w:sz w:val="12"/>
          <w:szCs w:val="28"/>
        </w:rPr>
      </w:pPr>
    </w:p>
    <w:p w14:paraId="2387675E" w14:textId="1B187C92" w:rsidR="00D662DC" w:rsidRDefault="00024E15" w:rsidP="00024E15">
      <w:pPr>
        <w:pStyle w:val="ListParagraph"/>
        <w:spacing w:before="240" w:after="60"/>
        <w:ind w:left="720"/>
        <w:outlineLvl w:val="4"/>
        <w:rPr>
          <w:b/>
          <w:bCs/>
          <w:iCs/>
          <w:sz w:val="28"/>
          <w:szCs w:val="28"/>
        </w:rPr>
      </w:pPr>
      <w:r w:rsidRPr="00024E15">
        <w:rPr>
          <w:b/>
          <w:bCs/>
          <w:iCs/>
          <w:sz w:val="28"/>
          <w:szCs w:val="28"/>
        </w:rPr>
        <w:t>I. rész: Bútor restaurálási munkálatok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565"/>
        <w:gridCol w:w="1889"/>
        <w:gridCol w:w="1630"/>
        <w:gridCol w:w="1535"/>
        <w:gridCol w:w="1547"/>
      </w:tblGrid>
      <w:tr w:rsidR="00155BCD" w:rsidRPr="00EB571C" w14:paraId="0762643F" w14:textId="77777777" w:rsidTr="00155BCD">
        <w:trPr>
          <w:trHeight w:hRule="exact" w:val="567"/>
        </w:trPr>
        <w:tc>
          <w:tcPr>
            <w:tcW w:w="896" w:type="dxa"/>
            <w:shd w:val="clear" w:color="auto" w:fill="auto"/>
          </w:tcPr>
          <w:p w14:paraId="3AD0855A" w14:textId="77777777" w:rsidR="00155BCD" w:rsidRPr="00EB571C" w:rsidRDefault="00155BCD" w:rsidP="00155BCD">
            <w:pPr>
              <w:spacing w:after="0" w:line="240" w:lineRule="auto"/>
              <w:rPr>
                <w:sz w:val="20"/>
                <w:szCs w:val="20"/>
                <w:lang w:eastAsia="hu-HU"/>
              </w:rPr>
            </w:pPr>
            <w:r w:rsidRPr="00EB571C">
              <w:rPr>
                <w:sz w:val="20"/>
                <w:szCs w:val="20"/>
                <w:lang w:eastAsia="hu-HU"/>
              </w:rPr>
              <w:t>Sorszám</w:t>
            </w:r>
          </w:p>
        </w:tc>
        <w:tc>
          <w:tcPr>
            <w:tcW w:w="1565" w:type="dxa"/>
            <w:shd w:val="clear" w:color="auto" w:fill="auto"/>
          </w:tcPr>
          <w:p w14:paraId="6C98B34C" w14:textId="77777777" w:rsidR="00155BCD" w:rsidRPr="00EB571C" w:rsidRDefault="00155BCD" w:rsidP="00155BCD">
            <w:pPr>
              <w:spacing w:after="0" w:line="240" w:lineRule="auto"/>
              <w:rPr>
                <w:sz w:val="20"/>
                <w:szCs w:val="20"/>
                <w:lang w:eastAsia="hu-HU"/>
              </w:rPr>
            </w:pPr>
            <w:r w:rsidRPr="00EB571C">
              <w:rPr>
                <w:sz w:val="20"/>
                <w:szCs w:val="20"/>
                <w:lang w:eastAsia="hu-HU"/>
              </w:rPr>
              <w:t>Elhelyezkedés</w:t>
            </w:r>
          </w:p>
          <w:p w14:paraId="39235023" w14:textId="77777777" w:rsidR="00155BCD" w:rsidRPr="00EB571C" w:rsidRDefault="00155BCD" w:rsidP="00155BCD">
            <w:pPr>
              <w:spacing w:after="0" w:line="240" w:lineRule="auto"/>
              <w:rPr>
                <w:sz w:val="20"/>
                <w:szCs w:val="20"/>
                <w:lang w:eastAsia="hu-HU"/>
              </w:rPr>
            </w:pPr>
          </w:p>
        </w:tc>
        <w:tc>
          <w:tcPr>
            <w:tcW w:w="1889" w:type="dxa"/>
            <w:shd w:val="clear" w:color="auto" w:fill="auto"/>
          </w:tcPr>
          <w:p w14:paraId="1AC62D5A" w14:textId="77777777" w:rsidR="00155BCD" w:rsidRPr="00EB571C" w:rsidRDefault="00155BCD" w:rsidP="00155BCD">
            <w:pPr>
              <w:spacing w:after="0" w:line="240" w:lineRule="auto"/>
              <w:rPr>
                <w:sz w:val="20"/>
                <w:szCs w:val="20"/>
                <w:lang w:eastAsia="hu-HU"/>
              </w:rPr>
            </w:pPr>
            <w:r w:rsidRPr="00EB571C">
              <w:rPr>
                <w:sz w:val="20"/>
                <w:szCs w:val="20"/>
                <w:lang w:eastAsia="hu-HU"/>
              </w:rPr>
              <w:t>Megnevezés</w:t>
            </w:r>
          </w:p>
        </w:tc>
        <w:tc>
          <w:tcPr>
            <w:tcW w:w="1630" w:type="dxa"/>
            <w:shd w:val="clear" w:color="auto" w:fill="auto"/>
          </w:tcPr>
          <w:p w14:paraId="3FC698FB" w14:textId="77777777" w:rsidR="00155BCD" w:rsidRPr="00EB571C" w:rsidRDefault="00155BCD" w:rsidP="00155BCD">
            <w:pPr>
              <w:spacing w:after="0" w:line="240" w:lineRule="auto"/>
              <w:rPr>
                <w:sz w:val="20"/>
                <w:szCs w:val="20"/>
                <w:lang w:eastAsia="hu-HU"/>
              </w:rPr>
            </w:pPr>
            <w:r w:rsidRPr="00EB571C">
              <w:rPr>
                <w:sz w:val="20"/>
                <w:szCs w:val="20"/>
                <w:lang w:eastAsia="hu-HU"/>
              </w:rPr>
              <w:t xml:space="preserve">Mennyiség </w:t>
            </w:r>
            <w:r>
              <w:rPr>
                <w:sz w:val="20"/>
                <w:szCs w:val="20"/>
                <w:lang w:eastAsia="hu-HU"/>
              </w:rPr>
              <w:t>m2</w:t>
            </w:r>
          </w:p>
        </w:tc>
        <w:tc>
          <w:tcPr>
            <w:tcW w:w="1535" w:type="dxa"/>
            <w:shd w:val="clear" w:color="auto" w:fill="auto"/>
          </w:tcPr>
          <w:p w14:paraId="40E7B35E" w14:textId="77777777" w:rsidR="00155BCD" w:rsidRPr="00EB571C" w:rsidRDefault="00155BCD" w:rsidP="00155BCD">
            <w:pPr>
              <w:spacing w:after="0" w:line="240" w:lineRule="auto"/>
              <w:rPr>
                <w:sz w:val="20"/>
                <w:szCs w:val="20"/>
                <w:lang w:eastAsia="hu-HU"/>
              </w:rPr>
            </w:pPr>
            <w:r w:rsidRPr="00EB571C">
              <w:rPr>
                <w:sz w:val="20"/>
                <w:szCs w:val="20"/>
                <w:lang w:eastAsia="hu-HU"/>
              </w:rPr>
              <w:t>Díj egységár nettó Ft</w:t>
            </w:r>
            <w:r>
              <w:rPr>
                <w:sz w:val="20"/>
                <w:szCs w:val="20"/>
                <w:lang w:eastAsia="hu-HU"/>
              </w:rPr>
              <w:t xml:space="preserve"> / m2</w:t>
            </w:r>
          </w:p>
        </w:tc>
        <w:tc>
          <w:tcPr>
            <w:tcW w:w="1547" w:type="dxa"/>
            <w:shd w:val="clear" w:color="auto" w:fill="auto"/>
          </w:tcPr>
          <w:p w14:paraId="13D9035B" w14:textId="77777777" w:rsidR="00155BCD" w:rsidRPr="00EB571C" w:rsidRDefault="00155BCD" w:rsidP="00155BCD">
            <w:pPr>
              <w:spacing w:after="0" w:line="240" w:lineRule="auto"/>
              <w:rPr>
                <w:sz w:val="20"/>
                <w:szCs w:val="20"/>
                <w:lang w:eastAsia="hu-HU"/>
              </w:rPr>
            </w:pPr>
            <w:r w:rsidRPr="00EB571C">
              <w:rPr>
                <w:sz w:val="20"/>
                <w:szCs w:val="20"/>
                <w:lang w:eastAsia="hu-HU"/>
              </w:rPr>
              <w:t>Díj összesen nettó Ft</w:t>
            </w:r>
          </w:p>
        </w:tc>
      </w:tr>
      <w:tr w:rsidR="00155BCD" w:rsidRPr="00EB571C" w14:paraId="1CFF1813" w14:textId="77777777" w:rsidTr="00155BCD">
        <w:trPr>
          <w:trHeight w:hRule="exact" w:val="567"/>
        </w:trPr>
        <w:tc>
          <w:tcPr>
            <w:tcW w:w="896" w:type="dxa"/>
            <w:shd w:val="clear" w:color="auto" w:fill="auto"/>
          </w:tcPr>
          <w:p w14:paraId="64AC827A" w14:textId="77777777" w:rsidR="00155BCD" w:rsidRPr="00EB571C" w:rsidRDefault="00155BCD" w:rsidP="00155BCD">
            <w:pPr>
              <w:spacing w:after="0" w:line="240" w:lineRule="auto"/>
              <w:rPr>
                <w:sz w:val="20"/>
                <w:szCs w:val="20"/>
                <w:lang w:eastAsia="hu-HU"/>
              </w:rPr>
            </w:pPr>
            <w:r w:rsidRPr="00EB571C">
              <w:rPr>
                <w:sz w:val="20"/>
                <w:szCs w:val="20"/>
                <w:lang w:eastAsia="hu-HU"/>
              </w:rPr>
              <w:t>1.</w:t>
            </w:r>
          </w:p>
        </w:tc>
        <w:tc>
          <w:tcPr>
            <w:tcW w:w="1565" w:type="dxa"/>
            <w:shd w:val="clear" w:color="auto" w:fill="auto"/>
          </w:tcPr>
          <w:p w14:paraId="491667FF" w14:textId="77777777" w:rsidR="00155BCD" w:rsidRPr="00EB571C" w:rsidRDefault="00155BCD" w:rsidP="00155BCD">
            <w:pPr>
              <w:spacing w:after="0" w:line="240" w:lineRule="auto"/>
              <w:rPr>
                <w:sz w:val="20"/>
                <w:szCs w:val="20"/>
                <w:lang w:eastAsia="hu-HU"/>
              </w:rPr>
            </w:pPr>
            <w:r w:rsidRPr="00EB571C">
              <w:rPr>
                <w:sz w:val="20"/>
                <w:szCs w:val="20"/>
                <w:lang w:eastAsia="hu-HU"/>
              </w:rPr>
              <w:t>Előtér</w:t>
            </w:r>
          </w:p>
        </w:tc>
        <w:tc>
          <w:tcPr>
            <w:tcW w:w="1889" w:type="dxa"/>
            <w:shd w:val="clear" w:color="auto" w:fill="auto"/>
          </w:tcPr>
          <w:p w14:paraId="7BA08E21" w14:textId="77777777" w:rsidR="00155BCD" w:rsidRPr="00EB571C" w:rsidRDefault="00155BCD" w:rsidP="00155BCD">
            <w:pPr>
              <w:spacing w:after="0" w:line="240" w:lineRule="auto"/>
              <w:rPr>
                <w:sz w:val="20"/>
                <w:szCs w:val="20"/>
                <w:lang w:eastAsia="hu-HU"/>
              </w:rPr>
            </w:pPr>
            <w:r w:rsidRPr="00EB571C">
              <w:rPr>
                <w:sz w:val="20"/>
                <w:szCs w:val="20"/>
                <w:lang w:eastAsia="hu-HU"/>
              </w:rPr>
              <w:t>Ruhásszekrény (Manderlkasten)</w:t>
            </w:r>
          </w:p>
        </w:tc>
        <w:tc>
          <w:tcPr>
            <w:tcW w:w="1630" w:type="dxa"/>
            <w:shd w:val="clear" w:color="auto" w:fill="auto"/>
          </w:tcPr>
          <w:p w14:paraId="597988CA" w14:textId="77777777" w:rsidR="00155BCD" w:rsidRPr="00EB571C" w:rsidRDefault="00155BCD" w:rsidP="00155BCD">
            <w:pPr>
              <w:spacing w:after="0" w:line="240" w:lineRule="auto"/>
              <w:rPr>
                <w:sz w:val="20"/>
                <w:szCs w:val="20"/>
                <w:lang w:eastAsia="hu-HU"/>
              </w:rPr>
            </w:pPr>
            <w:r w:rsidRPr="00EB571C">
              <w:rPr>
                <w:sz w:val="20"/>
                <w:szCs w:val="20"/>
                <w:lang w:eastAsia="hu-HU"/>
              </w:rPr>
              <w:t>2</w:t>
            </w:r>
            <w:r>
              <w:rPr>
                <w:sz w:val="20"/>
                <w:szCs w:val="20"/>
                <w:lang w:eastAsia="hu-HU"/>
              </w:rPr>
              <w:t xml:space="preserve">7, 2692 </w:t>
            </w:r>
          </w:p>
        </w:tc>
        <w:tc>
          <w:tcPr>
            <w:tcW w:w="1535" w:type="dxa"/>
            <w:shd w:val="clear" w:color="auto" w:fill="auto"/>
          </w:tcPr>
          <w:p w14:paraId="26819084" w14:textId="77777777" w:rsidR="00155BCD" w:rsidRPr="00EB571C" w:rsidRDefault="00155BCD" w:rsidP="00155BCD">
            <w:pPr>
              <w:spacing w:after="0" w:line="240" w:lineRule="auto"/>
              <w:rPr>
                <w:sz w:val="20"/>
                <w:szCs w:val="20"/>
                <w:lang w:eastAsia="hu-HU"/>
              </w:rPr>
            </w:pPr>
          </w:p>
        </w:tc>
        <w:tc>
          <w:tcPr>
            <w:tcW w:w="1547" w:type="dxa"/>
            <w:shd w:val="clear" w:color="auto" w:fill="auto"/>
          </w:tcPr>
          <w:p w14:paraId="5391D757" w14:textId="77777777" w:rsidR="00155BCD" w:rsidRPr="00EB571C" w:rsidRDefault="00155BCD" w:rsidP="00155BCD">
            <w:pPr>
              <w:spacing w:after="0" w:line="240" w:lineRule="auto"/>
              <w:rPr>
                <w:sz w:val="20"/>
                <w:szCs w:val="20"/>
                <w:lang w:eastAsia="hu-HU"/>
              </w:rPr>
            </w:pPr>
          </w:p>
        </w:tc>
      </w:tr>
      <w:tr w:rsidR="00155BCD" w:rsidRPr="00EB571C" w14:paraId="25F00D5B" w14:textId="77777777" w:rsidTr="00155BCD">
        <w:trPr>
          <w:trHeight w:hRule="exact" w:val="567"/>
        </w:trPr>
        <w:tc>
          <w:tcPr>
            <w:tcW w:w="896" w:type="dxa"/>
            <w:shd w:val="clear" w:color="auto" w:fill="auto"/>
          </w:tcPr>
          <w:p w14:paraId="014B40DC" w14:textId="77777777" w:rsidR="00155BCD" w:rsidRPr="00EB571C" w:rsidRDefault="00155BCD" w:rsidP="00155BCD">
            <w:pPr>
              <w:spacing w:after="0" w:line="240" w:lineRule="auto"/>
              <w:rPr>
                <w:sz w:val="20"/>
                <w:szCs w:val="20"/>
                <w:lang w:eastAsia="hu-HU"/>
              </w:rPr>
            </w:pPr>
            <w:r w:rsidRPr="00EB571C">
              <w:rPr>
                <w:sz w:val="20"/>
                <w:szCs w:val="20"/>
                <w:lang w:eastAsia="hu-HU"/>
              </w:rPr>
              <w:t>2.</w:t>
            </w:r>
          </w:p>
        </w:tc>
        <w:tc>
          <w:tcPr>
            <w:tcW w:w="1565" w:type="dxa"/>
            <w:shd w:val="clear" w:color="auto" w:fill="auto"/>
          </w:tcPr>
          <w:p w14:paraId="3F03F4FD" w14:textId="77777777" w:rsidR="00155BCD" w:rsidRPr="00EB571C" w:rsidRDefault="00155BCD" w:rsidP="00155BCD">
            <w:pPr>
              <w:spacing w:after="0" w:line="240" w:lineRule="auto"/>
              <w:rPr>
                <w:sz w:val="20"/>
                <w:szCs w:val="20"/>
                <w:lang w:eastAsia="hu-HU"/>
              </w:rPr>
            </w:pPr>
            <w:r w:rsidRPr="00EB571C">
              <w:rPr>
                <w:sz w:val="20"/>
                <w:szCs w:val="20"/>
                <w:lang w:eastAsia="hu-HU"/>
              </w:rPr>
              <w:t>Szent Pál terem</w:t>
            </w:r>
          </w:p>
        </w:tc>
        <w:tc>
          <w:tcPr>
            <w:tcW w:w="1889" w:type="dxa"/>
            <w:shd w:val="clear" w:color="auto" w:fill="auto"/>
          </w:tcPr>
          <w:p w14:paraId="15DA692D" w14:textId="77777777" w:rsidR="00155BCD" w:rsidRPr="00EB571C" w:rsidRDefault="00155BCD" w:rsidP="00155BCD">
            <w:pPr>
              <w:spacing w:after="0" w:line="240" w:lineRule="auto"/>
              <w:rPr>
                <w:sz w:val="20"/>
                <w:szCs w:val="20"/>
                <w:lang w:eastAsia="hu-HU"/>
              </w:rPr>
            </w:pPr>
            <w:r w:rsidRPr="00EB571C">
              <w:rPr>
                <w:sz w:val="20"/>
                <w:szCs w:val="20"/>
                <w:lang w:eastAsia="hu-HU"/>
              </w:rPr>
              <w:t>Konzolasztal</w:t>
            </w:r>
          </w:p>
        </w:tc>
        <w:tc>
          <w:tcPr>
            <w:tcW w:w="1630" w:type="dxa"/>
            <w:shd w:val="clear" w:color="auto" w:fill="auto"/>
          </w:tcPr>
          <w:p w14:paraId="7701AB6D" w14:textId="77777777" w:rsidR="00155BCD" w:rsidRPr="00EB571C" w:rsidRDefault="00155BCD" w:rsidP="00155BCD">
            <w:pPr>
              <w:spacing w:after="0" w:line="240" w:lineRule="auto"/>
              <w:rPr>
                <w:sz w:val="20"/>
                <w:szCs w:val="20"/>
                <w:lang w:eastAsia="hu-HU"/>
              </w:rPr>
            </w:pPr>
            <w:r>
              <w:rPr>
                <w:sz w:val="20"/>
                <w:szCs w:val="20"/>
                <w:lang w:eastAsia="hu-HU"/>
              </w:rPr>
              <w:t>4,3408</w:t>
            </w:r>
          </w:p>
        </w:tc>
        <w:tc>
          <w:tcPr>
            <w:tcW w:w="1535" w:type="dxa"/>
            <w:shd w:val="clear" w:color="auto" w:fill="auto"/>
          </w:tcPr>
          <w:p w14:paraId="161A6AC3" w14:textId="77777777" w:rsidR="00155BCD" w:rsidRPr="00EB571C" w:rsidRDefault="00155BCD" w:rsidP="00155BCD">
            <w:pPr>
              <w:spacing w:after="0" w:line="240" w:lineRule="auto"/>
              <w:rPr>
                <w:sz w:val="20"/>
                <w:szCs w:val="20"/>
                <w:lang w:eastAsia="hu-HU"/>
              </w:rPr>
            </w:pPr>
          </w:p>
        </w:tc>
        <w:tc>
          <w:tcPr>
            <w:tcW w:w="1547" w:type="dxa"/>
            <w:shd w:val="clear" w:color="auto" w:fill="auto"/>
          </w:tcPr>
          <w:p w14:paraId="0E7E7F8D" w14:textId="77777777" w:rsidR="00155BCD" w:rsidRPr="00EB571C" w:rsidRDefault="00155BCD" w:rsidP="00155BCD">
            <w:pPr>
              <w:spacing w:after="0" w:line="240" w:lineRule="auto"/>
              <w:rPr>
                <w:sz w:val="20"/>
                <w:szCs w:val="20"/>
                <w:lang w:eastAsia="hu-HU"/>
              </w:rPr>
            </w:pPr>
          </w:p>
        </w:tc>
      </w:tr>
      <w:tr w:rsidR="00155BCD" w:rsidRPr="00EB571C" w14:paraId="4541F2DE" w14:textId="77777777" w:rsidTr="00155BCD">
        <w:trPr>
          <w:trHeight w:hRule="exact" w:val="567"/>
        </w:trPr>
        <w:tc>
          <w:tcPr>
            <w:tcW w:w="896" w:type="dxa"/>
            <w:shd w:val="clear" w:color="auto" w:fill="auto"/>
          </w:tcPr>
          <w:p w14:paraId="053D1A54" w14:textId="77777777" w:rsidR="00155BCD" w:rsidRPr="00EB571C" w:rsidRDefault="00155BCD" w:rsidP="00155BCD">
            <w:pPr>
              <w:spacing w:after="0" w:line="240" w:lineRule="auto"/>
              <w:rPr>
                <w:sz w:val="20"/>
                <w:szCs w:val="20"/>
                <w:lang w:eastAsia="hu-HU"/>
              </w:rPr>
            </w:pPr>
            <w:r w:rsidRPr="00EB571C">
              <w:rPr>
                <w:sz w:val="20"/>
                <w:szCs w:val="20"/>
                <w:lang w:eastAsia="hu-HU"/>
              </w:rPr>
              <w:t>3.</w:t>
            </w:r>
          </w:p>
        </w:tc>
        <w:tc>
          <w:tcPr>
            <w:tcW w:w="1565" w:type="dxa"/>
            <w:shd w:val="clear" w:color="auto" w:fill="auto"/>
          </w:tcPr>
          <w:p w14:paraId="1427B9D2" w14:textId="77777777" w:rsidR="00155BCD" w:rsidRPr="00EB571C" w:rsidRDefault="00155BCD" w:rsidP="00155BCD">
            <w:pPr>
              <w:spacing w:after="0" w:line="240" w:lineRule="auto"/>
              <w:rPr>
                <w:sz w:val="20"/>
                <w:szCs w:val="20"/>
                <w:lang w:eastAsia="hu-HU"/>
              </w:rPr>
            </w:pPr>
            <w:r w:rsidRPr="00EB571C">
              <w:rPr>
                <w:sz w:val="20"/>
                <w:szCs w:val="20"/>
                <w:lang w:eastAsia="hu-HU"/>
              </w:rPr>
              <w:t xml:space="preserve"> Mikes könyvtár</w:t>
            </w:r>
          </w:p>
        </w:tc>
        <w:tc>
          <w:tcPr>
            <w:tcW w:w="1889" w:type="dxa"/>
            <w:shd w:val="clear" w:color="auto" w:fill="auto"/>
          </w:tcPr>
          <w:p w14:paraId="531074B2" w14:textId="77777777" w:rsidR="00155BCD" w:rsidRPr="00EB571C" w:rsidRDefault="00155BCD" w:rsidP="00155BCD">
            <w:pPr>
              <w:spacing w:after="0" w:line="240" w:lineRule="auto"/>
              <w:rPr>
                <w:sz w:val="20"/>
                <w:szCs w:val="20"/>
                <w:lang w:eastAsia="hu-HU"/>
              </w:rPr>
            </w:pPr>
            <w:r w:rsidRPr="00EB571C">
              <w:rPr>
                <w:sz w:val="20"/>
                <w:szCs w:val="20"/>
                <w:lang w:eastAsia="hu-HU"/>
              </w:rPr>
              <w:t xml:space="preserve"> Asztal</w:t>
            </w:r>
          </w:p>
        </w:tc>
        <w:tc>
          <w:tcPr>
            <w:tcW w:w="1630" w:type="dxa"/>
            <w:shd w:val="clear" w:color="auto" w:fill="auto"/>
          </w:tcPr>
          <w:p w14:paraId="3959AE7A" w14:textId="77777777" w:rsidR="00155BCD" w:rsidRPr="00EB571C" w:rsidRDefault="00155BCD" w:rsidP="00155BCD">
            <w:pPr>
              <w:spacing w:after="0" w:line="240" w:lineRule="auto"/>
              <w:rPr>
                <w:sz w:val="20"/>
                <w:szCs w:val="20"/>
                <w:lang w:eastAsia="hu-HU"/>
              </w:rPr>
            </w:pPr>
            <w:r w:rsidRPr="00EB571C">
              <w:rPr>
                <w:sz w:val="20"/>
                <w:szCs w:val="20"/>
                <w:lang w:eastAsia="hu-HU"/>
              </w:rPr>
              <w:t xml:space="preserve"> 1</w:t>
            </w:r>
            <w:r>
              <w:rPr>
                <w:sz w:val="20"/>
                <w:szCs w:val="20"/>
                <w:lang w:eastAsia="hu-HU"/>
              </w:rPr>
              <w:t>,8499</w:t>
            </w:r>
          </w:p>
        </w:tc>
        <w:tc>
          <w:tcPr>
            <w:tcW w:w="1535" w:type="dxa"/>
          </w:tcPr>
          <w:p w14:paraId="408741AE" w14:textId="77777777" w:rsidR="00155BCD" w:rsidRPr="00EB571C" w:rsidRDefault="00155BCD" w:rsidP="00155BCD">
            <w:pPr>
              <w:spacing w:after="0" w:line="240" w:lineRule="auto"/>
              <w:rPr>
                <w:sz w:val="20"/>
                <w:szCs w:val="20"/>
                <w:lang w:eastAsia="hu-HU"/>
              </w:rPr>
            </w:pPr>
          </w:p>
        </w:tc>
        <w:tc>
          <w:tcPr>
            <w:tcW w:w="1547" w:type="dxa"/>
          </w:tcPr>
          <w:p w14:paraId="1FEF955E" w14:textId="77777777" w:rsidR="00155BCD" w:rsidRPr="00EB571C" w:rsidRDefault="00155BCD" w:rsidP="00155BCD">
            <w:pPr>
              <w:spacing w:after="0" w:line="240" w:lineRule="auto"/>
              <w:rPr>
                <w:sz w:val="20"/>
                <w:szCs w:val="20"/>
                <w:lang w:eastAsia="hu-HU"/>
              </w:rPr>
            </w:pPr>
          </w:p>
        </w:tc>
      </w:tr>
      <w:tr w:rsidR="00155BCD" w:rsidRPr="00EB571C" w14:paraId="055B245F" w14:textId="77777777" w:rsidTr="00155BCD">
        <w:trPr>
          <w:trHeight w:hRule="exact" w:val="567"/>
        </w:trPr>
        <w:tc>
          <w:tcPr>
            <w:tcW w:w="896" w:type="dxa"/>
            <w:shd w:val="clear" w:color="auto" w:fill="auto"/>
          </w:tcPr>
          <w:p w14:paraId="0E0EFF93" w14:textId="77777777" w:rsidR="00155BCD" w:rsidRPr="00EB571C" w:rsidRDefault="00155BCD" w:rsidP="00155BCD">
            <w:pPr>
              <w:spacing w:after="0" w:line="240" w:lineRule="auto"/>
              <w:rPr>
                <w:sz w:val="20"/>
                <w:szCs w:val="20"/>
                <w:lang w:eastAsia="hu-HU"/>
              </w:rPr>
            </w:pPr>
            <w:r w:rsidRPr="00EB571C">
              <w:rPr>
                <w:sz w:val="20"/>
                <w:szCs w:val="20"/>
                <w:lang w:eastAsia="hu-HU"/>
              </w:rPr>
              <w:t>4.</w:t>
            </w:r>
          </w:p>
        </w:tc>
        <w:tc>
          <w:tcPr>
            <w:tcW w:w="1565" w:type="dxa"/>
            <w:shd w:val="clear" w:color="auto" w:fill="auto"/>
          </w:tcPr>
          <w:p w14:paraId="706F6478" w14:textId="77777777" w:rsidR="00155BCD" w:rsidRPr="00EB571C" w:rsidRDefault="00155BCD" w:rsidP="00155BCD">
            <w:pPr>
              <w:spacing w:after="0" w:line="240" w:lineRule="auto"/>
              <w:rPr>
                <w:sz w:val="20"/>
                <w:szCs w:val="20"/>
                <w:lang w:eastAsia="hu-HU"/>
              </w:rPr>
            </w:pPr>
          </w:p>
        </w:tc>
        <w:tc>
          <w:tcPr>
            <w:tcW w:w="1889" w:type="dxa"/>
            <w:shd w:val="clear" w:color="auto" w:fill="auto"/>
          </w:tcPr>
          <w:p w14:paraId="7C6E4707" w14:textId="77777777" w:rsidR="00155BCD" w:rsidRPr="00EB571C" w:rsidRDefault="00155BCD" w:rsidP="00155BCD">
            <w:pPr>
              <w:spacing w:after="0" w:line="240" w:lineRule="auto"/>
              <w:rPr>
                <w:sz w:val="20"/>
                <w:szCs w:val="20"/>
                <w:lang w:eastAsia="hu-HU"/>
              </w:rPr>
            </w:pPr>
            <w:r w:rsidRPr="00EB571C">
              <w:rPr>
                <w:sz w:val="20"/>
                <w:szCs w:val="20"/>
                <w:lang w:eastAsia="hu-HU"/>
              </w:rPr>
              <w:t xml:space="preserve"> Fotel</w:t>
            </w:r>
          </w:p>
        </w:tc>
        <w:tc>
          <w:tcPr>
            <w:tcW w:w="1630" w:type="dxa"/>
            <w:shd w:val="clear" w:color="auto" w:fill="auto"/>
          </w:tcPr>
          <w:p w14:paraId="2DA7C610" w14:textId="77777777" w:rsidR="00155BCD" w:rsidRPr="00EB571C" w:rsidRDefault="00155BCD" w:rsidP="00155BCD">
            <w:pPr>
              <w:spacing w:after="0" w:line="240" w:lineRule="auto"/>
              <w:rPr>
                <w:sz w:val="20"/>
                <w:szCs w:val="20"/>
                <w:lang w:eastAsia="hu-HU"/>
              </w:rPr>
            </w:pPr>
            <w:r w:rsidRPr="00EB571C">
              <w:rPr>
                <w:sz w:val="20"/>
                <w:szCs w:val="20"/>
                <w:lang w:eastAsia="hu-HU"/>
              </w:rPr>
              <w:t xml:space="preserve"> </w:t>
            </w:r>
            <w:r>
              <w:rPr>
                <w:sz w:val="20"/>
                <w:szCs w:val="20"/>
                <w:lang w:eastAsia="hu-HU"/>
              </w:rPr>
              <w:t>1,2412</w:t>
            </w:r>
          </w:p>
        </w:tc>
        <w:tc>
          <w:tcPr>
            <w:tcW w:w="1535" w:type="dxa"/>
          </w:tcPr>
          <w:p w14:paraId="18662AA8" w14:textId="77777777" w:rsidR="00155BCD" w:rsidRPr="00EB571C" w:rsidRDefault="00155BCD" w:rsidP="00155BCD">
            <w:pPr>
              <w:spacing w:after="0" w:line="240" w:lineRule="auto"/>
              <w:rPr>
                <w:sz w:val="20"/>
                <w:szCs w:val="20"/>
                <w:lang w:eastAsia="hu-HU"/>
              </w:rPr>
            </w:pPr>
          </w:p>
        </w:tc>
        <w:tc>
          <w:tcPr>
            <w:tcW w:w="1547" w:type="dxa"/>
          </w:tcPr>
          <w:p w14:paraId="227F3684" w14:textId="77777777" w:rsidR="00155BCD" w:rsidRPr="00EB571C" w:rsidRDefault="00155BCD" w:rsidP="00155BCD">
            <w:pPr>
              <w:spacing w:after="0" w:line="240" w:lineRule="auto"/>
              <w:rPr>
                <w:sz w:val="20"/>
                <w:szCs w:val="20"/>
                <w:lang w:eastAsia="hu-HU"/>
              </w:rPr>
            </w:pPr>
          </w:p>
        </w:tc>
      </w:tr>
      <w:tr w:rsidR="00155BCD" w:rsidRPr="00EB571C" w14:paraId="0B32D435" w14:textId="77777777" w:rsidTr="00155BCD">
        <w:trPr>
          <w:trHeight w:hRule="exact" w:val="567"/>
        </w:trPr>
        <w:tc>
          <w:tcPr>
            <w:tcW w:w="896" w:type="dxa"/>
            <w:shd w:val="clear" w:color="auto" w:fill="auto"/>
          </w:tcPr>
          <w:p w14:paraId="148F0FC1" w14:textId="77777777" w:rsidR="00155BCD" w:rsidRPr="00EB571C" w:rsidRDefault="00155BCD" w:rsidP="00155BCD">
            <w:pPr>
              <w:spacing w:after="0" w:line="240" w:lineRule="auto"/>
              <w:rPr>
                <w:sz w:val="20"/>
                <w:szCs w:val="20"/>
                <w:lang w:eastAsia="hu-HU"/>
              </w:rPr>
            </w:pPr>
            <w:r w:rsidRPr="00EB571C">
              <w:rPr>
                <w:sz w:val="20"/>
                <w:szCs w:val="20"/>
                <w:lang w:eastAsia="hu-HU"/>
              </w:rPr>
              <w:t>5.</w:t>
            </w:r>
          </w:p>
        </w:tc>
        <w:tc>
          <w:tcPr>
            <w:tcW w:w="1565" w:type="dxa"/>
            <w:shd w:val="clear" w:color="auto" w:fill="auto"/>
          </w:tcPr>
          <w:p w14:paraId="4F5C1E47" w14:textId="77777777" w:rsidR="00155BCD" w:rsidRPr="00EB571C" w:rsidRDefault="00155BCD" w:rsidP="00155BCD">
            <w:pPr>
              <w:spacing w:after="0" w:line="240" w:lineRule="auto"/>
              <w:rPr>
                <w:sz w:val="20"/>
                <w:szCs w:val="20"/>
                <w:lang w:eastAsia="hu-HU"/>
              </w:rPr>
            </w:pPr>
          </w:p>
        </w:tc>
        <w:tc>
          <w:tcPr>
            <w:tcW w:w="1889" w:type="dxa"/>
            <w:shd w:val="clear" w:color="auto" w:fill="auto"/>
          </w:tcPr>
          <w:p w14:paraId="1C02685B" w14:textId="77777777" w:rsidR="00155BCD" w:rsidRPr="00EB571C" w:rsidRDefault="00155BCD" w:rsidP="00155BCD">
            <w:pPr>
              <w:spacing w:after="0" w:line="240" w:lineRule="auto"/>
              <w:rPr>
                <w:sz w:val="20"/>
                <w:szCs w:val="20"/>
                <w:lang w:eastAsia="hu-HU"/>
              </w:rPr>
            </w:pPr>
            <w:r w:rsidRPr="00EB571C">
              <w:rPr>
                <w:sz w:val="20"/>
                <w:szCs w:val="20"/>
                <w:lang w:eastAsia="hu-HU"/>
              </w:rPr>
              <w:t xml:space="preserve"> Támlás szék</w:t>
            </w:r>
          </w:p>
        </w:tc>
        <w:tc>
          <w:tcPr>
            <w:tcW w:w="1630" w:type="dxa"/>
            <w:shd w:val="clear" w:color="auto" w:fill="auto"/>
          </w:tcPr>
          <w:p w14:paraId="236A2761" w14:textId="77777777" w:rsidR="00155BCD" w:rsidRPr="00EB571C" w:rsidRDefault="00155BCD" w:rsidP="00155BCD">
            <w:pPr>
              <w:spacing w:after="0" w:line="240" w:lineRule="auto"/>
              <w:rPr>
                <w:sz w:val="20"/>
                <w:szCs w:val="20"/>
                <w:lang w:eastAsia="hu-HU"/>
              </w:rPr>
            </w:pPr>
            <w:r w:rsidRPr="00EB571C">
              <w:rPr>
                <w:sz w:val="20"/>
                <w:szCs w:val="20"/>
                <w:lang w:eastAsia="hu-HU"/>
              </w:rPr>
              <w:t xml:space="preserve"> </w:t>
            </w:r>
            <w:r>
              <w:rPr>
                <w:sz w:val="20"/>
                <w:szCs w:val="20"/>
                <w:lang w:eastAsia="hu-HU"/>
              </w:rPr>
              <w:t>2,4824</w:t>
            </w:r>
          </w:p>
        </w:tc>
        <w:tc>
          <w:tcPr>
            <w:tcW w:w="1535" w:type="dxa"/>
          </w:tcPr>
          <w:p w14:paraId="3A75702E" w14:textId="77777777" w:rsidR="00155BCD" w:rsidRPr="00EB571C" w:rsidRDefault="00155BCD" w:rsidP="00155BCD">
            <w:pPr>
              <w:spacing w:after="0" w:line="240" w:lineRule="auto"/>
              <w:rPr>
                <w:sz w:val="20"/>
                <w:szCs w:val="20"/>
                <w:lang w:eastAsia="hu-HU"/>
              </w:rPr>
            </w:pPr>
          </w:p>
        </w:tc>
        <w:tc>
          <w:tcPr>
            <w:tcW w:w="1547" w:type="dxa"/>
          </w:tcPr>
          <w:p w14:paraId="465D7A8A" w14:textId="77777777" w:rsidR="00155BCD" w:rsidRPr="00EB571C" w:rsidRDefault="00155BCD" w:rsidP="00155BCD">
            <w:pPr>
              <w:spacing w:after="0" w:line="240" w:lineRule="auto"/>
              <w:rPr>
                <w:sz w:val="20"/>
                <w:szCs w:val="20"/>
                <w:lang w:eastAsia="hu-HU"/>
              </w:rPr>
            </w:pPr>
          </w:p>
        </w:tc>
      </w:tr>
      <w:tr w:rsidR="00155BCD" w:rsidRPr="00EB571C" w14:paraId="437532F5" w14:textId="77777777" w:rsidTr="00155BCD">
        <w:trPr>
          <w:trHeight w:hRule="exact" w:val="567"/>
        </w:trPr>
        <w:tc>
          <w:tcPr>
            <w:tcW w:w="896" w:type="dxa"/>
            <w:shd w:val="clear" w:color="auto" w:fill="auto"/>
          </w:tcPr>
          <w:p w14:paraId="3803A116" w14:textId="77777777" w:rsidR="00155BCD" w:rsidRPr="00EB571C" w:rsidRDefault="00155BCD" w:rsidP="00155BCD">
            <w:pPr>
              <w:spacing w:after="0" w:line="240" w:lineRule="auto"/>
              <w:rPr>
                <w:sz w:val="20"/>
                <w:szCs w:val="20"/>
                <w:lang w:eastAsia="hu-HU"/>
              </w:rPr>
            </w:pPr>
            <w:r w:rsidRPr="00EB571C">
              <w:rPr>
                <w:sz w:val="20"/>
                <w:szCs w:val="20"/>
                <w:lang w:eastAsia="hu-HU"/>
              </w:rPr>
              <w:t>6.</w:t>
            </w:r>
          </w:p>
        </w:tc>
        <w:tc>
          <w:tcPr>
            <w:tcW w:w="1565" w:type="dxa"/>
            <w:shd w:val="clear" w:color="auto" w:fill="auto"/>
          </w:tcPr>
          <w:p w14:paraId="7E47ACCB" w14:textId="77777777" w:rsidR="00155BCD" w:rsidRPr="00EB571C" w:rsidRDefault="00155BCD" w:rsidP="00155BCD">
            <w:pPr>
              <w:spacing w:after="0" w:line="240" w:lineRule="auto"/>
              <w:rPr>
                <w:sz w:val="20"/>
                <w:szCs w:val="20"/>
                <w:lang w:eastAsia="hu-HU"/>
              </w:rPr>
            </w:pPr>
          </w:p>
        </w:tc>
        <w:tc>
          <w:tcPr>
            <w:tcW w:w="1889" w:type="dxa"/>
            <w:shd w:val="clear" w:color="auto" w:fill="auto"/>
          </w:tcPr>
          <w:p w14:paraId="1EBCE5DA" w14:textId="77777777" w:rsidR="00155BCD" w:rsidRPr="00EB571C" w:rsidRDefault="00155BCD" w:rsidP="00155BCD">
            <w:pPr>
              <w:spacing w:after="0" w:line="240" w:lineRule="auto"/>
              <w:rPr>
                <w:sz w:val="20"/>
                <w:szCs w:val="20"/>
                <w:lang w:eastAsia="hu-HU"/>
              </w:rPr>
            </w:pPr>
            <w:r w:rsidRPr="00EB571C">
              <w:rPr>
                <w:sz w:val="20"/>
                <w:szCs w:val="20"/>
                <w:lang w:eastAsia="hu-HU"/>
              </w:rPr>
              <w:t xml:space="preserve"> Kanapé</w:t>
            </w:r>
          </w:p>
        </w:tc>
        <w:tc>
          <w:tcPr>
            <w:tcW w:w="1630" w:type="dxa"/>
            <w:shd w:val="clear" w:color="auto" w:fill="auto"/>
          </w:tcPr>
          <w:p w14:paraId="4FCAAAA5" w14:textId="77777777" w:rsidR="00155BCD" w:rsidRPr="00EB571C" w:rsidRDefault="00155BCD" w:rsidP="00155BCD">
            <w:pPr>
              <w:spacing w:after="0" w:line="240" w:lineRule="auto"/>
              <w:rPr>
                <w:sz w:val="20"/>
                <w:szCs w:val="20"/>
                <w:lang w:eastAsia="hu-HU"/>
              </w:rPr>
            </w:pPr>
            <w:r w:rsidRPr="00EB571C">
              <w:rPr>
                <w:sz w:val="20"/>
                <w:szCs w:val="20"/>
                <w:lang w:eastAsia="hu-HU"/>
              </w:rPr>
              <w:t xml:space="preserve"> </w:t>
            </w:r>
            <w:r>
              <w:rPr>
                <w:sz w:val="20"/>
                <w:szCs w:val="20"/>
                <w:lang w:eastAsia="hu-HU"/>
              </w:rPr>
              <w:t>2,2668</w:t>
            </w:r>
          </w:p>
        </w:tc>
        <w:tc>
          <w:tcPr>
            <w:tcW w:w="1535" w:type="dxa"/>
          </w:tcPr>
          <w:p w14:paraId="2D015C9A" w14:textId="77777777" w:rsidR="00155BCD" w:rsidRPr="00EB571C" w:rsidRDefault="00155BCD" w:rsidP="00155BCD">
            <w:pPr>
              <w:spacing w:after="0" w:line="240" w:lineRule="auto"/>
              <w:rPr>
                <w:sz w:val="20"/>
                <w:szCs w:val="20"/>
                <w:lang w:eastAsia="hu-HU"/>
              </w:rPr>
            </w:pPr>
          </w:p>
        </w:tc>
        <w:tc>
          <w:tcPr>
            <w:tcW w:w="1547" w:type="dxa"/>
          </w:tcPr>
          <w:p w14:paraId="284A3F90" w14:textId="77777777" w:rsidR="00155BCD" w:rsidRPr="00EB571C" w:rsidRDefault="00155BCD" w:rsidP="00155BCD">
            <w:pPr>
              <w:spacing w:after="0" w:line="240" w:lineRule="auto"/>
              <w:rPr>
                <w:sz w:val="20"/>
                <w:szCs w:val="20"/>
                <w:lang w:eastAsia="hu-HU"/>
              </w:rPr>
            </w:pPr>
          </w:p>
        </w:tc>
      </w:tr>
      <w:tr w:rsidR="00155BCD" w:rsidRPr="00EB571C" w14:paraId="33F1D4D8" w14:textId="77777777" w:rsidTr="00155BCD">
        <w:trPr>
          <w:trHeight w:hRule="exact" w:val="567"/>
        </w:trPr>
        <w:tc>
          <w:tcPr>
            <w:tcW w:w="896" w:type="dxa"/>
            <w:shd w:val="clear" w:color="auto" w:fill="auto"/>
          </w:tcPr>
          <w:p w14:paraId="0230AAF6" w14:textId="77777777" w:rsidR="00155BCD" w:rsidRPr="00EB571C" w:rsidRDefault="00155BCD" w:rsidP="00155BCD">
            <w:pPr>
              <w:spacing w:after="0" w:line="240" w:lineRule="auto"/>
              <w:rPr>
                <w:sz w:val="20"/>
                <w:szCs w:val="20"/>
                <w:lang w:eastAsia="hu-HU"/>
              </w:rPr>
            </w:pPr>
            <w:r w:rsidRPr="00EB571C">
              <w:rPr>
                <w:sz w:val="20"/>
                <w:szCs w:val="20"/>
                <w:lang w:eastAsia="hu-HU"/>
              </w:rPr>
              <w:t>7.</w:t>
            </w:r>
          </w:p>
        </w:tc>
        <w:tc>
          <w:tcPr>
            <w:tcW w:w="1565" w:type="dxa"/>
            <w:shd w:val="clear" w:color="auto" w:fill="auto"/>
          </w:tcPr>
          <w:p w14:paraId="201B5D8F" w14:textId="77777777" w:rsidR="00155BCD" w:rsidRPr="00EB571C" w:rsidRDefault="00155BCD" w:rsidP="00155BCD">
            <w:pPr>
              <w:spacing w:after="0" w:line="240" w:lineRule="auto"/>
              <w:rPr>
                <w:sz w:val="20"/>
                <w:szCs w:val="20"/>
                <w:lang w:eastAsia="hu-HU"/>
              </w:rPr>
            </w:pPr>
            <w:r w:rsidRPr="00EB571C">
              <w:rPr>
                <w:sz w:val="20"/>
                <w:szCs w:val="20"/>
                <w:lang w:eastAsia="hu-HU"/>
              </w:rPr>
              <w:t xml:space="preserve"> Kápolna</w:t>
            </w:r>
          </w:p>
        </w:tc>
        <w:tc>
          <w:tcPr>
            <w:tcW w:w="1889" w:type="dxa"/>
            <w:shd w:val="clear" w:color="auto" w:fill="auto"/>
          </w:tcPr>
          <w:p w14:paraId="54E107A6" w14:textId="77777777" w:rsidR="00155BCD" w:rsidRPr="00EB571C" w:rsidRDefault="00155BCD" w:rsidP="00155BCD">
            <w:pPr>
              <w:spacing w:after="0" w:line="240" w:lineRule="auto"/>
              <w:rPr>
                <w:sz w:val="20"/>
                <w:szCs w:val="20"/>
                <w:lang w:eastAsia="hu-HU"/>
              </w:rPr>
            </w:pPr>
            <w:r w:rsidRPr="00EB571C">
              <w:rPr>
                <w:sz w:val="20"/>
                <w:szCs w:val="20"/>
                <w:lang w:eastAsia="hu-HU"/>
              </w:rPr>
              <w:t xml:space="preserve"> Püspöki trónszék</w:t>
            </w:r>
          </w:p>
        </w:tc>
        <w:tc>
          <w:tcPr>
            <w:tcW w:w="1630" w:type="dxa"/>
            <w:shd w:val="clear" w:color="auto" w:fill="auto"/>
          </w:tcPr>
          <w:p w14:paraId="57EF4DD6" w14:textId="77777777" w:rsidR="00155BCD" w:rsidRPr="00EB571C" w:rsidRDefault="00155BCD" w:rsidP="00155BCD">
            <w:pPr>
              <w:spacing w:after="0" w:line="240" w:lineRule="auto"/>
              <w:rPr>
                <w:sz w:val="20"/>
                <w:szCs w:val="20"/>
                <w:lang w:eastAsia="hu-HU"/>
              </w:rPr>
            </w:pPr>
            <w:r w:rsidRPr="00EB571C">
              <w:rPr>
                <w:sz w:val="20"/>
                <w:szCs w:val="20"/>
                <w:lang w:eastAsia="hu-HU"/>
              </w:rPr>
              <w:t xml:space="preserve"> </w:t>
            </w:r>
            <w:r>
              <w:rPr>
                <w:sz w:val="20"/>
                <w:szCs w:val="20"/>
                <w:lang w:eastAsia="hu-HU"/>
              </w:rPr>
              <w:t>3,392</w:t>
            </w:r>
          </w:p>
        </w:tc>
        <w:tc>
          <w:tcPr>
            <w:tcW w:w="1535" w:type="dxa"/>
          </w:tcPr>
          <w:p w14:paraId="1289DF1D" w14:textId="77777777" w:rsidR="00155BCD" w:rsidRPr="00EB571C" w:rsidRDefault="00155BCD" w:rsidP="00155BCD">
            <w:pPr>
              <w:spacing w:after="0" w:line="240" w:lineRule="auto"/>
              <w:rPr>
                <w:sz w:val="20"/>
                <w:szCs w:val="20"/>
                <w:lang w:eastAsia="hu-HU"/>
              </w:rPr>
            </w:pPr>
          </w:p>
        </w:tc>
        <w:tc>
          <w:tcPr>
            <w:tcW w:w="1547" w:type="dxa"/>
          </w:tcPr>
          <w:p w14:paraId="4E41233E" w14:textId="77777777" w:rsidR="00155BCD" w:rsidRPr="00EB571C" w:rsidRDefault="00155BCD" w:rsidP="00155BCD">
            <w:pPr>
              <w:spacing w:after="0" w:line="240" w:lineRule="auto"/>
              <w:rPr>
                <w:sz w:val="20"/>
                <w:szCs w:val="20"/>
                <w:lang w:eastAsia="hu-HU"/>
              </w:rPr>
            </w:pPr>
          </w:p>
        </w:tc>
      </w:tr>
      <w:tr w:rsidR="00155BCD" w:rsidRPr="00EB571C" w14:paraId="50A51AB9" w14:textId="77777777" w:rsidTr="00155BCD">
        <w:trPr>
          <w:trHeight w:hRule="exact" w:val="567"/>
        </w:trPr>
        <w:tc>
          <w:tcPr>
            <w:tcW w:w="896" w:type="dxa"/>
            <w:shd w:val="clear" w:color="auto" w:fill="auto"/>
          </w:tcPr>
          <w:p w14:paraId="5F7F3BB5" w14:textId="77777777" w:rsidR="00155BCD" w:rsidRPr="00EB571C" w:rsidRDefault="00155BCD" w:rsidP="00155BCD">
            <w:pPr>
              <w:spacing w:after="0" w:line="240" w:lineRule="auto"/>
              <w:rPr>
                <w:sz w:val="20"/>
                <w:szCs w:val="20"/>
                <w:lang w:eastAsia="hu-HU"/>
              </w:rPr>
            </w:pPr>
            <w:r w:rsidRPr="00EB571C">
              <w:rPr>
                <w:sz w:val="20"/>
                <w:szCs w:val="20"/>
                <w:lang w:eastAsia="hu-HU"/>
              </w:rPr>
              <w:t>8.</w:t>
            </w:r>
          </w:p>
        </w:tc>
        <w:tc>
          <w:tcPr>
            <w:tcW w:w="1565" w:type="dxa"/>
            <w:shd w:val="clear" w:color="auto" w:fill="auto"/>
          </w:tcPr>
          <w:p w14:paraId="2F227568" w14:textId="77777777" w:rsidR="00155BCD" w:rsidRPr="00EB571C" w:rsidRDefault="00155BCD" w:rsidP="00155BCD">
            <w:pPr>
              <w:spacing w:after="0" w:line="240" w:lineRule="auto"/>
              <w:rPr>
                <w:sz w:val="20"/>
                <w:szCs w:val="20"/>
                <w:lang w:eastAsia="hu-HU"/>
              </w:rPr>
            </w:pPr>
          </w:p>
        </w:tc>
        <w:tc>
          <w:tcPr>
            <w:tcW w:w="1889" w:type="dxa"/>
            <w:shd w:val="clear" w:color="auto" w:fill="auto"/>
          </w:tcPr>
          <w:p w14:paraId="57FEEAC6" w14:textId="77777777" w:rsidR="00155BCD" w:rsidRPr="00EB571C" w:rsidRDefault="00155BCD" w:rsidP="00155BCD">
            <w:pPr>
              <w:spacing w:after="0" w:line="240" w:lineRule="auto"/>
              <w:rPr>
                <w:sz w:val="20"/>
                <w:szCs w:val="20"/>
                <w:lang w:eastAsia="hu-HU"/>
              </w:rPr>
            </w:pPr>
            <w:r w:rsidRPr="00EB571C">
              <w:rPr>
                <w:sz w:val="20"/>
                <w:szCs w:val="20"/>
                <w:lang w:eastAsia="hu-HU"/>
              </w:rPr>
              <w:t xml:space="preserve"> Vitrin</w:t>
            </w:r>
          </w:p>
        </w:tc>
        <w:tc>
          <w:tcPr>
            <w:tcW w:w="1630" w:type="dxa"/>
            <w:shd w:val="clear" w:color="auto" w:fill="auto"/>
          </w:tcPr>
          <w:p w14:paraId="69819F85" w14:textId="77777777" w:rsidR="00155BCD" w:rsidRPr="00EB571C" w:rsidRDefault="00155BCD" w:rsidP="00155BCD">
            <w:pPr>
              <w:spacing w:after="0" w:line="240" w:lineRule="auto"/>
              <w:rPr>
                <w:sz w:val="20"/>
                <w:szCs w:val="20"/>
                <w:lang w:eastAsia="hu-HU"/>
              </w:rPr>
            </w:pPr>
            <w:r w:rsidRPr="00EB571C">
              <w:rPr>
                <w:sz w:val="20"/>
                <w:szCs w:val="20"/>
                <w:lang w:eastAsia="hu-HU"/>
              </w:rPr>
              <w:t xml:space="preserve"> </w:t>
            </w:r>
            <w:r>
              <w:rPr>
                <w:sz w:val="20"/>
                <w:szCs w:val="20"/>
                <w:lang w:eastAsia="hu-HU"/>
              </w:rPr>
              <w:t>5,7816</w:t>
            </w:r>
          </w:p>
        </w:tc>
        <w:tc>
          <w:tcPr>
            <w:tcW w:w="1535" w:type="dxa"/>
          </w:tcPr>
          <w:p w14:paraId="2CD1993E" w14:textId="77777777" w:rsidR="00155BCD" w:rsidRPr="00EB571C" w:rsidRDefault="00155BCD" w:rsidP="00155BCD">
            <w:pPr>
              <w:spacing w:after="0" w:line="240" w:lineRule="auto"/>
              <w:rPr>
                <w:sz w:val="20"/>
                <w:szCs w:val="20"/>
                <w:lang w:eastAsia="hu-HU"/>
              </w:rPr>
            </w:pPr>
          </w:p>
        </w:tc>
        <w:tc>
          <w:tcPr>
            <w:tcW w:w="1547" w:type="dxa"/>
          </w:tcPr>
          <w:p w14:paraId="7FF0B6E3" w14:textId="77777777" w:rsidR="00155BCD" w:rsidRPr="00EB571C" w:rsidRDefault="00155BCD" w:rsidP="00155BCD">
            <w:pPr>
              <w:spacing w:after="0" w:line="240" w:lineRule="auto"/>
              <w:rPr>
                <w:sz w:val="20"/>
                <w:szCs w:val="20"/>
                <w:lang w:eastAsia="hu-HU"/>
              </w:rPr>
            </w:pPr>
          </w:p>
        </w:tc>
      </w:tr>
      <w:tr w:rsidR="00155BCD" w:rsidRPr="00EB571C" w14:paraId="0C45F0BE" w14:textId="77777777" w:rsidTr="00155BCD">
        <w:trPr>
          <w:trHeight w:hRule="exact" w:val="567"/>
        </w:trPr>
        <w:tc>
          <w:tcPr>
            <w:tcW w:w="896" w:type="dxa"/>
            <w:shd w:val="clear" w:color="auto" w:fill="auto"/>
          </w:tcPr>
          <w:p w14:paraId="68FF1993" w14:textId="77777777" w:rsidR="00155BCD" w:rsidRPr="00EB571C" w:rsidRDefault="00155BCD" w:rsidP="00155BCD">
            <w:pPr>
              <w:spacing w:after="0" w:line="240" w:lineRule="auto"/>
              <w:rPr>
                <w:sz w:val="20"/>
                <w:szCs w:val="20"/>
                <w:lang w:eastAsia="hu-HU"/>
              </w:rPr>
            </w:pPr>
            <w:r w:rsidRPr="00EB571C">
              <w:rPr>
                <w:sz w:val="20"/>
                <w:szCs w:val="20"/>
                <w:lang w:eastAsia="hu-HU"/>
              </w:rPr>
              <w:t>9.</w:t>
            </w:r>
          </w:p>
        </w:tc>
        <w:tc>
          <w:tcPr>
            <w:tcW w:w="1565" w:type="dxa"/>
            <w:shd w:val="clear" w:color="auto" w:fill="auto"/>
          </w:tcPr>
          <w:p w14:paraId="1D850B99" w14:textId="77777777" w:rsidR="00155BCD" w:rsidRPr="00EB571C" w:rsidRDefault="00155BCD" w:rsidP="00155BCD">
            <w:pPr>
              <w:spacing w:after="0" w:line="240" w:lineRule="auto"/>
              <w:rPr>
                <w:sz w:val="20"/>
                <w:szCs w:val="20"/>
                <w:lang w:eastAsia="hu-HU"/>
              </w:rPr>
            </w:pPr>
          </w:p>
        </w:tc>
        <w:tc>
          <w:tcPr>
            <w:tcW w:w="1889" w:type="dxa"/>
            <w:shd w:val="clear" w:color="auto" w:fill="auto"/>
          </w:tcPr>
          <w:p w14:paraId="141AB557" w14:textId="77777777" w:rsidR="00155BCD" w:rsidRPr="00EB571C" w:rsidRDefault="00155BCD" w:rsidP="00155BCD">
            <w:pPr>
              <w:spacing w:after="0" w:line="240" w:lineRule="auto"/>
              <w:rPr>
                <w:sz w:val="20"/>
                <w:szCs w:val="20"/>
                <w:lang w:eastAsia="hu-HU"/>
              </w:rPr>
            </w:pPr>
            <w:r w:rsidRPr="00EB571C">
              <w:rPr>
                <w:sz w:val="20"/>
                <w:szCs w:val="20"/>
                <w:lang w:eastAsia="hu-HU"/>
              </w:rPr>
              <w:t xml:space="preserve"> Házi oltár</w:t>
            </w:r>
          </w:p>
        </w:tc>
        <w:tc>
          <w:tcPr>
            <w:tcW w:w="1630" w:type="dxa"/>
            <w:shd w:val="clear" w:color="auto" w:fill="auto"/>
          </w:tcPr>
          <w:p w14:paraId="5FAB8C64" w14:textId="77777777" w:rsidR="00155BCD" w:rsidRPr="00EB571C" w:rsidRDefault="00155BCD" w:rsidP="00155BCD">
            <w:pPr>
              <w:spacing w:after="0" w:line="240" w:lineRule="auto"/>
              <w:rPr>
                <w:sz w:val="20"/>
                <w:szCs w:val="20"/>
                <w:lang w:eastAsia="hu-HU"/>
              </w:rPr>
            </w:pPr>
            <w:r w:rsidRPr="00EB571C">
              <w:rPr>
                <w:sz w:val="20"/>
                <w:szCs w:val="20"/>
                <w:lang w:eastAsia="hu-HU"/>
              </w:rPr>
              <w:t xml:space="preserve"> </w:t>
            </w:r>
            <w:r>
              <w:rPr>
                <w:sz w:val="20"/>
                <w:szCs w:val="20"/>
                <w:lang w:eastAsia="hu-HU"/>
              </w:rPr>
              <w:t>8,6</w:t>
            </w:r>
          </w:p>
        </w:tc>
        <w:tc>
          <w:tcPr>
            <w:tcW w:w="1535" w:type="dxa"/>
            <w:tcBorders>
              <w:bottom w:val="single" w:sz="4" w:space="0" w:color="auto"/>
            </w:tcBorders>
          </w:tcPr>
          <w:p w14:paraId="5335C499" w14:textId="77777777" w:rsidR="00155BCD" w:rsidRPr="00EB571C" w:rsidRDefault="00155BCD" w:rsidP="00155BCD">
            <w:pPr>
              <w:spacing w:after="0" w:line="240" w:lineRule="auto"/>
              <w:rPr>
                <w:sz w:val="20"/>
                <w:szCs w:val="20"/>
                <w:lang w:eastAsia="hu-HU"/>
              </w:rPr>
            </w:pPr>
          </w:p>
        </w:tc>
        <w:tc>
          <w:tcPr>
            <w:tcW w:w="1547" w:type="dxa"/>
          </w:tcPr>
          <w:p w14:paraId="50C40D7A" w14:textId="77777777" w:rsidR="00155BCD" w:rsidRPr="00EB571C" w:rsidRDefault="00155BCD" w:rsidP="00155BCD">
            <w:pPr>
              <w:spacing w:after="0" w:line="240" w:lineRule="auto"/>
              <w:rPr>
                <w:sz w:val="20"/>
                <w:szCs w:val="20"/>
                <w:lang w:eastAsia="hu-HU"/>
              </w:rPr>
            </w:pPr>
          </w:p>
        </w:tc>
      </w:tr>
      <w:tr w:rsidR="00155BCD" w:rsidRPr="00EB571C" w14:paraId="79A2EA15" w14:textId="77777777" w:rsidTr="00155BCD">
        <w:trPr>
          <w:trHeight w:hRule="exact" w:val="567"/>
        </w:trPr>
        <w:tc>
          <w:tcPr>
            <w:tcW w:w="896" w:type="dxa"/>
            <w:shd w:val="clear" w:color="auto" w:fill="auto"/>
          </w:tcPr>
          <w:p w14:paraId="72316051" w14:textId="77777777" w:rsidR="00155BCD" w:rsidRPr="00EB571C" w:rsidRDefault="00155BCD" w:rsidP="00155BCD">
            <w:pPr>
              <w:spacing w:after="0" w:line="240" w:lineRule="auto"/>
              <w:rPr>
                <w:sz w:val="20"/>
                <w:szCs w:val="20"/>
                <w:lang w:eastAsia="hu-HU"/>
              </w:rPr>
            </w:pPr>
            <w:r w:rsidRPr="00EB571C">
              <w:rPr>
                <w:sz w:val="20"/>
                <w:szCs w:val="20"/>
                <w:lang w:eastAsia="hu-HU"/>
              </w:rPr>
              <w:t xml:space="preserve">10. </w:t>
            </w:r>
          </w:p>
        </w:tc>
        <w:tc>
          <w:tcPr>
            <w:tcW w:w="1565" w:type="dxa"/>
            <w:shd w:val="clear" w:color="auto" w:fill="auto"/>
          </w:tcPr>
          <w:p w14:paraId="6B490593" w14:textId="77777777" w:rsidR="00155BCD" w:rsidRPr="00EB571C" w:rsidRDefault="00155BCD" w:rsidP="00155BCD">
            <w:pPr>
              <w:spacing w:after="0" w:line="240" w:lineRule="auto"/>
              <w:rPr>
                <w:sz w:val="20"/>
                <w:szCs w:val="20"/>
                <w:lang w:eastAsia="hu-HU"/>
              </w:rPr>
            </w:pPr>
          </w:p>
        </w:tc>
        <w:tc>
          <w:tcPr>
            <w:tcW w:w="1889" w:type="dxa"/>
            <w:shd w:val="clear" w:color="auto" w:fill="auto"/>
          </w:tcPr>
          <w:p w14:paraId="6B67C5DF" w14:textId="77777777" w:rsidR="00155BCD" w:rsidRPr="00EB571C" w:rsidRDefault="00155BCD" w:rsidP="00155BCD">
            <w:pPr>
              <w:spacing w:after="0" w:line="240" w:lineRule="auto"/>
              <w:rPr>
                <w:sz w:val="20"/>
                <w:szCs w:val="20"/>
                <w:lang w:eastAsia="hu-HU"/>
              </w:rPr>
            </w:pPr>
            <w:r w:rsidRPr="00EB571C">
              <w:rPr>
                <w:sz w:val="20"/>
                <w:szCs w:val="20"/>
                <w:lang w:eastAsia="hu-HU"/>
              </w:rPr>
              <w:t>Restaurálási dokumentáció</w:t>
            </w:r>
          </w:p>
        </w:tc>
        <w:tc>
          <w:tcPr>
            <w:tcW w:w="1630" w:type="dxa"/>
            <w:tcBorders>
              <w:bottom w:val="single" w:sz="4" w:space="0" w:color="auto"/>
            </w:tcBorders>
            <w:shd w:val="clear" w:color="auto" w:fill="auto"/>
          </w:tcPr>
          <w:p w14:paraId="071EE464" w14:textId="77777777" w:rsidR="00155BCD" w:rsidRPr="00EB571C" w:rsidRDefault="00155BCD" w:rsidP="00155BCD">
            <w:pPr>
              <w:spacing w:after="0" w:line="240" w:lineRule="auto"/>
              <w:rPr>
                <w:sz w:val="20"/>
                <w:szCs w:val="20"/>
                <w:lang w:eastAsia="hu-HU"/>
              </w:rPr>
            </w:pPr>
            <w:r w:rsidRPr="00EB571C">
              <w:rPr>
                <w:sz w:val="20"/>
                <w:szCs w:val="20"/>
                <w:lang w:eastAsia="hu-HU"/>
              </w:rPr>
              <w:t>1</w:t>
            </w:r>
          </w:p>
        </w:tc>
        <w:tc>
          <w:tcPr>
            <w:tcW w:w="1535" w:type="dxa"/>
            <w:shd w:val="clear" w:color="auto" w:fill="999999"/>
          </w:tcPr>
          <w:p w14:paraId="472C84DA" w14:textId="77777777" w:rsidR="00155BCD" w:rsidRPr="00EB571C" w:rsidRDefault="00155BCD" w:rsidP="00155BCD">
            <w:pPr>
              <w:spacing w:after="0" w:line="240" w:lineRule="auto"/>
              <w:rPr>
                <w:sz w:val="20"/>
                <w:szCs w:val="20"/>
                <w:lang w:eastAsia="hu-HU"/>
              </w:rPr>
            </w:pPr>
          </w:p>
        </w:tc>
        <w:tc>
          <w:tcPr>
            <w:tcW w:w="1547" w:type="dxa"/>
          </w:tcPr>
          <w:p w14:paraId="11F185B3" w14:textId="77777777" w:rsidR="00155BCD" w:rsidRPr="00EB571C" w:rsidRDefault="00155BCD" w:rsidP="00155BCD">
            <w:pPr>
              <w:spacing w:after="0" w:line="240" w:lineRule="auto"/>
              <w:rPr>
                <w:sz w:val="20"/>
                <w:szCs w:val="20"/>
                <w:lang w:eastAsia="hu-HU"/>
              </w:rPr>
            </w:pPr>
          </w:p>
        </w:tc>
      </w:tr>
      <w:tr w:rsidR="00155BCD" w:rsidRPr="00EB571C" w14:paraId="4CE98C19" w14:textId="77777777" w:rsidTr="00155BCD">
        <w:trPr>
          <w:trHeight w:hRule="exact" w:val="567"/>
        </w:trPr>
        <w:tc>
          <w:tcPr>
            <w:tcW w:w="896" w:type="dxa"/>
            <w:shd w:val="clear" w:color="auto" w:fill="auto"/>
          </w:tcPr>
          <w:p w14:paraId="79FB2176" w14:textId="77777777" w:rsidR="00155BCD" w:rsidRPr="00EB571C" w:rsidRDefault="00155BCD" w:rsidP="00155BCD">
            <w:pPr>
              <w:spacing w:after="0" w:line="240" w:lineRule="auto"/>
              <w:rPr>
                <w:sz w:val="20"/>
                <w:szCs w:val="20"/>
                <w:lang w:eastAsia="hu-HU"/>
              </w:rPr>
            </w:pPr>
          </w:p>
        </w:tc>
        <w:tc>
          <w:tcPr>
            <w:tcW w:w="1565" w:type="dxa"/>
            <w:shd w:val="clear" w:color="auto" w:fill="auto"/>
          </w:tcPr>
          <w:p w14:paraId="323F9332" w14:textId="77777777" w:rsidR="00155BCD" w:rsidRPr="00EB571C" w:rsidRDefault="00155BCD" w:rsidP="00155BCD">
            <w:pPr>
              <w:spacing w:after="0" w:line="240" w:lineRule="auto"/>
              <w:rPr>
                <w:sz w:val="20"/>
                <w:szCs w:val="20"/>
                <w:lang w:eastAsia="hu-HU"/>
              </w:rPr>
            </w:pPr>
            <w:r w:rsidRPr="00EB571C">
              <w:rPr>
                <w:b/>
                <w:sz w:val="20"/>
                <w:szCs w:val="20"/>
                <w:lang w:eastAsia="hu-HU"/>
              </w:rPr>
              <w:t>Összesen</w:t>
            </w:r>
          </w:p>
        </w:tc>
        <w:tc>
          <w:tcPr>
            <w:tcW w:w="1889" w:type="dxa"/>
            <w:shd w:val="clear" w:color="auto" w:fill="auto"/>
          </w:tcPr>
          <w:p w14:paraId="4BFEAB39" w14:textId="77777777" w:rsidR="00155BCD" w:rsidRPr="00EB571C" w:rsidRDefault="00155BCD" w:rsidP="00155BCD">
            <w:pPr>
              <w:spacing w:after="0" w:line="240" w:lineRule="auto"/>
              <w:rPr>
                <w:sz w:val="20"/>
                <w:szCs w:val="20"/>
                <w:lang w:eastAsia="hu-HU"/>
              </w:rPr>
            </w:pPr>
            <w:r w:rsidRPr="00EB571C">
              <w:rPr>
                <w:b/>
                <w:sz w:val="20"/>
                <w:szCs w:val="20"/>
                <w:lang w:eastAsia="hu-HU"/>
              </w:rPr>
              <w:t>Műtárgyak</w:t>
            </w:r>
          </w:p>
        </w:tc>
        <w:tc>
          <w:tcPr>
            <w:tcW w:w="1630" w:type="dxa"/>
            <w:shd w:val="clear" w:color="auto" w:fill="999999"/>
          </w:tcPr>
          <w:p w14:paraId="03FB7D2E" w14:textId="77777777" w:rsidR="00155BCD" w:rsidRPr="00EB571C" w:rsidRDefault="00155BCD" w:rsidP="00155BCD">
            <w:pPr>
              <w:spacing w:after="0" w:line="240" w:lineRule="auto"/>
              <w:rPr>
                <w:sz w:val="20"/>
                <w:szCs w:val="20"/>
                <w:lang w:eastAsia="hu-HU"/>
              </w:rPr>
            </w:pPr>
          </w:p>
        </w:tc>
        <w:tc>
          <w:tcPr>
            <w:tcW w:w="1535" w:type="dxa"/>
            <w:shd w:val="clear" w:color="auto" w:fill="999999"/>
          </w:tcPr>
          <w:p w14:paraId="61FE0E86" w14:textId="77777777" w:rsidR="00155BCD" w:rsidRPr="00EB571C" w:rsidRDefault="00155BCD" w:rsidP="00155BCD">
            <w:pPr>
              <w:spacing w:after="0" w:line="240" w:lineRule="auto"/>
              <w:rPr>
                <w:sz w:val="20"/>
                <w:szCs w:val="20"/>
                <w:lang w:eastAsia="hu-HU"/>
              </w:rPr>
            </w:pPr>
          </w:p>
        </w:tc>
        <w:tc>
          <w:tcPr>
            <w:tcW w:w="1547" w:type="dxa"/>
          </w:tcPr>
          <w:p w14:paraId="6A800916" w14:textId="77777777" w:rsidR="00155BCD" w:rsidRPr="00EB571C" w:rsidRDefault="00155BCD" w:rsidP="00155BCD">
            <w:pPr>
              <w:spacing w:after="0" w:line="240" w:lineRule="auto"/>
              <w:rPr>
                <w:sz w:val="20"/>
                <w:szCs w:val="20"/>
                <w:lang w:eastAsia="hu-HU"/>
              </w:rPr>
            </w:pPr>
          </w:p>
        </w:tc>
      </w:tr>
    </w:tbl>
    <w:p w14:paraId="68478725" w14:textId="77777777" w:rsidR="00155BCD" w:rsidRDefault="00155BCD" w:rsidP="00024E15">
      <w:pPr>
        <w:pStyle w:val="ListParagraph"/>
        <w:spacing w:before="240" w:after="60"/>
        <w:ind w:left="720"/>
        <w:outlineLvl w:val="4"/>
        <w:rPr>
          <w:b/>
          <w:bCs/>
          <w:iCs/>
          <w:sz w:val="28"/>
          <w:szCs w:val="28"/>
        </w:rPr>
      </w:pPr>
    </w:p>
    <w:p w14:paraId="0F583565" w14:textId="77777777" w:rsidR="00D662DC" w:rsidRPr="00D662DC" w:rsidRDefault="00D662DC" w:rsidP="009668D7">
      <w:pPr>
        <w:pStyle w:val="ListParagraph"/>
        <w:spacing w:line="240" w:lineRule="auto"/>
        <w:ind w:left="720"/>
      </w:pPr>
    </w:p>
    <w:p w14:paraId="4E8FC4B0" w14:textId="54451CDE" w:rsidR="00D662DC" w:rsidRDefault="00024E15" w:rsidP="009668D7">
      <w:pPr>
        <w:pStyle w:val="ListParagraph"/>
        <w:spacing w:line="240" w:lineRule="auto"/>
        <w:ind w:left="720"/>
        <w:rPr>
          <w:b/>
          <w:sz w:val="28"/>
          <w:szCs w:val="28"/>
        </w:rPr>
      </w:pPr>
      <w:r w:rsidRPr="00024E15">
        <w:rPr>
          <w:b/>
          <w:sz w:val="28"/>
          <w:szCs w:val="28"/>
        </w:rPr>
        <w:t>II. rész: Parketta restaurálási munkálatok</w:t>
      </w:r>
    </w:p>
    <w:p w14:paraId="59F8CB7F" w14:textId="77777777" w:rsidR="008E00B0" w:rsidRDefault="008E00B0" w:rsidP="009668D7">
      <w:pPr>
        <w:pStyle w:val="ListParagraph"/>
        <w:spacing w:line="240" w:lineRule="auto"/>
        <w:ind w:left="7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565"/>
        <w:gridCol w:w="1889"/>
        <w:gridCol w:w="1630"/>
        <w:gridCol w:w="1535"/>
        <w:gridCol w:w="1547"/>
      </w:tblGrid>
      <w:tr w:rsidR="008E00B0" w:rsidRPr="00EB571C" w14:paraId="66CCBC3E" w14:textId="77777777" w:rsidTr="00A44002">
        <w:trPr>
          <w:trHeight w:hRule="exact" w:val="567"/>
        </w:trPr>
        <w:tc>
          <w:tcPr>
            <w:tcW w:w="896" w:type="dxa"/>
            <w:shd w:val="clear" w:color="auto" w:fill="auto"/>
          </w:tcPr>
          <w:p w14:paraId="68BD9B54" w14:textId="77777777" w:rsidR="008E00B0" w:rsidRPr="00EB571C" w:rsidRDefault="008E00B0" w:rsidP="00A44002">
            <w:pPr>
              <w:spacing w:after="0" w:line="240" w:lineRule="auto"/>
              <w:rPr>
                <w:sz w:val="20"/>
                <w:szCs w:val="20"/>
                <w:lang w:eastAsia="hu-HU"/>
              </w:rPr>
            </w:pPr>
            <w:r w:rsidRPr="00EB571C">
              <w:rPr>
                <w:sz w:val="20"/>
                <w:szCs w:val="20"/>
                <w:lang w:eastAsia="hu-HU"/>
              </w:rPr>
              <w:t>Sorszám</w:t>
            </w:r>
          </w:p>
        </w:tc>
        <w:tc>
          <w:tcPr>
            <w:tcW w:w="1565" w:type="dxa"/>
            <w:shd w:val="clear" w:color="auto" w:fill="auto"/>
          </w:tcPr>
          <w:p w14:paraId="4CFCC38D" w14:textId="77777777" w:rsidR="008E00B0" w:rsidRPr="00EB571C" w:rsidRDefault="008E00B0" w:rsidP="00A44002">
            <w:pPr>
              <w:spacing w:after="0" w:line="240" w:lineRule="auto"/>
              <w:rPr>
                <w:sz w:val="20"/>
                <w:szCs w:val="20"/>
                <w:lang w:eastAsia="hu-HU"/>
              </w:rPr>
            </w:pPr>
            <w:r w:rsidRPr="00EB571C">
              <w:rPr>
                <w:sz w:val="20"/>
                <w:szCs w:val="20"/>
                <w:lang w:eastAsia="hu-HU"/>
              </w:rPr>
              <w:t>Elhelyezkedés</w:t>
            </w:r>
          </w:p>
          <w:p w14:paraId="17E6D07E" w14:textId="77777777" w:rsidR="008E00B0" w:rsidRPr="00EB571C" w:rsidRDefault="008E00B0" w:rsidP="00A44002">
            <w:pPr>
              <w:spacing w:after="0" w:line="240" w:lineRule="auto"/>
              <w:rPr>
                <w:sz w:val="20"/>
                <w:szCs w:val="20"/>
                <w:lang w:eastAsia="hu-HU"/>
              </w:rPr>
            </w:pPr>
          </w:p>
        </w:tc>
        <w:tc>
          <w:tcPr>
            <w:tcW w:w="1889" w:type="dxa"/>
            <w:shd w:val="clear" w:color="auto" w:fill="auto"/>
          </w:tcPr>
          <w:p w14:paraId="0CD92434" w14:textId="77777777" w:rsidR="008E00B0" w:rsidRPr="00EB571C" w:rsidRDefault="008E00B0" w:rsidP="00A44002">
            <w:pPr>
              <w:spacing w:after="0" w:line="240" w:lineRule="auto"/>
              <w:rPr>
                <w:sz w:val="20"/>
                <w:szCs w:val="20"/>
                <w:lang w:eastAsia="hu-HU"/>
              </w:rPr>
            </w:pPr>
            <w:r w:rsidRPr="00EB571C">
              <w:rPr>
                <w:sz w:val="20"/>
                <w:szCs w:val="20"/>
                <w:lang w:eastAsia="hu-HU"/>
              </w:rPr>
              <w:t>Megnevezés</w:t>
            </w:r>
          </w:p>
        </w:tc>
        <w:tc>
          <w:tcPr>
            <w:tcW w:w="1630" w:type="dxa"/>
            <w:shd w:val="clear" w:color="auto" w:fill="auto"/>
          </w:tcPr>
          <w:p w14:paraId="014E9BBD" w14:textId="77777777" w:rsidR="008E00B0" w:rsidRPr="00EB571C" w:rsidRDefault="008E00B0" w:rsidP="00A44002">
            <w:pPr>
              <w:spacing w:after="0" w:line="240" w:lineRule="auto"/>
              <w:rPr>
                <w:sz w:val="20"/>
                <w:szCs w:val="20"/>
                <w:lang w:eastAsia="hu-HU"/>
              </w:rPr>
            </w:pPr>
            <w:r w:rsidRPr="00EB571C">
              <w:rPr>
                <w:sz w:val="20"/>
                <w:szCs w:val="20"/>
                <w:lang w:eastAsia="hu-HU"/>
              </w:rPr>
              <w:t>Mennyiség m</w:t>
            </w:r>
            <w:r w:rsidRPr="00EB571C">
              <w:rPr>
                <w:sz w:val="20"/>
                <w:szCs w:val="20"/>
                <w:vertAlign w:val="superscript"/>
                <w:lang w:eastAsia="hu-HU"/>
              </w:rPr>
              <w:t>2</w:t>
            </w:r>
          </w:p>
        </w:tc>
        <w:tc>
          <w:tcPr>
            <w:tcW w:w="1535" w:type="dxa"/>
            <w:shd w:val="clear" w:color="auto" w:fill="auto"/>
          </w:tcPr>
          <w:p w14:paraId="3FB941A8" w14:textId="77777777" w:rsidR="008E00B0" w:rsidRPr="00EB571C" w:rsidRDefault="008E00B0" w:rsidP="00A44002">
            <w:pPr>
              <w:spacing w:after="0" w:line="240" w:lineRule="auto"/>
              <w:rPr>
                <w:sz w:val="20"/>
                <w:szCs w:val="20"/>
                <w:lang w:eastAsia="hu-HU"/>
              </w:rPr>
            </w:pPr>
            <w:r w:rsidRPr="00EB571C">
              <w:rPr>
                <w:sz w:val="20"/>
                <w:szCs w:val="20"/>
                <w:lang w:eastAsia="hu-HU"/>
              </w:rPr>
              <w:t>Díj egységár nettó Ft</w:t>
            </w:r>
            <w:r>
              <w:rPr>
                <w:sz w:val="20"/>
                <w:szCs w:val="20"/>
                <w:lang w:eastAsia="hu-HU"/>
              </w:rPr>
              <w:t>/m2</w:t>
            </w:r>
          </w:p>
        </w:tc>
        <w:tc>
          <w:tcPr>
            <w:tcW w:w="1547" w:type="dxa"/>
            <w:shd w:val="clear" w:color="auto" w:fill="auto"/>
          </w:tcPr>
          <w:p w14:paraId="41189303" w14:textId="77777777" w:rsidR="008E00B0" w:rsidRPr="00EB571C" w:rsidRDefault="008E00B0" w:rsidP="00A44002">
            <w:pPr>
              <w:spacing w:after="0" w:line="240" w:lineRule="auto"/>
              <w:rPr>
                <w:sz w:val="20"/>
                <w:szCs w:val="20"/>
                <w:lang w:eastAsia="hu-HU"/>
              </w:rPr>
            </w:pPr>
            <w:r w:rsidRPr="00EB571C">
              <w:rPr>
                <w:sz w:val="20"/>
                <w:szCs w:val="20"/>
                <w:lang w:eastAsia="hu-HU"/>
              </w:rPr>
              <w:t>Díj összesen nettó Ft</w:t>
            </w:r>
          </w:p>
        </w:tc>
      </w:tr>
      <w:tr w:rsidR="008E00B0" w:rsidRPr="00EB571C" w14:paraId="150D5C66" w14:textId="77777777" w:rsidTr="00A44002">
        <w:trPr>
          <w:trHeight w:hRule="exact" w:val="567"/>
        </w:trPr>
        <w:tc>
          <w:tcPr>
            <w:tcW w:w="896" w:type="dxa"/>
            <w:shd w:val="clear" w:color="auto" w:fill="auto"/>
          </w:tcPr>
          <w:p w14:paraId="575E94C7" w14:textId="77777777" w:rsidR="008E00B0" w:rsidRPr="00EB571C" w:rsidRDefault="008E00B0" w:rsidP="00A44002">
            <w:pPr>
              <w:spacing w:after="0" w:line="240" w:lineRule="auto"/>
              <w:rPr>
                <w:sz w:val="20"/>
                <w:szCs w:val="20"/>
                <w:lang w:eastAsia="hu-HU"/>
              </w:rPr>
            </w:pPr>
            <w:r w:rsidRPr="00EB571C">
              <w:rPr>
                <w:sz w:val="20"/>
                <w:szCs w:val="20"/>
                <w:lang w:eastAsia="hu-HU"/>
              </w:rPr>
              <w:t>1.</w:t>
            </w:r>
          </w:p>
        </w:tc>
        <w:tc>
          <w:tcPr>
            <w:tcW w:w="1565" w:type="dxa"/>
            <w:shd w:val="clear" w:color="auto" w:fill="auto"/>
          </w:tcPr>
          <w:p w14:paraId="627E729A" w14:textId="77777777" w:rsidR="008E00B0" w:rsidRPr="00EB571C" w:rsidRDefault="008E00B0" w:rsidP="00A44002">
            <w:pPr>
              <w:spacing w:after="0" w:line="240" w:lineRule="auto"/>
              <w:rPr>
                <w:sz w:val="20"/>
                <w:szCs w:val="20"/>
                <w:lang w:eastAsia="hu-HU"/>
              </w:rPr>
            </w:pPr>
            <w:r w:rsidRPr="00EB571C">
              <w:rPr>
                <w:sz w:val="20"/>
                <w:szCs w:val="20"/>
                <w:lang w:eastAsia="hu-HU"/>
              </w:rPr>
              <w:t>Előtér</w:t>
            </w:r>
          </w:p>
        </w:tc>
        <w:tc>
          <w:tcPr>
            <w:tcW w:w="1889" w:type="dxa"/>
            <w:shd w:val="clear" w:color="auto" w:fill="auto"/>
          </w:tcPr>
          <w:p w14:paraId="27FF75C2" w14:textId="77777777" w:rsidR="008E00B0" w:rsidRPr="00EB571C" w:rsidRDefault="008E00B0" w:rsidP="00A44002">
            <w:pPr>
              <w:spacing w:after="0" w:line="240" w:lineRule="auto"/>
              <w:rPr>
                <w:sz w:val="20"/>
                <w:szCs w:val="20"/>
                <w:lang w:eastAsia="hu-HU"/>
              </w:rPr>
            </w:pPr>
            <w:r w:rsidRPr="00EB571C">
              <w:rPr>
                <w:sz w:val="20"/>
                <w:szCs w:val="20"/>
                <w:lang w:eastAsia="hu-HU"/>
              </w:rPr>
              <w:t>Parketta</w:t>
            </w:r>
          </w:p>
        </w:tc>
        <w:tc>
          <w:tcPr>
            <w:tcW w:w="1630" w:type="dxa"/>
            <w:shd w:val="clear" w:color="auto" w:fill="auto"/>
          </w:tcPr>
          <w:p w14:paraId="0E5557F7" w14:textId="77777777" w:rsidR="008E00B0" w:rsidRPr="00EB571C" w:rsidRDefault="008E00B0" w:rsidP="00A44002">
            <w:pPr>
              <w:spacing w:after="0" w:line="240" w:lineRule="auto"/>
              <w:rPr>
                <w:sz w:val="20"/>
                <w:szCs w:val="20"/>
                <w:lang w:eastAsia="hu-HU"/>
              </w:rPr>
            </w:pPr>
            <w:r w:rsidRPr="00EB571C">
              <w:rPr>
                <w:sz w:val="20"/>
                <w:szCs w:val="20"/>
                <w:lang w:eastAsia="hu-HU"/>
              </w:rPr>
              <w:t>34,68</w:t>
            </w:r>
          </w:p>
        </w:tc>
        <w:tc>
          <w:tcPr>
            <w:tcW w:w="1535" w:type="dxa"/>
            <w:shd w:val="clear" w:color="auto" w:fill="auto"/>
          </w:tcPr>
          <w:p w14:paraId="7B1C52F4" w14:textId="77777777" w:rsidR="008E00B0" w:rsidRPr="00EB571C" w:rsidRDefault="008E00B0" w:rsidP="00A44002">
            <w:pPr>
              <w:spacing w:after="0" w:line="240" w:lineRule="auto"/>
              <w:rPr>
                <w:sz w:val="20"/>
                <w:szCs w:val="20"/>
                <w:lang w:eastAsia="hu-HU"/>
              </w:rPr>
            </w:pPr>
          </w:p>
        </w:tc>
        <w:tc>
          <w:tcPr>
            <w:tcW w:w="1547" w:type="dxa"/>
            <w:shd w:val="clear" w:color="auto" w:fill="auto"/>
          </w:tcPr>
          <w:p w14:paraId="08A74BA3" w14:textId="77777777" w:rsidR="008E00B0" w:rsidRPr="00EB571C" w:rsidRDefault="008E00B0" w:rsidP="00A44002">
            <w:pPr>
              <w:spacing w:after="0" w:line="240" w:lineRule="auto"/>
              <w:rPr>
                <w:sz w:val="20"/>
                <w:szCs w:val="20"/>
                <w:lang w:eastAsia="hu-HU"/>
              </w:rPr>
            </w:pPr>
          </w:p>
        </w:tc>
      </w:tr>
      <w:tr w:rsidR="008E00B0" w:rsidRPr="00EB571C" w14:paraId="7F64AD0C" w14:textId="77777777" w:rsidTr="00A44002">
        <w:trPr>
          <w:trHeight w:hRule="exact" w:val="567"/>
        </w:trPr>
        <w:tc>
          <w:tcPr>
            <w:tcW w:w="896" w:type="dxa"/>
            <w:shd w:val="clear" w:color="auto" w:fill="auto"/>
          </w:tcPr>
          <w:p w14:paraId="3C9E60AA" w14:textId="77777777" w:rsidR="008E00B0" w:rsidRPr="00EB571C" w:rsidRDefault="008E00B0" w:rsidP="00A44002">
            <w:pPr>
              <w:spacing w:after="0" w:line="240" w:lineRule="auto"/>
              <w:rPr>
                <w:sz w:val="20"/>
                <w:szCs w:val="20"/>
                <w:lang w:eastAsia="hu-HU"/>
              </w:rPr>
            </w:pPr>
            <w:r w:rsidRPr="00EB571C">
              <w:rPr>
                <w:sz w:val="20"/>
                <w:szCs w:val="20"/>
                <w:lang w:eastAsia="hu-HU"/>
              </w:rPr>
              <w:t>2.</w:t>
            </w:r>
          </w:p>
        </w:tc>
        <w:tc>
          <w:tcPr>
            <w:tcW w:w="1565" w:type="dxa"/>
            <w:shd w:val="clear" w:color="auto" w:fill="auto"/>
          </w:tcPr>
          <w:p w14:paraId="22EF28A9" w14:textId="77777777" w:rsidR="008E00B0" w:rsidRPr="00EB571C" w:rsidRDefault="008E00B0" w:rsidP="00A44002">
            <w:pPr>
              <w:spacing w:after="0" w:line="240" w:lineRule="auto"/>
              <w:rPr>
                <w:sz w:val="20"/>
                <w:szCs w:val="20"/>
                <w:lang w:eastAsia="hu-HU"/>
              </w:rPr>
            </w:pPr>
            <w:r w:rsidRPr="00EB571C">
              <w:rPr>
                <w:sz w:val="20"/>
                <w:szCs w:val="20"/>
                <w:lang w:eastAsia="hu-HU"/>
              </w:rPr>
              <w:t>Díszterem</w:t>
            </w:r>
          </w:p>
        </w:tc>
        <w:tc>
          <w:tcPr>
            <w:tcW w:w="1889" w:type="dxa"/>
            <w:shd w:val="clear" w:color="auto" w:fill="auto"/>
          </w:tcPr>
          <w:p w14:paraId="4BF79923" w14:textId="77777777" w:rsidR="008E00B0" w:rsidRPr="00EB571C" w:rsidRDefault="008E00B0" w:rsidP="00A44002">
            <w:pPr>
              <w:spacing w:after="0" w:line="240" w:lineRule="auto"/>
              <w:rPr>
                <w:sz w:val="20"/>
                <w:szCs w:val="20"/>
                <w:lang w:eastAsia="hu-HU"/>
              </w:rPr>
            </w:pPr>
            <w:r w:rsidRPr="00EB571C">
              <w:rPr>
                <w:sz w:val="20"/>
                <w:szCs w:val="20"/>
                <w:lang w:eastAsia="hu-HU"/>
              </w:rPr>
              <w:t>Parketta</w:t>
            </w:r>
          </w:p>
        </w:tc>
        <w:tc>
          <w:tcPr>
            <w:tcW w:w="1630" w:type="dxa"/>
            <w:shd w:val="clear" w:color="auto" w:fill="auto"/>
          </w:tcPr>
          <w:p w14:paraId="74BAA0F7" w14:textId="77777777" w:rsidR="008E00B0" w:rsidRPr="00EB571C" w:rsidRDefault="008E00B0" w:rsidP="00A44002">
            <w:pPr>
              <w:spacing w:after="0" w:line="240" w:lineRule="auto"/>
              <w:rPr>
                <w:sz w:val="20"/>
                <w:szCs w:val="20"/>
                <w:lang w:eastAsia="hu-HU"/>
              </w:rPr>
            </w:pPr>
            <w:r w:rsidRPr="00EB571C">
              <w:rPr>
                <w:sz w:val="20"/>
                <w:szCs w:val="20"/>
                <w:lang w:eastAsia="hu-HU"/>
              </w:rPr>
              <w:t>148,03</w:t>
            </w:r>
          </w:p>
        </w:tc>
        <w:tc>
          <w:tcPr>
            <w:tcW w:w="1535" w:type="dxa"/>
            <w:shd w:val="clear" w:color="auto" w:fill="auto"/>
          </w:tcPr>
          <w:p w14:paraId="36BE07FC" w14:textId="77777777" w:rsidR="008E00B0" w:rsidRPr="00EB571C" w:rsidRDefault="008E00B0" w:rsidP="00A44002">
            <w:pPr>
              <w:spacing w:after="0" w:line="240" w:lineRule="auto"/>
              <w:rPr>
                <w:sz w:val="20"/>
                <w:szCs w:val="20"/>
                <w:lang w:eastAsia="hu-HU"/>
              </w:rPr>
            </w:pPr>
          </w:p>
        </w:tc>
        <w:tc>
          <w:tcPr>
            <w:tcW w:w="1547" w:type="dxa"/>
            <w:shd w:val="clear" w:color="auto" w:fill="auto"/>
          </w:tcPr>
          <w:p w14:paraId="334529E3" w14:textId="77777777" w:rsidR="008E00B0" w:rsidRPr="00EB571C" w:rsidRDefault="008E00B0" w:rsidP="00A44002">
            <w:pPr>
              <w:spacing w:after="0" w:line="240" w:lineRule="auto"/>
              <w:rPr>
                <w:sz w:val="20"/>
                <w:szCs w:val="20"/>
                <w:lang w:eastAsia="hu-HU"/>
              </w:rPr>
            </w:pPr>
          </w:p>
        </w:tc>
      </w:tr>
      <w:tr w:rsidR="008E00B0" w:rsidRPr="00EB571C" w14:paraId="3DAFE98D" w14:textId="77777777" w:rsidTr="00A44002">
        <w:trPr>
          <w:trHeight w:hRule="exact" w:val="567"/>
        </w:trPr>
        <w:tc>
          <w:tcPr>
            <w:tcW w:w="896" w:type="dxa"/>
            <w:shd w:val="clear" w:color="auto" w:fill="auto"/>
          </w:tcPr>
          <w:p w14:paraId="544F9F6B" w14:textId="77777777" w:rsidR="008E00B0" w:rsidRPr="00EB571C" w:rsidRDefault="008E00B0" w:rsidP="00A44002">
            <w:pPr>
              <w:spacing w:after="0" w:line="240" w:lineRule="auto"/>
              <w:rPr>
                <w:sz w:val="20"/>
                <w:szCs w:val="20"/>
                <w:lang w:eastAsia="hu-HU"/>
              </w:rPr>
            </w:pPr>
            <w:r w:rsidRPr="00EB571C">
              <w:rPr>
                <w:sz w:val="20"/>
                <w:szCs w:val="20"/>
                <w:lang w:eastAsia="hu-HU"/>
              </w:rPr>
              <w:t>3.</w:t>
            </w:r>
          </w:p>
        </w:tc>
        <w:tc>
          <w:tcPr>
            <w:tcW w:w="1565" w:type="dxa"/>
            <w:shd w:val="clear" w:color="auto" w:fill="auto"/>
          </w:tcPr>
          <w:p w14:paraId="0DA3A1AB" w14:textId="77777777" w:rsidR="008E00B0" w:rsidRPr="00EB571C" w:rsidRDefault="008E00B0" w:rsidP="00A44002">
            <w:pPr>
              <w:spacing w:after="0" w:line="240" w:lineRule="auto"/>
              <w:rPr>
                <w:sz w:val="20"/>
                <w:szCs w:val="20"/>
                <w:lang w:eastAsia="hu-HU"/>
              </w:rPr>
            </w:pPr>
            <w:r w:rsidRPr="00EB571C">
              <w:rPr>
                <w:sz w:val="20"/>
                <w:szCs w:val="20"/>
                <w:lang w:eastAsia="hu-HU"/>
              </w:rPr>
              <w:t>Metszetterem</w:t>
            </w:r>
          </w:p>
        </w:tc>
        <w:tc>
          <w:tcPr>
            <w:tcW w:w="1889" w:type="dxa"/>
            <w:shd w:val="clear" w:color="auto" w:fill="auto"/>
          </w:tcPr>
          <w:p w14:paraId="597DCFC5" w14:textId="77777777" w:rsidR="008E00B0" w:rsidRPr="00EB571C" w:rsidRDefault="008E00B0" w:rsidP="00A44002">
            <w:pPr>
              <w:spacing w:after="0" w:line="240" w:lineRule="auto"/>
              <w:rPr>
                <w:sz w:val="20"/>
                <w:szCs w:val="20"/>
                <w:lang w:eastAsia="hu-HU"/>
              </w:rPr>
            </w:pPr>
            <w:r w:rsidRPr="00EB571C">
              <w:rPr>
                <w:sz w:val="20"/>
                <w:szCs w:val="20"/>
                <w:lang w:eastAsia="hu-HU"/>
              </w:rPr>
              <w:t>Parketta</w:t>
            </w:r>
          </w:p>
        </w:tc>
        <w:tc>
          <w:tcPr>
            <w:tcW w:w="1630" w:type="dxa"/>
            <w:shd w:val="clear" w:color="auto" w:fill="auto"/>
          </w:tcPr>
          <w:p w14:paraId="4A98B0AD" w14:textId="77777777" w:rsidR="008E00B0" w:rsidRPr="00EB571C" w:rsidRDefault="008E00B0" w:rsidP="00A44002">
            <w:pPr>
              <w:spacing w:after="0" w:line="240" w:lineRule="auto"/>
              <w:rPr>
                <w:sz w:val="20"/>
                <w:szCs w:val="20"/>
                <w:lang w:eastAsia="hu-HU"/>
              </w:rPr>
            </w:pPr>
            <w:r w:rsidRPr="00EB571C">
              <w:rPr>
                <w:sz w:val="20"/>
                <w:szCs w:val="20"/>
                <w:lang w:eastAsia="hu-HU"/>
              </w:rPr>
              <w:t>32,11</w:t>
            </w:r>
          </w:p>
        </w:tc>
        <w:tc>
          <w:tcPr>
            <w:tcW w:w="1535" w:type="dxa"/>
            <w:shd w:val="clear" w:color="auto" w:fill="auto"/>
          </w:tcPr>
          <w:p w14:paraId="5EBEBD34" w14:textId="77777777" w:rsidR="008E00B0" w:rsidRPr="00EB571C" w:rsidRDefault="008E00B0" w:rsidP="00A44002">
            <w:pPr>
              <w:spacing w:after="0" w:line="240" w:lineRule="auto"/>
              <w:rPr>
                <w:sz w:val="20"/>
                <w:szCs w:val="20"/>
                <w:lang w:eastAsia="hu-HU"/>
              </w:rPr>
            </w:pPr>
          </w:p>
        </w:tc>
        <w:tc>
          <w:tcPr>
            <w:tcW w:w="1547" w:type="dxa"/>
            <w:shd w:val="clear" w:color="auto" w:fill="auto"/>
          </w:tcPr>
          <w:p w14:paraId="566D645B" w14:textId="77777777" w:rsidR="008E00B0" w:rsidRPr="00EB571C" w:rsidRDefault="008E00B0" w:rsidP="00A44002">
            <w:pPr>
              <w:spacing w:after="0" w:line="240" w:lineRule="auto"/>
              <w:rPr>
                <w:sz w:val="20"/>
                <w:szCs w:val="20"/>
                <w:lang w:eastAsia="hu-HU"/>
              </w:rPr>
            </w:pPr>
          </w:p>
        </w:tc>
      </w:tr>
      <w:tr w:rsidR="008E00B0" w:rsidRPr="00EB571C" w14:paraId="6AF885F9" w14:textId="77777777" w:rsidTr="00A44002">
        <w:trPr>
          <w:trHeight w:hRule="exact" w:val="567"/>
        </w:trPr>
        <w:tc>
          <w:tcPr>
            <w:tcW w:w="896" w:type="dxa"/>
            <w:shd w:val="clear" w:color="auto" w:fill="auto"/>
          </w:tcPr>
          <w:p w14:paraId="209F8EAE" w14:textId="77777777" w:rsidR="008E00B0" w:rsidRPr="00EB571C" w:rsidRDefault="008E00B0" w:rsidP="00A44002">
            <w:pPr>
              <w:spacing w:after="0" w:line="240" w:lineRule="auto"/>
              <w:rPr>
                <w:sz w:val="20"/>
                <w:szCs w:val="20"/>
                <w:lang w:eastAsia="hu-HU"/>
              </w:rPr>
            </w:pPr>
            <w:r w:rsidRPr="00EB571C">
              <w:rPr>
                <w:sz w:val="20"/>
                <w:szCs w:val="20"/>
                <w:lang w:eastAsia="hu-HU"/>
              </w:rPr>
              <w:t>4.</w:t>
            </w:r>
          </w:p>
        </w:tc>
        <w:tc>
          <w:tcPr>
            <w:tcW w:w="1565" w:type="dxa"/>
            <w:shd w:val="clear" w:color="auto" w:fill="auto"/>
          </w:tcPr>
          <w:p w14:paraId="2431757D" w14:textId="77777777" w:rsidR="008E00B0" w:rsidRPr="00EB571C" w:rsidRDefault="008E00B0" w:rsidP="00A44002">
            <w:pPr>
              <w:spacing w:after="0" w:line="240" w:lineRule="auto"/>
              <w:rPr>
                <w:sz w:val="20"/>
                <w:szCs w:val="20"/>
                <w:lang w:eastAsia="hu-HU"/>
              </w:rPr>
            </w:pPr>
            <w:r w:rsidRPr="00EB571C">
              <w:rPr>
                <w:sz w:val="20"/>
                <w:szCs w:val="20"/>
                <w:lang w:eastAsia="hu-HU"/>
              </w:rPr>
              <w:t>Mikes (Sárga) -szalon</w:t>
            </w:r>
          </w:p>
        </w:tc>
        <w:tc>
          <w:tcPr>
            <w:tcW w:w="1889" w:type="dxa"/>
            <w:shd w:val="clear" w:color="auto" w:fill="auto"/>
          </w:tcPr>
          <w:p w14:paraId="187512CE" w14:textId="77777777" w:rsidR="008E00B0" w:rsidRPr="00EB571C" w:rsidRDefault="008E00B0" w:rsidP="00A44002">
            <w:pPr>
              <w:spacing w:after="0" w:line="240" w:lineRule="auto"/>
              <w:rPr>
                <w:sz w:val="20"/>
                <w:szCs w:val="20"/>
                <w:lang w:eastAsia="hu-HU"/>
              </w:rPr>
            </w:pPr>
            <w:r w:rsidRPr="00EB571C">
              <w:rPr>
                <w:sz w:val="20"/>
                <w:szCs w:val="20"/>
                <w:lang w:eastAsia="hu-HU"/>
              </w:rPr>
              <w:t>Parketta</w:t>
            </w:r>
          </w:p>
        </w:tc>
        <w:tc>
          <w:tcPr>
            <w:tcW w:w="1630" w:type="dxa"/>
            <w:shd w:val="clear" w:color="auto" w:fill="auto"/>
          </w:tcPr>
          <w:p w14:paraId="5E5F2CDF" w14:textId="77777777" w:rsidR="008E00B0" w:rsidRPr="00EB571C" w:rsidRDefault="008E00B0" w:rsidP="00A44002">
            <w:pPr>
              <w:spacing w:after="0" w:line="240" w:lineRule="auto"/>
              <w:rPr>
                <w:sz w:val="20"/>
                <w:szCs w:val="20"/>
                <w:lang w:eastAsia="hu-HU"/>
              </w:rPr>
            </w:pPr>
            <w:r w:rsidRPr="00EB571C">
              <w:rPr>
                <w:sz w:val="20"/>
                <w:szCs w:val="20"/>
                <w:lang w:eastAsia="hu-HU"/>
              </w:rPr>
              <w:t>54,08</w:t>
            </w:r>
          </w:p>
        </w:tc>
        <w:tc>
          <w:tcPr>
            <w:tcW w:w="1535" w:type="dxa"/>
            <w:shd w:val="clear" w:color="auto" w:fill="auto"/>
          </w:tcPr>
          <w:p w14:paraId="04493E28" w14:textId="77777777" w:rsidR="008E00B0" w:rsidRPr="00EB571C" w:rsidRDefault="008E00B0" w:rsidP="00A44002">
            <w:pPr>
              <w:spacing w:after="0" w:line="240" w:lineRule="auto"/>
              <w:rPr>
                <w:sz w:val="20"/>
                <w:szCs w:val="20"/>
                <w:lang w:eastAsia="hu-HU"/>
              </w:rPr>
            </w:pPr>
          </w:p>
        </w:tc>
        <w:tc>
          <w:tcPr>
            <w:tcW w:w="1547" w:type="dxa"/>
            <w:shd w:val="clear" w:color="auto" w:fill="auto"/>
          </w:tcPr>
          <w:p w14:paraId="08E24187" w14:textId="77777777" w:rsidR="008E00B0" w:rsidRPr="00EB571C" w:rsidRDefault="008E00B0" w:rsidP="00A44002">
            <w:pPr>
              <w:spacing w:after="0" w:line="240" w:lineRule="auto"/>
              <w:rPr>
                <w:sz w:val="20"/>
                <w:szCs w:val="20"/>
                <w:lang w:eastAsia="hu-HU"/>
              </w:rPr>
            </w:pPr>
          </w:p>
        </w:tc>
      </w:tr>
      <w:tr w:rsidR="008E00B0" w:rsidRPr="00EB571C" w14:paraId="3059AE02" w14:textId="77777777" w:rsidTr="00A44002">
        <w:trPr>
          <w:trHeight w:hRule="exact" w:val="567"/>
        </w:trPr>
        <w:tc>
          <w:tcPr>
            <w:tcW w:w="896" w:type="dxa"/>
            <w:shd w:val="clear" w:color="auto" w:fill="auto"/>
          </w:tcPr>
          <w:p w14:paraId="5B38888F" w14:textId="77777777" w:rsidR="008E00B0" w:rsidRPr="00EB571C" w:rsidRDefault="008E00B0" w:rsidP="00A44002">
            <w:pPr>
              <w:spacing w:after="0" w:line="240" w:lineRule="auto"/>
              <w:rPr>
                <w:sz w:val="20"/>
                <w:szCs w:val="20"/>
                <w:lang w:eastAsia="hu-HU"/>
              </w:rPr>
            </w:pPr>
            <w:r w:rsidRPr="00EB571C">
              <w:rPr>
                <w:sz w:val="20"/>
                <w:szCs w:val="20"/>
                <w:lang w:eastAsia="hu-HU"/>
              </w:rPr>
              <w:t>5.</w:t>
            </w:r>
          </w:p>
        </w:tc>
        <w:tc>
          <w:tcPr>
            <w:tcW w:w="1565" w:type="dxa"/>
            <w:shd w:val="clear" w:color="auto" w:fill="auto"/>
          </w:tcPr>
          <w:p w14:paraId="22DBAD65" w14:textId="77777777" w:rsidR="008E00B0" w:rsidRPr="00EB571C" w:rsidRDefault="008E00B0" w:rsidP="00A44002">
            <w:pPr>
              <w:spacing w:after="0" w:line="240" w:lineRule="auto"/>
              <w:rPr>
                <w:sz w:val="20"/>
                <w:szCs w:val="20"/>
                <w:lang w:eastAsia="hu-HU"/>
              </w:rPr>
            </w:pPr>
            <w:r w:rsidRPr="00EB571C">
              <w:rPr>
                <w:sz w:val="20"/>
                <w:szCs w:val="20"/>
                <w:lang w:eastAsia="hu-HU"/>
              </w:rPr>
              <w:t>Szent Pál terem</w:t>
            </w:r>
          </w:p>
        </w:tc>
        <w:tc>
          <w:tcPr>
            <w:tcW w:w="1889" w:type="dxa"/>
            <w:shd w:val="clear" w:color="auto" w:fill="auto"/>
          </w:tcPr>
          <w:p w14:paraId="6097AE31" w14:textId="77777777" w:rsidR="008E00B0" w:rsidRPr="00EB571C" w:rsidRDefault="008E00B0" w:rsidP="00A44002">
            <w:pPr>
              <w:spacing w:after="0" w:line="240" w:lineRule="auto"/>
              <w:rPr>
                <w:sz w:val="20"/>
                <w:szCs w:val="20"/>
                <w:lang w:eastAsia="hu-HU"/>
              </w:rPr>
            </w:pPr>
            <w:r w:rsidRPr="00EB571C">
              <w:rPr>
                <w:sz w:val="20"/>
                <w:szCs w:val="20"/>
                <w:lang w:eastAsia="hu-HU"/>
              </w:rPr>
              <w:t>Parketta</w:t>
            </w:r>
          </w:p>
        </w:tc>
        <w:tc>
          <w:tcPr>
            <w:tcW w:w="1630" w:type="dxa"/>
            <w:shd w:val="clear" w:color="auto" w:fill="auto"/>
          </w:tcPr>
          <w:p w14:paraId="360277FA" w14:textId="77777777" w:rsidR="008E00B0" w:rsidRPr="00EB571C" w:rsidRDefault="008E00B0" w:rsidP="00A44002">
            <w:pPr>
              <w:spacing w:after="0" w:line="240" w:lineRule="auto"/>
              <w:rPr>
                <w:sz w:val="20"/>
                <w:szCs w:val="20"/>
                <w:lang w:eastAsia="hu-HU"/>
              </w:rPr>
            </w:pPr>
            <w:r w:rsidRPr="00EB571C">
              <w:rPr>
                <w:sz w:val="20"/>
                <w:szCs w:val="20"/>
                <w:lang w:eastAsia="hu-HU"/>
              </w:rPr>
              <w:t>59,91</w:t>
            </w:r>
          </w:p>
        </w:tc>
        <w:tc>
          <w:tcPr>
            <w:tcW w:w="1535" w:type="dxa"/>
            <w:shd w:val="clear" w:color="auto" w:fill="auto"/>
          </w:tcPr>
          <w:p w14:paraId="17C1740F" w14:textId="77777777" w:rsidR="008E00B0" w:rsidRPr="00EB571C" w:rsidRDefault="008E00B0" w:rsidP="00A44002">
            <w:pPr>
              <w:spacing w:after="0" w:line="240" w:lineRule="auto"/>
              <w:rPr>
                <w:sz w:val="20"/>
                <w:szCs w:val="20"/>
                <w:lang w:eastAsia="hu-HU"/>
              </w:rPr>
            </w:pPr>
          </w:p>
        </w:tc>
        <w:tc>
          <w:tcPr>
            <w:tcW w:w="1547" w:type="dxa"/>
            <w:shd w:val="clear" w:color="auto" w:fill="auto"/>
          </w:tcPr>
          <w:p w14:paraId="738E2CCD" w14:textId="77777777" w:rsidR="008E00B0" w:rsidRPr="00EB571C" w:rsidRDefault="008E00B0" w:rsidP="00A44002">
            <w:pPr>
              <w:spacing w:after="0" w:line="240" w:lineRule="auto"/>
              <w:rPr>
                <w:sz w:val="20"/>
                <w:szCs w:val="20"/>
                <w:lang w:eastAsia="hu-HU"/>
              </w:rPr>
            </w:pPr>
          </w:p>
        </w:tc>
      </w:tr>
      <w:tr w:rsidR="008E00B0" w:rsidRPr="00EB571C" w14:paraId="7685737C" w14:textId="77777777" w:rsidTr="00A44002">
        <w:trPr>
          <w:trHeight w:hRule="exact" w:val="567"/>
        </w:trPr>
        <w:tc>
          <w:tcPr>
            <w:tcW w:w="896" w:type="dxa"/>
            <w:shd w:val="clear" w:color="auto" w:fill="auto"/>
          </w:tcPr>
          <w:p w14:paraId="7B754E2D" w14:textId="77777777" w:rsidR="008E00B0" w:rsidRPr="00EB571C" w:rsidRDefault="008E00B0" w:rsidP="00A44002">
            <w:pPr>
              <w:spacing w:after="0" w:line="240" w:lineRule="auto"/>
              <w:rPr>
                <w:sz w:val="20"/>
                <w:szCs w:val="20"/>
                <w:lang w:eastAsia="hu-HU"/>
              </w:rPr>
            </w:pPr>
            <w:r w:rsidRPr="00EB571C">
              <w:rPr>
                <w:sz w:val="20"/>
                <w:szCs w:val="20"/>
                <w:lang w:eastAsia="hu-HU"/>
              </w:rPr>
              <w:t>6.</w:t>
            </w:r>
          </w:p>
        </w:tc>
        <w:tc>
          <w:tcPr>
            <w:tcW w:w="1565" w:type="dxa"/>
            <w:shd w:val="clear" w:color="auto" w:fill="auto"/>
          </w:tcPr>
          <w:p w14:paraId="5E45112D" w14:textId="77777777" w:rsidR="008E00B0" w:rsidRPr="00EB571C" w:rsidRDefault="008E00B0" w:rsidP="00A44002">
            <w:pPr>
              <w:spacing w:after="0" w:line="240" w:lineRule="auto"/>
              <w:rPr>
                <w:sz w:val="20"/>
                <w:szCs w:val="20"/>
                <w:lang w:eastAsia="hu-HU"/>
              </w:rPr>
            </w:pPr>
            <w:r w:rsidRPr="00EB571C">
              <w:rPr>
                <w:sz w:val="20"/>
                <w:szCs w:val="20"/>
                <w:lang w:eastAsia="hu-HU"/>
              </w:rPr>
              <w:t>Vörös-szalon</w:t>
            </w:r>
          </w:p>
        </w:tc>
        <w:tc>
          <w:tcPr>
            <w:tcW w:w="1889" w:type="dxa"/>
            <w:shd w:val="clear" w:color="auto" w:fill="auto"/>
          </w:tcPr>
          <w:p w14:paraId="1AB0DCDE" w14:textId="77777777" w:rsidR="008E00B0" w:rsidRPr="00EB571C" w:rsidRDefault="008E00B0" w:rsidP="00A44002">
            <w:pPr>
              <w:spacing w:after="0" w:line="240" w:lineRule="auto"/>
              <w:rPr>
                <w:sz w:val="20"/>
                <w:szCs w:val="20"/>
                <w:lang w:eastAsia="hu-HU"/>
              </w:rPr>
            </w:pPr>
            <w:r w:rsidRPr="00EB571C">
              <w:rPr>
                <w:sz w:val="20"/>
                <w:szCs w:val="20"/>
                <w:lang w:eastAsia="hu-HU"/>
              </w:rPr>
              <w:t>Parketta</w:t>
            </w:r>
          </w:p>
        </w:tc>
        <w:tc>
          <w:tcPr>
            <w:tcW w:w="1630" w:type="dxa"/>
            <w:shd w:val="clear" w:color="auto" w:fill="auto"/>
          </w:tcPr>
          <w:p w14:paraId="0E15EB3F" w14:textId="77777777" w:rsidR="008E00B0" w:rsidRPr="00EB571C" w:rsidRDefault="008E00B0" w:rsidP="00A44002">
            <w:pPr>
              <w:spacing w:after="0" w:line="240" w:lineRule="auto"/>
              <w:rPr>
                <w:sz w:val="20"/>
                <w:szCs w:val="20"/>
                <w:lang w:eastAsia="hu-HU"/>
              </w:rPr>
            </w:pPr>
            <w:r w:rsidRPr="00EB571C">
              <w:rPr>
                <w:sz w:val="20"/>
                <w:szCs w:val="20"/>
                <w:lang w:eastAsia="hu-HU"/>
              </w:rPr>
              <w:t>33,48</w:t>
            </w:r>
          </w:p>
        </w:tc>
        <w:tc>
          <w:tcPr>
            <w:tcW w:w="1535" w:type="dxa"/>
            <w:shd w:val="clear" w:color="auto" w:fill="auto"/>
          </w:tcPr>
          <w:p w14:paraId="79EE8502" w14:textId="77777777" w:rsidR="008E00B0" w:rsidRPr="00EB571C" w:rsidRDefault="008E00B0" w:rsidP="00A44002">
            <w:pPr>
              <w:spacing w:after="0" w:line="240" w:lineRule="auto"/>
              <w:rPr>
                <w:sz w:val="20"/>
                <w:szCs w:val="20"/>
                <w:lang w:eastAsia="hu-HU"/>
              </w:rPr>
            </w:pPr>
          </w:p>
        </w:tc>
        <w:tc>
          <w:tcPr>
            <w:tcW w:w="1547" w:type="dxa"/>
            <w:shd w:val="clear" w:color="auto" w:fill="auto"/>
          </w:tcPr>
          <w:p w14:paraId="4E71959C" w14:textId="77777777" w:rsidR="008E00B0" w:rsidRPr="00EB571C" w:rsidRDefault="008E00B0" w:rsidP="00A44002">
            <w:pPr>
              <w:spacing w:after="0" w:line="240" w:lineRule="auto"/>
              <w:rPr>
                <w:sz w:val="20"/>
                <w:szCs w:val="20"/>
                <w:lang w:eastAsia="hu-HU"/>
              </w:rPr>
            </w:pPr>
          </w:p>
        </w:tc>
      </w:tr>
      <w:tr w:rsidR="008E00B0" w:rsidRPr="00EB571C" w14:paraId="61A3A0BA" w14:textId="77777777" w:rsidTr="00A44002">
        <w:trPr>
          <w:trHeight w:hRule="exact" w:val="567"/>
        </w:trPr>
        <w:tc>
          <w:tcPr>
            <w:tcW w:w="896" w:type="dxa"/>
            <w:shd w:val="clear" w:color="auto" w:fill="auto"/>
          </w:tcPr>
          <w:p w14:paraId="78AC58E0" w14:textId="77777777" w:rsidR="008E00B0" w:rsidRPr="00EB571C" w:rsidRDefault="008E00B0" w:rsidP="00A44002">
            <w:pPr>
              <w:spacing w:after="0" w:line="240" w:lineRule="auto"/>
              <w:rPr>
                <w:sz w:val="20"/>
                <w:szCs w:val="20"/>
                <w:lang w:eastAsia="hu-HU"/>
              </w:rPr>
            </w:pPr>
            <w:r w:rsidRPr="00EB571C">
              <w:rPr>
                <w:sz w:val="20"/>
                <w:szCs w:val="20"/>
                <w:lang w:eastAsia="hu-HU"/>
              </w:rPr>
              <w:t>7.</w:t>
            </w:r>
          </w:p>
        </w:tc>
        <w:tc>
          <w:tcPr>
            <w:tcW w:w="1565" w:type="dxa"/>
          </w:tcPr>
          <w:p w14:paraId="06DA7AE5" w14:textId="77777777" w:rsidR="008E00B0" w:rsidRPr="00EB571C" w:rsidRDefault="008E00B0" w:rsidP="00A44002">
            <w:pPr>
              <w:spacing w:after="0" w:line="240" w:lineRule="auto"/>
              <w:rPr>
                <w:sz w:val="20"/>
                <w:szCs w:val="20"/>
                <w:lang w:eastAsia="hu-HU"/>
              </w:rPr>
            </w:pPr>
            <w:r w:rsidRPr="00EB571C">
              <w:rPr>
                <w:sz w:val="20"/>
                <w:szCs w:val="20"/>
                <w:lang w:eastAsia="hu-HU"/>
              </w:rPr>
              <w:t xml:space="preserve"> Mikes könyvtár</w:t>
            </w:r>
          </w:p>
        </w:tc>
        <w:tc>
          <w:tcPr>
            <w:tcW w:w="1889" w:type="dxa"/>
          </w:tcPr>
          <w:p w14:paraId="06A95DDD" w14:textId="77777777" w:rsidR="008E00B0" w:rsidRPr="00EB571C" w:rsidRDefault="008E00B0" w:rsidP="00A44002">
            <w:pPr>
              <w:spacing w:after="0" w:line="240" w:lineRule="auto"/>
              <w:rPr>
                <w:sz w:val="20"/>
                <w:szCs w:val="20"/>
                <w:lang w:eastAsia="hu-HU"/>
              </w:rPr>
            </w:pPr>
            <w:r w:rsidRPr="00EB571C">
              <w:rPr>
                <w:sz w:val="20"/>
                <w:szCs w:val="20"/>
                <w:lang w:eastAsia="hu-HU"/>
              </w:rPr>
              <w:t>Parketta</w:t>
            </w:r>
          </w:p>
        </w:tc>
        <w:tc>
          <w:tcPr>
            <w:tcW w:w="1630" w:type="dxa"/>
          </w:tcPr>
          <w:p w14:paraId="2A82A361" w14:textId="77777777" w:rsidR="008E00B0" w:rsidRPr="00EB571C" w:rsidRDefault="008E00B0" w:rsidP="00A44002">
            <w:pPr>
              <w:spacing w:after="0" w:line="240" w:lineRule="auto"/>
              <w:rPr>
                <w:sz w:val="20"/>
                <w:szCs w:val="20"/>
                <w:lang w:eastAsia="hu-HU"/>
              </w:rPr>
            </w:pPr>
            <w:r w:rsidRPr="00EB571C">
              <w:rPr>
                <w:sz w:val="20"/>
                <w:szCs w:val="20"/>
                <w:lang w:eastAsia="hu-HU"/>
              </w:rPr>
              <w:t>43,71</w:t>
            </w:r>
          </w:p>
        </w:tc>
        <w:tc>
          <w:tcPr>
            <w:tcW w:w="1535" w:type="dxa"/>
          </w:tcPr>
          <w:p w14:paraId="70C28DA3" w14:textId="77777777" w:rsidR="008E00B0" w:rsidRPr="00EB571C" w:rsidRDefault="008E00B0" w:rsidP="00A44002">
            <w:pPr>
              <w:spacing w:after="0" w:line="240" w:lineRule="auto"/>
              <w:rPr>
                <w:sz w:val="20"/>
                <w:szCs w:val="20"/>
                <w:lang w:eastAsia="hu-HU"/>
              </w:rPr>
            </w:pPr>
          </w:p>
        </w:tc>
        <w:tc>
          <w:tcPr>
            <w:tcW w:w="1547" w:type="dxa"/>
          </w:tcPr>
          <w:p w14:paraId="72C09867" w14:textId="77777777" w:rsidR="008E00B0" w:rsidRPr="00EB571C" w:rsidRDefault="008E00B0" w:rsidP="00A44002">
            <w:pPr>
              <w:spacing w:after="0" w:line="240" w:lineRule="auto"/>
              <w:rPr>
                <w:sz w:val="20"/>
                <w:szCs w:val="20"/>
                <w:lang w:eastAsia="hu-HU"/>
              </w:rPr>
            </w:pPr>
          </w:p>
        </w:tc>
      </w:tr>
      <w:tr w:rsidR="008E00B0" w:rsidRPr="00EB571C" w14:paraId="250C798D" w14:textId="77777777" w:rsidTr="00A44002">
        <w:trPr>
          <w:trHeight w:hRule="exact" w:val="567"/>
        </w:trPr>
        <w:tc>
          <w:tcPr>
            <w:tcW w:w="896" w:type="dxa"/>
            <w:shd w:val="clear" w:color="auto" w:fill="auto"/>
          </w:tcPr>
          <w:p w14:paraId="5D59DC68" w14:textId="77777777" w:rsidR="008E00B0" w:rsidRPr="00EB571C" w:rsidRDefault="008E00B0" w:rsidP="00A44002">
            <w:pPr>
              <w:spacing w:after="0" w:line="240" w:lineRule="auto"/>
              <w:rPr>
                <w:sz w:val="20"/>
                <w:szCs w:val="20"/>
                <w:lang w:eastAsia="hu-HU"/>
              </w:rPr>
            </w:pPr>
            <w:r w:rsidRPr="00EB571C">
              <w:rPr>
                <w:sz w:val="20"/>
                <w:szCs w:val="20"/>
                <w:lang w:eastAsia="hu-HU"/>
              </w:rPr>
              <w:t>8.</w:t>
            </w:r>
          </w:p>
        </w:tc>
        <w:tc>
          <w:tcPr>
            <w:tcW w:w="1565" w:type="dxa"/>
          </w:tcPr>
          <w:p w14:paraId="5B695DA4" w14:textId="77777777" w:rsidR="008E00B0" w:rsidRPr="00EB571C" w:rsidRDefault="008E00B0" w:rsidP="00A44002">
            <w:pPr>
              <w:spacing w:after="0" w:line="240" w:lineRule="auto"/>
              <w:rPr>
                <w:sz w:val="20"/>
                <w:szCs w:val="20"/>
                <w:lang w:eastAsia="hu-HU"/>
              </w:rPr>
            </w:pPr>
            <w:r w:rsidRPr="00EB571C">
              <w:rPr>
                <w:sz w:val="20"/>
                <w:szCs w:val="20"/>
                <w:lang w:eastAsia="hu-HU"/>
              </w:rPr>
              <w:t xml:space="preserve"> Kápolna</w:t>
            </w:r>
          </w:p>
        </w:tc>
        <w:tc>
          <w:tcPr>
            <w:tcW w:w="1889" w:type="dxa"/>
          </w:tcPr>
          <w:p w14:paraId="743A50F0" w14:textId="77777777" w:rsidR="008E00B0" w:rsidRPr="00EB571C" w:rsidRDefault="008E00B0" w:rsidP="00A44002">
            <w:pPr>
              <w:spacing w:after="0" w:line="240" w:lineRule="auto"/>
              <w:rPr>
                <w:sz w:val="20"/>
                <w:szCs w:val="20"/>
                <w:lang w:eastAsia="hu-HU"/>
              </w:rPr>
            </w:pPr>
            <w:r w:rsidRPr="00EB571C">
              <w:rPr>
                <w:sz w:val="20"/>
                <w:szCs w:val="20"/>
                <w:lang w:eastAsia="hu-HU"/>
              </w:rPr>
              <w:t>Parketta</w:t>
            </w:r>
          </w:p>
        </w:tc>
        <w:tc>
          <w:tcPr>
            <w:tcW w:w="1630" w:type="dxa"/>
          </w:tcPr>
          <w:p w14:paraId="7C400AC2" w14:textId="77777777" w:rsidR="008E00B0" w:rsidRPr="00EB571C" w:rsidRDefault="008E00B0" w:rsidP="00A44002">
            <w:pPr>
              <w:spacing w:after="0" w:line="240" w:lineRule="auto"/>
              <w:rPr>
                <w:sz w:val="20"/>
                <w:szCs w:val="20"/>
                <w:lang w:eastAsia="hu-HU"/>
              </w:rPr>
            </w:pPr>
            <w:r w:rsidRPr="00EB571C">
              <w:rPr>
                <w:sz w:val="20"/>
                <w:szCs w:val="20"/>
                <w:lang w:eastAsia="hu-HU"/>
              </w:rPr>
              <w:t>37,08</w:t>
            </w:r>
          </w:p>
        </w:tc>
        <w:tc>
          <w:tcPr>
            <w:tcW w:w="1535" w:type="dxa"/>
            <w:tcBorders>
              <w:bottom w:val="single" w:sz="4" w:space="0" w:color="auto"/>
            </w:tcBorders>
          </w:tcPr>
          <w:p w14:paraId="3FE9B32E" w14:textId="77777777" w:rsidR="008E00B0" w:rsidRPr="00EB571C" w:rsidRDefault="008E00B0" w:rsidP="00A44002">
            <w:pPr>
              <w:spacing w:after="0" w:line="240" w:lineRule="auto"/>
              <w:rPr>
                <w:sz w:val="20"/>
                <w:szCs w:val="20"/>
                <w:lang w:eastAsia="hu-HU"/>
              </w:rPr>
            </w:pPr>
          </w:p>
        </w:tc>
        <w:tc>
          <w:tcPr>
            <w:tcW w:w="1547" w:type="dxa"/>
          </w:tcPr>
          <w:p w14:paraId="038BCB8C" w14:textId="77777777" w:rsidR="008E00B0" w:rsidRPr="00EB571C" w:rsidRDefault="008E00B0" w:rsidP="00A44002">
            <w:pPr>
              <w:spacing w:after="0" w:line="240" w:lineRule="auto"/>
              <w:rPr>
                <w:sz w:val="20"/>
                <w:szCs w:val="20"/>
                <w:lang w:eastAsia="hu-HU"/>
              </w:rPr>
            </w:pPr>
          </w:p>
        </w:tc>
      </w:tr>
      <w:tr w:rsidR="008E00B0" w:rsidRPr="00EB571C" w14:paraId="75B0A9CB" w14:textId="77777777" w:rsidTr="00A44002">
        <w:trPr>
          <w:trHeight w:hRule="exact" w:val="567"/>
        </w:trPr>
        <w:tc>
          <w:tcPr>
            <w:tcW w:w="896" w:type="dxa"/>
            <w:shd w:val="clear" w:color="auto" w:fill="auto"/>
          </w:tcPr>
          <w:p w14:paraId="6A9FD8D5" w14:textId="77777777" w:rsidR="008E00B0" w:rsidRPr="00EB571C" w:rsidRDefault="008E00B0" w:rsidP="00A44002">
            <w:pPr>
              <w:spacing w:after="0" w:line="240" w:lineRule="auto"/>
              <w:rPr>
                <w:sz w:val="20"/>
                <w:szCs w:val="20"/>
                <w:lang w:eastAsia="hu-HU"/>
              </w:rPr>
            </w:pPr>
            <w:r w:rsidRPr="00EB571C">
              <w:rPr>
                <w:sz w:val="20"/>
                <w:szCs w:val="20"/>
                <w:lang w:eastAsia="hu-HU"/>
              </w:rPr>
              <w:t>9.</w:t>
            </w:r>
          </w:p>
        </w:tc>
        <w:tc>
          <w:tcPr>
            <w:tcW w:w="1565" w:type="dxa"/>
          </w:tcPr>
          <w:p w14:paraId="114E4F94" w14:textId="77777777" w:rsidR="008E00B0" w:rsidRPr="00EB571C" w:rsidRDefault="008E00B0" w:rsidP="00A44002">
            <w:pPr>
              <w:spacing w:after="0" w:line="240" w:lineRule="auto"/>
              <w:rPr>
                <w:sz w:val="20"/>
                <w:szCs w:val="20"/>
                <w:lang w:eastAsia="hu-HU"/>
              </w:rPr>
            </w:pPr>
          </w:p>
        </w:tc>
        <w:tc>
          <w:tcPr>
            <w:tcW w:w="1889" w:type="dxa"/>
          </w:tcPr>
          <w:p w14:paraId="044F9F56" w14:textId="77777777" w:rsidR="008E00B0" w:rsidRPr="00EB571C" w:rsidRDefault="008E00B0" w:rsidP="00A44002">
            <w:pPr>
              <w:spacing w:after="0" w:line="240" w:lineRule="auto"/>
              <w:rPr>
                <w:sz w:val="20"/>
                <w:szCs w:val="20"/>
                <w:lang w:eastAsia="hu-HU"/>
              </w:rPr>
            </w:pPr>
            <w:r w:rsidRPr="00EB571C">
              <w:rPr>
                <w:sz w:val="20"/>
                <w:szCs w:val="20"/>
                <w:lang w:eastAsia="hu-HU"/>
              </w:rPr>
              <w:t>Restarálási dokumentáció 1 db</w:t>
            </w:r>
          </w:p>
        </w:tc>
        <w:tc>
          <w:tcPr>
            <w:tcW w:w="1630" w:type="dxa"/>
            <w:tcBorders>
              <w:bottom w:val="single" w:sz="4" w:space="0" w:color="auto"/>
            </w:tcBorders>
          </w:tcPr>
          <w:p w14:paraId="7DA04D0D" w14:textId="77777777" w:rsidR="008E00B0" w:rsidRPr="00EB571C" w:rsidRDefault="008E00B0" w:rsidP="00A44002">
            <w:pPr>
              <w:spacing w:after="0" w:line="240" w:lineRule="auto"/>
              <w:rPr>
                <w:sz w:val="20"/>
                <w:szCs w:val="20"/>
                <w:lang w:eastAsia="hu-HU"/>
              </w:rPr>
            </w:pPr>
          </w:p>
        </w:tc>
        <w:tc>
          <w:tcPr>
            <w:tcW w:w="1535" w:type="dxa"/>
            <w:shd w:val="clear" w:color="auto" w:fill="999999"/>
          </w:tcPr>
          <w:p w14:paraId="09B8EF60" w14:textId="77777777" w:rsidR="008E00B0" w:rsidRPr="00EB571C" w:rsidRDefault="008E00B0" w:rsidP="00A44002">
            <w:pPr>
              <w:spacing w:after="0" w:line="240" w:lineRule="auto"/>
              <w:rPr>
                <w:sz w:val="20"/>
                <w:szCs w:val="20"/>
                <w:lang w:eastAsia="hu-HU"/>
              </w:rPr>
            </w:pPr>
          </w:p>
        </w:tc>
        <w:tc>
          <w:tcPr>
            <w:tcW w:w="1547" w:type="dxa"/>
          </w:tcPr>
          <w:p w14:paraId="16C3EEE6" w14:textId="77777777" w:rsidR="008E00B0" w:rsidRPr="00EB571C" w:rsidRDefault="008E00B0" w:rsidP="00A44002">
            <w:pPr>
              <w:spacing w:after="0" w:line="240" w:lineRule="auto"/>
              <w:rPr>
                <w:sz w:val="20"/>
                <w:szCs w:val="20"/>
                <w:lang w:eastAsia="hu-HU"/>
              </w:rPr>
            </w:pPr>
          </w:p>
        </w:tc>
      </w:tr>
      <w:tr w:rsidR="008E00B0" w:rsidRPr="00EB571C" w14:paraId="65AF25F8" w14:textId="77777777" w:rsidTr="00A44002">
        <w:trPr>
          <w:trHeight w:hRule="exact" w:val="567"/>
        </w:trPr>
        <w:tc>
          <w:tcPr>
            <w:tcW w:w="896" w:type="dxa"/>
            <w:shd w:val="clear" w:color="auto" w:fill="auto"/>
          </w:tcPr>
          <w:p w14:paraId="156ED273" w14:textId="77777777" w:rsidR="008E00B0" w:rsidRPr="00EB571C" w:rsidRDefault="008E00B0" w:rsidP="00A44002">
            <w:pPr>
              <w:spacing w:after="0" w:line="240" w:lineRule="auto"/>
              <w:rPr>
                <w:sz w:val="20"/>
                <w:szCs w:val="20"/>
                <w:lang w:eastAsia="hu-HU"/>
              </w:rPr>
            </w:pPr>
          </w:p>
        </w:tc>
        <w:tc>
          <w:tcPr>
            <w:tcW w:w="1565" w:type="dxa"/>
          </w:tcPr>
          <w:p w14:paraId="578C4970" w14:textId="77777777" w:rsidR="008E00B0" w:rsidRPr="00EB571C" w:rsidRDefault="008E00B0" w:rsidP="00A44002">
            <w:pPr>
              <w:spacing w:after="0" w:line="240" w:lineRule="auto"/>
              <w:rPr>
                <w:sz w:val="20"/>
                <w:szCs w:val="20"/>
                <w:lang w:eastAsia="hu-HU"/>
              </w:rPr>
            </w:pPr>
            <w:r w:rsidRPr="00EB571C">
              <w:rPr>
                <w:b/>
                <w:sz w:val="20"/>
                <w:szCs w:val="20"/>
                <w:lang w:eastAsia="hu-HU"/>
              </w:rPr>
              <w:t>Összesen</w:t>
            </w:r>
          </w:p>
        </w:tc>
        <w:tc>
          <w:tcPr>
            <w:tcW w:w="1889" w:type="dxa"/>
          </w:tcPr>
          <w:p w14:paraId="3BEA285A" w14:textId="77777777" w:rsidR="008E00B0" w:rsidRPr="00EB571C" w:rsidRDefault="008E00B0" w:rsidP="00A44002">
            <w:pPr>
              <w:spacing w:after="0" w:line="240" w:lineRule="auto"/>
              <w:rPr>
                <w:sz w:val="20"/>
                <w:szCs w:val="20"/>
                <w:lang w:eastAsia="hu-HU"/>
              </w:rPr>
            </w:pPr>
            <w:r w:rsidRPr="00EB571C">
              <w:rPr>
                <w:b/>
                <w:sz w:val="20"/>
                <w:szCs w:val="20"/>
                <w:lang w:eastAsia="hu-HU"/>
              </w:rPr>
              <w:t>Parketta</w:t>
            </w:r>
          </w:p>
        </w:tc>
        <w:tc>
          <w:tcPr>
            <w:tcW w:w="1630" w:type="dxa"/>
            <w:shd w:val="clear" w:color="auto" w:fill="999999"/>
          </w:tcPr>
          <w:p w14:paraId="211AD64B" w14:textId="77777777" w:rsidR="008E00B0" w:rsidRPr="00EB571C" w:rsidRDefault="008E00B0" w:rsidP="00A44002">
            <w:pPr>
              <w:spacing w:after="0" w:line="240" w:lineRule="auto"/>
              <w:rPr>
                <w:b/>
                <w:sz w:val="20"/>
                <w:szCs w:val="20"/>
                <w:lang w:eastAsia="hu-HU"/>
              </w:rPr>
            </w:pPr>
          </w:p>
        </w:tc>
        <w:tc>
          <w:tcPr>
            <w:tcW w:w="1535" w:type="dxa"/>
            <w:shd w:val="clear" w:color="auto" w:fill="999999"/>
          </w:tcPr>
          <w:p w14:paraId="1D9BCDAB" w14:textId="77777777" w:rsidR="008E00B0" w:rsidRPr="00EB571C" w:rsidRDefault="008E00B0" w:rsidP="00A44002">
            <w:pPr>
              <w:spacing w:after="0" w:line="240" w:lineRule="auto"/>
              <w:rPr>
                <w:sz w:val="20"/>
                <w:szCs w:val="20"/>
                <w:lang w:eastAsia="hu-HU"/>
              </w:rPr>
            </w:pPr>
          </w:p>
        </w:tc>
        <w:tc>
          <w:tcPr>
            <w:tcW w:w="1547" w:type="dxa"/>
          </w:tcPr>
          <w:p w14:paraId="7D2DEB77" w14:textId="77777777" w:rsidR="008E00B0" w:rsidRPr="00EB571C" w:rsidRDefault="008E00B0" w:rsidP="00A44002">
            <w:pPr>
              <w:spacing w:after="0" w:line="240" w:lineRule="auto"/>
              <w:rPr>
                <w:sz w:val="20"/>
                <w:szCs w:val="20"/>
                <w:lang w:eastAsia="hu-HU"/>
              </w:rPr>
            </w:pPr>
          </w:p>
        </w:tc>
      </w:tr>
    </w:tbl>
    <w:p w14:paraId="6A585202" w14:textId="77777777" w:rsidR="008E00B0" w:rsidRDefault="008E00B0" w:rsidP="009668D7">
      <w:pPr>
        <w:pStyle w:val="ListParagraph"/>
        <w:spacing w:line="240" w:lineRule="auto"/>
        <w:ind w:left="720"/>
        <w:rPr>
          <w:b/>
          <w:sz w:val="28"/>
          <w:szCs w:val="28"/>
        </w:rPr>
      </w:pPr>
    </w:p>
    <w:p w14:paraId="594F05B2" w14:textId="77777777" w:rsidR="008E00B0" w:rsidRPr="00D662DC" w:rsidRDefault="008E00B0" w:rsidP="009668D7">
      <w:pPr>
        <w:pStyle w:val="ListParagraph"/>
        <w:spacing w:line="240" w:lineRule="auto"/>
        <w:ind w:left="720"/>
      </w:pPr>
    </w:p>
    <w:p w14:paraId="128EDBE3" w14:textId="77777777" w:rsidR="00D662DC" w:rsidRPr="00D662DC" w:rsidRDefault="00D662DC" w:rsidP="009668D7">
      <w:pPr>
        <w:pStyle w:val="ListParagraph"/>
        <w:spacing w:line="240" w:lineRule="auto"/>
        <w:ind w:left="720"/>
        <w:rPr>
          <w:b/>
          <w:sz w:val="28"/>
          <w:szCs w:val="28"/>
        </w:rPr>
      </w:pPr>
    </w:p>
    <w:p w14:paraId="6B6C22BC" w14:textId="77777777" w:rsidR="00024E15" w:rsidRPr="00024E15" w:rsidRDefault="00024E15" w:rsidP="00024E15">
      <w:pPr>
        <w:pStyle w:val="ListParagraph"/>
        <w:ind w:left="720"/>
        <w:rPr>
          <w:b/>
          <w:sz w:val="28"/>
          <w:szCs w:val="28"/>
        </w:rPr>
      </w:pPr>
      <w:r w:rsidRPr="00024E15">
        <w:rPr>
          <w:b/>
          <w:sz w:val="28"/>
          <w:szCs w:val="28"/>
        </w:rPr>
        <w:t>III. rész: Faburkolat restaurálási munkálatok</w:t>
      </w:r>
    </w:p>
    <w:p w14:paraId="176567B1" w14:textId="77777777" w:rsidR="000D5296" w:rsidRDefault="000D5296" w:rsidP="009668D7">
      <w:pPr>
        <w:pStyle w:val="ListParagraph"/>
        <w:spacing w:line="240" w:lineRule="auto"/>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565"/>
        <w:gridCol w:w="1889"/>
        <w:gridCol w:w="1630"/>
        <w:gridCol w:w="1535"/>
        <w:gridCol w:w="1547"/>
      </w:tblGrid>
      <w:tr w:rsidR="008E00B0" w:rsidRPr="00EB571C" w14:paraId="7DDC539D" w14:textId="77777777" w:rsidTr="00A44002">
        <w:trPr>
          <w:trHeight w:hRule="exact" w:val="567"/>
        </w:trPr>
        <w:tc>
          <w:tcPr>
            <w:tcW w:w="896" w:type="dxa"/>
            <w:shd w:val="clear" w:color="auto" w:fill="auto"/>
          </w:tcPr>
          <w:p w14:paraId="5B1C5BE8" w14:textId="77777777" w:rsidR="008E00B0" w:rsidRPr="00EB571C" w:rsidRDefault="008E00B0" w:rsidP="00A44002">
            <w:pPr>
              <w:spacing w:after="0" w:line="240" w:lineRule="auto"/>
              <w:rPr>
                <w:sz w:val="20"/>
                <w:szCs w:val="20"/>
                <w:lang w:eastAsia="hu-HU"/>
              </w:rPr>
            </w:pPr>
            <w:r w:rsidRPr="00EB571C">
              <w:rPr>
                <w:sz w:val="20"/>
                <w:szCs w:val="20"/>
                <w:lang w:eastAsia="hu-HU"/>
              </w:rPr>
              <w:t>Sorszám</w:t>
            </w:r>
          </w:p>
        </w:tc>
        <w:tc>
          <w:tcPr>
            <w:tcW w:w="1565" w:type="dxa"/>
            <w:shd w:val="clear" w:color="auto" w:fill="auto"/>
          </w:tcPr>
          <w:p w14:paraId="69FEACF8" w14:textId="77777777" w:rsidR="008E00B0" w:rsidRPr="00EB571C" w:rsidRDefault="008E00B0" w:rsidP="00A44002">
            <w:pPr>
              <w:spacing w:after="0" w:line="240" w:lineRule="auto"/>
              <w:rPr>
                <w:sz w:val="20"/>
                <w:szCs w:val="20"/>
                <w:lang w:eastAsia="hu-HU"/>
              </w:rPr>
            </w:pPr>
            <w:r w:rsidRPr="00EB571C">
              <w:rPr>
                <w:sz w:val="20"/>
                <w:szCs w:val="20"/>
                <w:lang w:eastAsia="hu-HU"/>
              </w:rPr>
              <w:t>Elhelyezkedés</w:t>
            </w:r>
          </w:p>
          <w:p w14:paraId="6A3E9031" w14:textId="77777777" w:rsidR="008E00B0" w:rsidRPr="00EB571C" w:rsidRDefault="008E00B0" w:rsidP="00A44002">
            <w:pPr>
              <w:spacing w:after="0" w:line="240" w:lineRule="auto"/>
              <w:rPr>
                <w:sz w:val="20"/>
                <w:szCs w:val="20"/>
                <w:lang w:eastAsia="hu-HU"/>
              </w:rPr>
            </w:pPr>
          </w:p>
        </w:tc>
        <w:tc>
          <w:tcPr>
            <w:tcW w:w="1889" w:type="dxa"/>
            <w:shd w:val="clear" w:color="auto" w:fill="auto"/>
          </w:tcPr>
          <w:p w14:paraId="7D2E896E" w14:textId="77777777" w:rsidR="008E00B0" w:rsidRPr="00EB571C" w:rsidRDefault="008E00B0" w:rsidP="00A44002">
            <w:pPr>
              <w:spacing w:after="0" w:line="240" w:lineRule="auto"/>
              <w:rPr>
                <w:sz w:val="20"/>
                <w:szCs w:val="20"/>
                <w:lang w:eastAsia="hu-HU"/>
              </w:rPr>
            </w:pPr>
            <w:r w:rsidRPr="00EB571C">
              <w:rPr>
                <w:sz w:val="20"/>
                <w:szCs w:val="20"/>
                <w:lang w:eastAsia="hu-HU"/>
              </w:rPr>
              <w:t>Megnevezés</w:t>
            </w:r>
          </w:p>
        </w:tc>
        <w:tc>
          <w:tcPr>
            <w:tcW w:w="1630" w:type="dxa"/>
            <w:shd w:val="clear" w:color="auto" w:fill="auto"/>
          </w:tcPr>
          <w:p w14:paraId="7D5B34CC" w14:textId="77777777" w:rsidR="008E00B0" w:rsidRPr="00EB571C" w:rsidRDefault="008E00B0" w:rsidP="00A44002">
            <w:pPr>
              <w:spacing w:after="0" w:line="240" w:lineRule="auto"/>
              <w:rPr>
                <w:sz w:val="20"/>
                <w:szCs w:val="20"/>
                <w:lang w:eastAsia="hu-HU"/>
              </w:rPr>
            </w:pPr>
            <w:r w:rsidRPr="00EB571C">
              <w:rPr>
                <w:sz w:val="20"/>
                <w:szCs w:val="20"/>
                <w:lang w:eastAsia="hu-HU"/>
              </w:rPr>
              <w:t>Mennyiség m</w:t>
            </w:r>
            <w:r w:rsidRPr="00EB571C">
              <w:rPr>
                <w:sz w:val="20"/>
                <w:szCs w:val="20"/>
                <w:vertAlign w:val="superscript"/>
                <w:lang w:eastAsia="hu-HU"/>
              </w:rPr>
              <w:t xml:space="preserve">2 </w:t>
            </w:r>
          </w:p>
        </w:tc>
        <w:tc>
          <w:tcPr>
            <w:tcW w:w="1535" w:type="dxa"/>
            <w:shd w:val="clear" w:color="auto" w:fill="auto"/>
          </w:tcPr>
          <w:p w14:paraId="2F056F6B" w14:textId="77777777" w:rsidR="008E00B0" w:rsidRPr="00EB571C" w:rsidRDefault="008E00B0" w:rsidP="00A44002">
            <w:pPr>
              <w:spacing w:after="0" w:line="240" w:lineRule="auto"/>
              <w:rPr>
                <w:sz w:val="20"/>
                <w:szCs w:val="20"/>
                <w:lang w:eastAsia="hu-HU"/>
              </w:rPr>
            </w:pPr>
            <w:r w:rsidRPr="00EB571C">
              <w:rPr>
                <w:sz w:val="20"/>
                <w:szCs w:val="20"/>
                <w:lang w:eastAsia="hu-HU"/>
              </w:rPr>
              <w:t>Díj egységár nettó Ft</w:t>
            </w:r>
            <w:r>
              <w:rPr>
                <w:sz w:val="20"/>
                <w:szCs w:val="20"/>
                <w:lang w:eastAsia="hu-HU"/>
              </w:rPr>
              <w:t>/m2</w:t>
            </w:r>
          </w:p>
        </w:tc>
        <w:tc>
          <w:tcPr>
            <w:tcW w:w="1547" w:type="dxa"/>
            <w:shd w:val="clear" w:color="auto" w:fill="auto"/>
          </w:tcPr>
          <w:p w14:paraId="7E9038B4" w14:textId="77777777" w:rsidR="008E00B0" w:rsidRPr="00EB571C" w:rsidRDefault="008E00B0" w:rsidP="00A44002">
            <w:pPr>
              <w:spacing w:after="0" w:line="240" w:lineRule="auto"/>
              <w:rPr>
                <w:sz w:val="20"/>
                <w:szCs w:val="20"/>
                <w:lang w:eastAsia="hu-HU"/>
              </w:rPr>
            </w:pPr>
            <w:r w:rsidRPr="00EB571C">
              <w:rPr>
                <w:sz w:val="20"/>
                <w:szCs w:val="20"/>
                <w:lang w:eastAsia="hu-HU"/>
              </w:rPr>
              <w:t>Díj összesen nettó Ft</w:t>
            </w:r>
          </w:p>
        </w:tc>
      </w:tr>
      <w:tr w:rsidR="008E00B0" w:rsidRPr="00EB571C" w14:paraId="7922732B" w14:textId="77777777" w:rsidTr="00A44002">
        <w:trPr>
          <w:trHeight w:hRule="exact" w:val="567"/>
        </w:trPr>
        <w:tc>
          <w:tcPr>
            <w:tcW w:w="896" w:type="dxa"/>
            <w:vMerge w:val="restart"/>
            <w:shd w:val="clear" w:color="auto" w:fill="auto"/>
          </w:tcPr>
          <w:p w14:paraId="0880A28D" w14:textId="77777777" w:rsidR="008E00B0" w:rsidRPr="00EB571C" w:rsidRDefault="008E00B0" w:rsidP="00A44002">
            <w:pPr>
              <w:spacing w:after="0" w:line="240" w:lineRule="auto"/>
              <w:rPr>
                <w:sz w:val="20"/>
                <w:szCs w:val="20"/>
                <w:lang w:eastAsia="hu-HU"/>
              </w:rPr>
            </w:pPr>
            <w:r w:rsidRPr="00EB571C">
              <w:rPr>
                <w:sz w:val="20"/>
                <w:szCs w:val="20"/>
                <w:lang w:eastAsia="hu-HU"/>
              </w:rPr>
              <w:t>1.</w:t>
            </w:r>
          </w:p>
        </w:tc>
        <w:tc>
          <w:tcPr>
            <w:tcW w:w="1565" w:type="dxa"/>
            <w:vMerge w:val="restart"/>
            <w:shd w:val="clear" w:color="auto" w:fill="auto"/>
          </w:tcPr>
          <w:p w14:paraId="49E8C015" w14:textId="77777777" w:rsidR="008E00B0" w:rsidRPr="00EB571C" w:rsidRDefault="008E00B0" w:rsidP="00A44002">
            <w:pPr>
              <w:spacing w:after="0" w:line="240" w:lineRule="auto"/>
              <w:rPr>
                <w:sz w:val="20"/>
                <w:szCs w:val="20"/>
                <w:lang w:eastAsia="hu-HU"/>
              </w:rPr>
            </w:pPr>
            <w:r w:rsidRPr="00EB571C">
              <w:rPr>
                <w:sz w:val="20"/>
                <w:szCs w:val="20"/>
                <w:lang w:eastAsia="hu-HU"/>
              </w:rPr>
              <w:t>Előtér</w:t>
            </w:r>
          </w:p>
        </w:tc>
        <w:tc>
          <w:tcPr>
            <w:tcW w:w="1889" w:type="dxa"/>
            <w:shd w:val="clear" w:color="auto" w:fill="auto"/>
          </w:tcPr>
          <w:p w14:paraId="011DBCB3" w14:textId="77777777" w:rsidR="008E00B0" w:rsidRPr="00EB571C" w:rsidRDefault="008E00B0" w:rsidP="00A44002">
            <w:pPr>
              <w:spacing w:after="0" w:line="240" w:lineRule="auto"/>
              <w:rPr>
                <w:sz w:val="20"/>
                <w:szCs w:val="20"/>
                <w:lang w:eastAsia="hu-HU"/>
              </w:rPr>
            </w:pPr>
            <w:r w:rsidRPr="00EB571C">
              <w:rPr>
                <w:sz w:val="20"/>
                <w:szCs w:val="20"/>
                <w:lang w:eastAsia="hu-HU"/>
              </w:rPr>
              <w:t>Faajtó 3db</w:t>
            </w:r>
          </w:p>
        </w:tc>
        <w:tc>
          <w:tcPr>
            <w:tcW w:w="1630" w:type="dxa"/>
            <w:shd w:val="clear" w:color="auto" w:fill="auto"/>
          </w:tcPr>
          <w:p w14:paraId="6CDCD50C" w14:textId="77777777" w:rsidR="008E00B0" w:rsidRPr="00EB571C" w:rsidRDefault="008E00B0" w:rsidP="00A44002">
            <w:pPr>
              <w:spacing w:after="0" w:line="240" w:lineRule="auto"/>
              <w:rPr>
                <w:sz w:val="20"/>
                <w:szCs w:val="20"/>
                <w:lang w:eastAsia="hu-HU"/>
              </w:rPr>
            </w:pPr>
            <w:r w:rsidRPr="00EB571C">
              <w:rPr>
                <w:sz w:val="20"/>
                <w:szCs w:val="20"/>
                <w:lang w:eastAsia="hu-HU"/>
              </w:rPr>
              <w:t>49.95</w:t>
            </w:r>
          </w:p>
        </w:tc>
        <w:tc>
          <w:tcPr>
            <w:tcW w:w="1535" w:type="dxa"/>
            <w:shd w:val="clear" w:color="auto" w:fill="auto"/>
          </w:tcPr>
          <w:p w14:paraId="6EE62C23" w14:textId="77777777" w:rsidR="008E00B0" w:rsidRPr="00EB571C" w:rsidRDefault="008E00B0" w:rsidP="00A44002">
            <w:pPr>
              <w:spacing w:after="0" w:line="240" w:lineRule="auto"/>
              <w:rPr>
                <w:sz w:val="20"/>
                <w:szCs w:val="20"/>
                <w:lang w:eastAsia="hu-HU"/>
              </w:rPr>
            </w:pPr>
          </w:p>
        </w:tc>
        <w:tc>
          <w:tcPr>
            <w:tcW w:w="1547" w:type="dxa"/>
            <w:shd w:val="clear" w:color="auto" w:fill="auto"/>
          </w:tcPr>
          <w:p w14:paraId="0F382CFC" w14:textId="77777777" w:rsidR="008E00B0" w:rsidRPr="00EB571C" w:rsidRDefault="008E00B0" w:rsidP="00A44002">
            <w:pPr>
              <w:spacing w:after="0" w:line="240" w:lineRule="auto"/>
              <w:rPr>
                <w:sz w:val="20"/>
                <w:szCs w:val="20"/>
                <w:lang w:eastAsia="hu-HU"/>
              </w:rPr>
            </w:pPr>
          </w:p>
        </w:tc>
      </w:tr>
      <w:tr w:rsidR="008E00B0" w:rsidRPr="00EB571C" w14:paraId="7A61D0BE" w14:textId="77777777" w:rsidTr="00A44002">
        <w:trPr>
          <w:trHeight w:hRule="exact" w:val="567"/>
        </w:trPr>
        <w:tc>
          <w:tcPr>
            <w:tcW w:w="896" w:type="dxa"/>
            <w:vMerge/>
            <w:shd w:val="clear" w:color="auto" w:fill="auto"/>
          </w:tcPr>
          <w:p w14:paraId="39A93E98" w14:textId="77777777" w:rsidR="008E00B0" w:rsidRPr="00EB571C" w:rsidRDefault="008E00B0" w:rsidP="00A44002">
            <w:pPr>
              <w:spacing w:after="0" w:line="240" w:lineRule="auto"/>
              <w:rPr>
                <w:sz w:val="20"/>
                <w:szCs w:val="20"/>
                <w:lang w:eastAsia="hu-HU"/>
              </w:rPr>
            </w:pPr>
          </w:p>
        </w:tc>
        <w:tc>
          <w:tcPr>
            <w:tcW w:w="1565" w:type="dxa"/>
            <w:vMerge/>
            <w:shd w:val="clear" w:color="auto" w:fill="auto"/>
          </w:tcPr>
          <w:p w14:paraId="2CD31E5E" w14:textId="77777777" w:rsidR="008E00B0" w:rsidRPr="00EB571C" w:rsidRDefault="008E00B0" w:rsidP="00A44002">
            <w:pPr>
              <w:spacing w:after="0" w:line="240" w:lineRule="auto"/>
              <w:rPr>
                <w:sz w:val="20"/>
                <w:szCs w:val="20"/>
                <w:lang w:eastAsia="hu-HU"/>
              </w:rPr>
            </w:pPr>
          </w:p>
        </w:tc>
        <w:tc>
          <w:tcPr>
            <w:tcW w:w="1889" w:type="dxa"/>
            <w:shd w:val="clear" w:color="auto" w:fill="auto"/>
          </w:tcPr>
          <w:p w14:paraId="3A40CB20" w14:textId="77777777" w:rsidR="008E00B0" w:rsidRPr="00EB571C" w:rsidRDefault="008E00B0" w:rsidP="00A44002">
            <w:pPr>
              <w:spacing w:after="0" w:line="240" w:lineRule="auto"/>
              <w:rPr>
                <w:sz w:val="20"/>
                <w:szCs w:val="20"/>
                <w:lang w:eastAsia="hu-HU"/>
              </w:rPr>
            </w:pPr>
            <w:r w:rsidRPr="00EB571C">
              <w:rPr>
                <w:sz w:val="20"/>
                <w:szCs w:val="20"/>
                <w:lang w:eastAsia="hu-HU"/>
              </w:rPr>
              <w:t>ablakbetétek 2db</w:t>
            </w:r>
          </w:p>
        </w:tc>
        <w:tc>
          <w:tcPr>
            <w:tcW w:w="1630" w:type="dxa"/>
            <w:shd w:val="clear" w:color="auto" w:fill="auto"/>
          </w:tcPr>
          <w:p w14:paraId="62BD4F55" w14:textId="77777777" w:rsidR="008E00B0" w:rsidRPr="00EB571C" w:rsidRDefault="008E00B0" w:rsidP="00A44002">
            <w:pPr>
              <w:spacing w:after="0" w:line="240" w:lineRule="auto"/>
              <w:rPr>
                <w:sz w:val="20"/>
                <w:szCs w:val="20"/>
                <w:lang w:eastAsia="hu-HU"/>
              </w:rPr>
            </w:pPr>
            <w:r w:rsidRPr="00EB571C">
              <w:rPr>
                <w:sz w:val="20"/>
                <w:szCs w:val="20"/>
                <w:lang w:eastAsia="hu-HU"/>
              </w:rPr>
              <w:t>27,6</w:t>
            </w:r>
          </w:p>
        </w:tc>
        <w:tc>
          <w:tcPr>
            <w:tcW w:w="1535" w:type="dxa"/>
            <w:shd w:val="clear" w:color="auto" w:fill="auto"/>
          </w:tcPr>
          <w:p w14:paraId="13995F60" w14:textId="77777777" w:rsidR="008E00B0" w:rsidRPr="00EB571C" w:rsidRDefault="008E00B0" w:rsidP="00A44002">
            <w:pPr>
              <w:spacing w:after="0" w:line="240" w:lineRule="auto"/>
              <w:rPr>
                <w:sz w:val="20"/>
                <w:szCs w:val="20"/>
                <w:lang w:eastAsia="hu-HU"/>
              </w:rPr>
            </w:pPr>
          </w:p>
        </w:tc>
        <w:tc>
          <w:tcPr>
            <w:tcW w:w="1547" w:type="dxa"/>
            <w:shd w:val="clear" w:color="auto" w:fill="auto"/>
          </w:tcPr>
          <w:p w14:paraId="7DECA423" w14:textId="77777777" w:rsidR="008E00B0" w:rsidRPr="00EB571C" w:rsidRDefault="008E00B0" w:rsidP="00A44002">
            <w:pPr>
              <w:spacing w:after="0" w:line="240" w:lineRule="auto"/>
              <w:rPr>
                <w:sz w:val="20"/>
                <w:szCs w:val="20"/>
                <w:lang w:eastAsia="hu-HU"/>
              </w:rPr>
            </w:pPr>
          </w:p>
        </w:tc>
      </w:tr>
      <w:tr w:rsidR="008E00B0" w:rsidRPr="00EB571C" w14:paraId="589F75E4" w14:textId="77777777" w:rsidTr="00A44002">
        <w:trPr>
          <w:trHeight w:hRule="exact" w:val="567"/>
        </w:trPr>
        <w:tc>
          <w:tcPr>
            <w:tcW w:w="896" w:type="dxa"/>
            <w:vMerge/>
            <w:shd w:val="clear" w:color="auto" w:fill="auto"/>
          </w:tcPr>
          <w:p w14:paraId="1591F6F2" w14:textId="77777777" w:rsidR="008E00B0" w:rsidRPr="00EB571C" w:rsidRDefault="008E00B0" w:rsidP="00A44002">
            <w:pPr>
              <w:spacing w:after="0" w:line="240" w:lineRule="auto"/>
              <w:rPr>
                <w:sz w:val="20"/>
                <w:szCs w:val="20"/>
                <w:lang w:eastAsia="hu-HU"/>
              </w:rPr>
            </w:pPr>
          </w:p>
        </w:tc>
        <w:tc>
          <w:tcPr>
            <w:tcW w:w="1565" w:type="dxa"/>
            <w:vMerge/>
            <w:shd w:val="clear" w:color="auto" w:fill="auto"/>
          </w:tcPr>
          <w:p w14:paraId="1BBB6760" w14:textId="77777777" w:rsidR="008E00B0" w:rsidRPr="00EB571C" w:rsidRDefault="008E00B0" w:rsidP="00A44002">
            <w:pPr>
              <w:spacing w:after="0" w:line="240" w:lineRule="auto"/>
              <w:rPr>
                <w:sz w:val="20"/>
                <w:szCs w:val="20"/>
                <w:lang w:eastAsia="hu-HU"/>
              </w:rPr>
            </w:pPr>
          </w:p>
        </w:tc>
        <w:tc>
          <w:tcPr>
            <w:tcW w:w="1889" w:type="dxa"/>
            <w:shd w:val="clear" w:color="auto" w:fill="auto"/>
          </w:tcPr>
          <w:p w14:paraId="7F798FF5" w14:textId="77777777" w:rsidR="008E00B0" w:rsidRPr="00EB571C" w:rsidRDefault="008E00B0" w:rsidP="00A44002">
            <w:pPr>
              <w:spacing w:after="0" w:line="240" w:lineRule="auto"/>
              <w:rPr>
                <w:sz w:val="20"/>
                <w:szCs w:val="20"/>
                <w:lang w:eastAsia="hu-HU"/>
              </w:rPr>
            </w:pPr>
            <w:r w:rsidRPr="00EB571C">
              <w:rPr>
                <w:sz w:val="20"/>
                <w:szCs w:val="20"/>
                <w:lang w:eastAsia="hu-HU"/>
              </w:rPr>
              <w:t>burkolatok m2</w:t>
            </w:r>
          </w:p>
        </w:tc>
        <w:tc>
          <w:tcPr>
            <w:tcW w:w="1630" w:type="dxa"/>
            <w:shd w:val="clear" w:color="auto" w:fill="auto"/>
          </w:tcPr>
          <w:p w14:paraId="7594B225" w14:textId="77777777" w:rsidR="008E00B0" w:rsidRPr="00EB571C" w:rsidRDefault="008E00B0" w:rsidP="00A44002">
            <w:pPr>
              <w:spacing w:after="0" w:line="240" w:lineRule="auto"/>
              <w:rPr>
                <w:sz w:val="20"/>
                <w:szCs w:val="20"/>
                <w:lang w:eastAsia="hu-HU"/>
              </w:rPr>
            </w:pPr>
            <w:r w:rsidRPr="00EB571C">
              <w:rPr>
                <w:sz w:val="20"/>
                <w:szCs w:val="20"/>
                <w:lang w:eastAsia="hu-HU"/>
              </w:rPr>
              <w:t>9.9</w:t>
            </w:r>
          </w:p>
        </w:tc>
        <w:tc>
          <w:tcPr>
            <w:tcW w:w="1535" w:type="dxa"/>
            <w:shd w:val="clear" w:color="auto" w:fill="auto"/>
          </w:tcPr>
          <w:p w14:paraId="6483374A" w14:textId="77777777" w:rsidR="008E00B0" w:rsidRPr="00EB571C" w:rsidRDefault="008E00B0" w:rsidP="00A44002">
            <w:pPr>
              <w:spacing w:after="0" w:line="240" w:lineRule="auto"/>
              <w:rPr>
                <w:sz w:val="20"/>
                <w:szCs w:val="20"/>
                <w:lang w:eastAsia="hu-HU"/>
              </w:rPr>
            </w:pPr>
          </w:p>
        </w:tc>
        <w:tc>
          <w:tcPr>
            <w:tcW w:w="1547" w:type="dxa"/>
            <w:shd w:val="clear" w:color="auto" w:fill="auto"/>
          </w:tcPr>
          <w:p w14:paraId="18ED09D9" w14:textId="77777777" w:rsidR="008E00B0" w:rsidRPr="00EB571C" w:rsidRDefault="008E00B0" w:rsidP="00A44002">
            <w:pPr>
              <w:spacing w:after="0" w:line="240" w:lineRule="auto"/>
              <w:rPr>
                <w:sz w:val="20"/>
                <w:szCs w:val="20"/>
                <w:lang w:eastAsia="hu-HU"/>
              </w:rPr>
            </w:pPr>
          </w:p>
        </w:tc>
      </w:tr>
      <w:tr w:rsidR="008E00B0" w:rsidRPr="00EB571C" w14:paraId="2B62A53D" w14:textId="77777777" w:rsidTr="00A44002">
        <w:trPr>
          <w:trHeight w:hRule="exact" w:val="567"/>
        </w:trPr>
        <w:tc>
          <w:tcPr>
            <w:tcW w:w="896" w:type="dxa"/>
            <w:vMerge w:val="restart"/>
            <w:shd w:val="clear" w:color="auto" w:fill="auto"/>
          </w:tcPr>
          <w:p w14:paraId="787A7E2C" w14:textId="77777777" w:rsidR="008E00B0" w:rsidRPr="00EB571C" w:rsidRDefault="008E00B0" w:rsidP="00A44002">
            <w:pPr>
              <w:spacing w:after="0" w:line="240" w:lineRule="auto"/>
              <w:rPr>
                <w:sz w:val="20"/>
                <w:szCs w:val="20"/>
                <w:lang w:eastAsia="hu-HU"/>
              </w:rPr>
            </w:pPr>
            <w:r w:rsidRPr="00EB571C">
              <w:rPr>
                <w:sz w:val="20"/>
                <w:szCs w:val="20"/>
                <w:lang w:eastAsia="hu-HU"/>
              </w:rPr>
              <w:t>2.</w:t>
            </w:r>
          </w:p>
        </w:tc>
        <w:tc>
          <w:tcPr>
            <w:tcW w:w="1565" w:type="dxa"/>
            <w:vMerge w:val="restart"/>
            <w:shd w:val="clear" w:color="auto" w:fill="auto"/>
          </w:tcPr>
          <w:p w14:paraId="0E474FBB" w14:textId="77777777" w:rsidR="008E00B0" w:rsidRPr="00EB571C" w:rsidRDefault="008E00B0" w:rsidP="00A44002">
            <w:pPr>
              <w:spacing w:after="0" w:line="240" w:lineRule="auto"/>
              <w:rPr>
                <w:sz w:val="20"/>
                <w:szCs w:val="20"/>
                <w:lang w:eastAsia="hu-HU"/>
              </w:rPr>
            </w:pPr>
            <w:r w:rsidRPr="00EB571C">
              <w:rPr>
                <w:sz w:val="20"/>
                <w:szCs w:val="20"/>
                <w:lang w:eastAsia="hu-HU"/>
              </w:rPr>
              <w:t>Díszterem</w:t>
            </w:r>
          </w:p>
        </w:tc>
        <w:tc>
          <w:tcPr>
            <w:tcW w:w="1889" w:type="dxa"/>
            <w:shd w:val="clear" w:color="auto" w:fill="auto"/>
          </w:tcPr>
          <w:p w14:paraId="60CA6238" w14:textId="77777777" w:rsidR="008E00B0" w:rsidRPr="00EB571C" w:rsidRDefault="008E00B0" w:rsidP="00A44002">
            <w:pPr>
              <w:spacing w:after="0" w:line="240" w:lineRule="auto"/>
              <w:rPr>
                <w:sz w:val="20"/>
                <w:szCs w:val="20"/>
                <w:lang w:eastAsia="hu-HU"/>
              </w:rPr>
            </w:pPr>
            <w:r w:rsidRPr="00EB571C">
              <w:rPr>
                <w:sz w:val="20"/>
                <w:szCs w:val="20"/>
                <w:lang w:eastAsia="hu-HU"/>
              </w:rPr>
              <w:t>Faajtó 2db</w:t>
            </w:r>
          </w:p>
        </w:tc>
        <w:tc>
          <w:tcPr>
            <w:tcW w:w="1630" w:type="dxa"/>
            <w:shd w:val="clear" w:color="auto" w:fill="auto"/>
          </w:tcPr>
          <w:p w14:paraId="4F26DB67" w14:textId="77777777" w:rsidR="008E00B0" w:rsidRPr="00EB571C" w:rsidRDefault="008E00B0" w:rsidP="00A44002">
            <w:pPr>
              <w:spacing w:after="0" w:line="240" w:lineRule="auto"/>
              <w:rPr>
                <w:sz w:val="20"/>
                <w:szCs w:val="20"/>
                <w:lang w:eastAsia="hu-HU"/>
              </w:rPr>
            </w:pPr>
            <w:r w:rsidRPr="00EB571C">
              <w:rPr>
                <w:sz w:val="20"/>
                <w:szCs w:val="20"/>
                <w:lang w:eastAsia="hu-HU"/>
              </w:rPr>
              <w:t>33.9</w:t>
            </w:r>
          </w:p>
        </w:tc>
        <w:tc>
          <w:tcPr>
            <w:tcW w:w="1535" w:type="dxa"/>
            <w:shd w:val="clear" w:color="auto" w:fill="auto"/>
          </w:tcPr>
          <w:p w14:paraId="20BBEF30" w14:textId="77777777" w:rsidR="008E00B0" w:rsidRPr="00EB571C" w:rsidRDefault="008E00B0" w:rsidP="00A44002">
            <w:pPr>
              <w:spacing w:after="0" w:line="240" w:lineRule="auto"/>
              <w:rPr>
                <w:sz w:val="20"/>
                <w:szCs w:val="20"/>
                <w:lang w:eastAsia="hu-HU"/>
              </w:rPr>
            </w:pPr>
          </w:p>
        </w:tc>
        <w:tc>
          <w:tcPr>
            <w:tcW w:w="1547" w:type="dxa"/>
            <w:shd w:val="clear" w:color="auto" w:fill="auto"/>
          </w:tcPr>
          <w:p w14:paraId="64D3C613" w14:textId="77777777" w:rsidR="008E00B0" w:rsidRPr="00EB571C" w:rsidRDefault="008E00B0" w:rsidP="00A44002">
            <w:pPr>
              <w:spacing w:after="0" w:line="240" w:lineRule="auto"/>
              <w:rPr>
                <w:sz w:val="20"/>
                <w:szCs w:val="20"/>
                <w:lang w:eastAsia="hu-HU"/>
              </w:rPr>
            </w:pPr>
          </w:p>
        </w:tc>
      </w:tr>
      <w:tr w:rsidR="008E00B0" w:rsidRPr="00EB571C" w14:paraId="31D2B4A1" w14:textId="77777777" w:rsidTr="00A44002">
        <w:trPr>
          <w:trHeight w:hRule="exact" w:val="567"/>
        </w:trPr>
        <w:tc>
          <w:tcPr>
            <w:tcW w:w="896" w:type="dxa"/>
            <w:vMerge/>
            <w:shd w:val="clear" w:color="auto" w:fill="auto"/>
          </w:tcPr>
          <w:p w14:paraId="0269E2F1" w14:textId="77777777" w:rsidR="008E00B0" w:rsidRPr="00EB571C" w:rsidRDefault="008E00B0" w:rsidP="00A44002">
            <w:pPr>
              <w:spacing w:after="0" w:line="240" w:lineRule="auto"/>
              <w:rPr>
                <w:sz w:val="20"/>
                <w:szCs w:val="20"/>
                <w:lang w:eastAsia="hu-HU"/>
              </w:rPr>
            </w:pPr>
          </w:p>
        </w:tc>
        <w:tc>
          <w:tcPr>
            <w:tcW w:w="1565" w:type="dxa"/>
            <w:vMerge/>
            <w:shd w:val="clear" w:color="auto" w:fill="auto"/>
          </w:tcPr>
          <w:p w14:paraId="3333D97F" w14:textId="77777777" w:rsidR="008E00B0" w:rsidRPr="00EB571C" w:rsidRDefault="008E00B0" w:rsidP="00A44002">
            <w:pPr>
              <w:spacing w:after="0" w:line="240" w:lineRule="auto"/>
              <w:rPr>
                <w:sz w:val="20"/>
                <w:szCs w:val="20"/>
                <w:lang w:eastAsia="hu-HU"/>
              </w:rPr>
            </w:pPr>
          </w:p>
        </w:tc>
        <w:tc>
          <w:tcPr>
            <w:tcW w:w="1889" w:type="dxa"/>
            <w:shd w:val="clear" w:color="auto" w:fill="auto"/>
          </w:tcPr>
          <w:p w14:paraId="672B9B7A" w14:textId="77777777" w:rsidR="008E00B0" w:rsidRPr="00EB571C" w:rsidRDefault="008E00B0" w:rsidP="00A44002">
            <w:pPr>
              <w:spacing w:after="0" w:line="240" w:lineRule="auto"/>
              <w:rPr>
                <w:sz w:val="20"/>
                <w:szCs w:val="20"/>
                <w:lang w:eastAsia="hu-HU"/>
              </w:rPr>
            </w:pPr>
            <w:r w:rsidRPr="00EB571C">
              <w:rPr>
                <w:sz w:val="20"/>
                <w:szCs w:val="20"/>
                <w:lang w:eastAsia="hu-HU"/>
              </w:rPr>
              <w:t>ablakbetétek 1 db</w:t>
            </w:r>
          </w:p>
        </w:tc>
        <w:tc>
          <w:tcPr>
            <w:tcW w:w="1630" w:type="dxa"/>
            <w:shd w:val="clear" w:color="auto" w:fill="auto"/>
          </w:tcPr>
          <w:p w14:paraId="0EF88CF6" w14:textId="77777777" w:rsidR="008E00B0" w:rsidRPr="00EB571C" w:rsidRDefault="008E00B0" w:rsidP="00A44002">
            <w:pPr>
              <w:spacing w:after="0" w:line="240" w:lineRule="auto"/>
              <w:rPr>
                <w:sz w:val="20"/>
                <w:szCs w:val="20"/>
                <w:lang w:eastAsia="hu-HU"/>
              </w:rPr>
            </w:pPr>
            <w:r w:rsidRPr="00EB571C">
              <w:rPr>
                <w:sz w:val="20"/>
                <w:szCs w:val="20"/>
                <w:lang w:eastAsia="hu-HU"/>
              </w:rPr>
              <w:t>4</w:t>
            </w:r>
          </w:p>
        </w:tc>
        <w:tc>
          <w:tcPr>
            <w:tcW w:w="1535" w:type="dxa"/>
            <w:shd w:val="clear" w:color="auto" w:fill="auto"/>
          </w:tcPr>
          <w:p w14:paraId="70447395" w14:textId="77777777" w:rsidR="008E00B0" w:rsidRPr="00EB571C" w:rsidRDefault="008E00B0" w:rsidP="00A44002">
            <w:pPr>
              <w:spacing w:after="0" w:line="240" w:lineRule="auto"/>
              <w:rPr>
                <w:sz w:val="20"/>
                <w:szCs w:val="20"/>
                <w:lang w:eastAsia="hu-HU"/>
              </w:rPr>
            </w:pPr>
          </w:p>
        </w:tc>
        <w:tc>
          <w:tcPr>
            <w:tcW w:w="1547" w:type="dxa"/>
            <w:shd w:val="clear" w:color="auto" w:fill="auto"/>
          </w:tcPr>
          <w:p w14:paraId="0D132081" w14:textId="77777777" w:rsidR="008E00B0" w:rsidRPr="00EB571C" w:rsidRDefault="008E00B0" w:rsidP="00A44002">
            <w:pPr>
              <w:spacing w:after="0" w:line="240" w:lineRule="auto"/>
              <w:rPr>
                <w:sz w:val="20"/>
                <w:szCs w:val="20"/>
                <w:lang w:eastAsia="hu-HU"/>
              </w:rPr>
            </w:pPr>
          </w:p>
        </w:tc>
      </w:tr>
      <w:tr w:rsidR="008E00B0" w:rsidRPr="00EB571C" w14:paraId="2CA2C482" w14:textId="77777777" w:rsidTr="00A44002">
        <w:trPr>
          <w:trHeight w:hRule="exact" w:val="567"/>
        </w:trPr>
        <w:tc>
          <w:tcPr>
            <w:tcW w:w="896" w:type="dxa"/>
            <w:vMerge w:val="restart"/>
            <w:shd w:val="clear" w:color="auto" w:fill="auto"/>
          </w:tcPr>
          <w:p w14:paraId="7B684E11" w14:textId="77777777" w:rsidR="008E00B0" w:rsidRPr="00EB571C" w:rsidRDefault="008E00B0" w:rsidP="00A44002">
            <w:pPr>
              <w:spacing w:after="0" w:line="240" w:lineRule="auto"/>
              <w:rPr>
                <w:sz w:val="20"/>
                <w:szCs w:val="20"/>
                <w:lang w:eastAsia="hu-HU"/>
              </w:rPr>
            </w:pPr>
            <w:r w:rsidRPr="00EB571C">
              <w:rPr>
                <w:sz w:val="20"/>
                <w:szCs w:val="20"/>
                <w:lang w:eastAsia="hu-HU"/>
              </w:rPr>
              <w:t>3.</w:t>
            </w:r>
          </w:p>
        </w:tc>
        <w:tc>
          <w:tcPr>
            <w:tcW w:w="1565" w:type="dxa"/>
            <w:vMerge w:val="restart"/>
            <w:shd w:val="clear" w:color="auto" w:fill="auto"/>
          </w:tcPr>
          <w:p w14:paraId="6B87CA40" w14:textId="77777777" w:rsidR="008E00B0" w:rsidRPr="00EB571C" w:rsidRDefault="008E00B0" w:rsidP="00A44002">
            <w:pPr>
              <w:spacing w:after="0" w:line="240" w:lineRule="auto"/>
              <w:rPr>
                <w:sz w:val="20"/>
                <w:szCs w:val="20"/>
                <w:lang w:eastAsia="hu-HU"/>
              </w:rPr>
            </w:pPr>
            <w:r w:rsidRPr="00EB571C">
              <w:rPr>
                <w:sz w:val="20"/>
                <w:szCs w:val="20"/>
                <w:lang w:eastAsia="hu-HU"/>
              </w:rPr>
              <w:t>Metszetterem</w:t>
            </w:r>
          </w:p>
        </w:tc>
        <w:tc>
          <w:tcPr>
            <w:tcW w:w="1889" w:type="dxa"/>
            <w:shd w:val="clear" w:color="auto" w:fill="auto"/>
          </w:tcPr>
          <w:p w14:paraId="5366DEA1" w14:textId="77777777" w:rsidR="008E00B0" w:rsidRPr="00EB571C" w:rsidRDefault="008E00B0" w:rsidP="00A44002">
            <w:pPr>
              <w:spacing w:after="0" w:line="240" w:lineRule="auto"/>
              <w:rPr>
                <w:sz w:val="20"/>
                <w:szCs w:val="20"/>
                <w:lang w:eastAsia="hu-HU"/>
              </w:rPr>
            </w:pPr>
            <w:r w:rsidRPr="00EB571C">
              <w:rPr>
                <w:sz w:val="20"/>
                <w:szCs w:val="20"/>
                <w:lang w:eastAsia="hu-HU"/>
              </w:rPr>
              <w:t>Faajtó db</w:t>
            </w:r>
          </w:p>
        </w:tc>
        <w:tc>
          <w:tcPr>
            <w:tcW w:w="1630" w:type="dxa"/>
            <w:shd w:val="clear" w:color="auto" w:fill="auto"/>
          </w:tcPr>
          <w:p w14:paraId="2C779730" w14:textId="77777777" w:rsidR="008E00B0" w:rsidRPr="00EB571C" w:rsidRDefault="008E00B0" w:rsidP="00A44002">
            <w:pPr>
              <w:spacing w:after="0" w:line="240" w:lineRule="auto"/>
              <w:rPr>
                <w:sz w:val="20"/>
                <w:szCs w:val="20"/>
                <w:lang w:eastAsia="hu-HU"/>
              </w:rPr>
            </w:pPr>
            <w:r w:rsidRPr="00EB571C">
              <w:rPr>
                <w:sz w:val="20"/>
                <w:szCs w:val="20"/>
                <w:lang w:eastAsia="hu-HU"/>
              </w:rPr>
              <w:t>21,5</w:t>
            </w:r>
          </w:p>
        </w:tc>
        <w:tc>
          <w:tcPr>
            <w:tcW w:w="1535" w:type="dxa"/>
            <w:shd w:val="clear" w:color="auto" w:fill="auto"/>
          </w:tcPr>
          <w:p w14:paraId="02EFD7F8" w14:textId="77777777" w:rsidR="008E00B0" w:rsidRPr="00EB571C" w:rsidRDefault="008E00B0" w:rsidP="00A44002">
            <w:pPr>
              <w:spacing w:after="0" w:line="240" w:lineRule="auto"/>
              <w:rPr>
                <w:sz w:val="20"/>
                <w:szCs w:val="20"/>
                <w:lang w:eastAsia="hu-HU"/>
              </w:rPr>
            </w:pPr>
          </w:p>
        </w:tc>
        <w:tc>
          <w:tcPr>
            <w:tcW w:w="1547" w:type="dxa"/>
            <w:shd w:val="clear" w:color="auto" w:fill="auto"/>
          </w:tcPr>
          <w:p w14:paraId="463CFC2A" w14:textId="77777777" w:rsidR="008E00B0" w:rsidRPr="00EB571C" w:rsidRDefault="008E00B0" w:rsidP="00A44002">
            <w:pPr>
              <w:spacing w:after="0" w:line="240" w:lineRule="auto"/>
              <w:rPr>
                <w:sz w:val="20"/>
                <w:szCs w:val="20"/>
                <w:lang w:eastAsia="hu-HU"/>
              </w:rPr>
            </w:pPr>
          </w:p>
        </w:tc>
      </w:tr>
      <w:tr w:rsidR="008E00B0" w:rsidRPr="00EB571C" w14:paraId="56CEA554" w14:textId="77777777" w:rsidTr="00A44002">
        <w:trPr>
          <w:trHeight w:hRule="exact" w:val="567"/>
        </w:trPr>
        <w:tc>
          <w:tcPr>
            <w:tcW w:w="896" w:type="dxa"/>
            <w:vMerge/>
            <w:shd w:val="clear" w:color="auto" w:fill="auto"/>
          </w:tcPr>
          <w:p w14:paraId="7B597342" w14:textId="77777777" w:rsidR="008E00B0" w:rsidRPr="00EB571C" w:rsidRDefault="008E00B0" w:rsidP="00A44002">
            <w:pPr>
              <w:spacing w:after="0" w:line="240" w:lineRule="auto"/>
              <w:rPr>
                <w:sz w:val="20"/>
                <w:szCs w:val="20"/>
                <w:lang w:eastAsia="hu-HU"/>
              </w:rPr>
            </w:pPr>
          </w:p>
        </w:tc>
        <w:tc>
          <w:tcPr>
            <w:tcW w:w="1565" w:type="dxa"/>
            <w:vMerge/>
            <w:shd w:val="clear" w:color="auto" w:fill="auto"/>
          </w:tcPr>
          <w:p w14:paraId="31A7A87C" w14:textId="77777777" w:rsidR="008E00B0" w:rsidRPr="00EB571C" w:rsidRDefault="008E00B0" w:rsidP="00A44002">
            <w:pPr>
              <w:spacing w:after="0" w:line="240" w:lineRule="auto"/>
              <w:rPr>
                <w:sz w:val="20"/>
                <w:szCs w:val="20"/>
                <w:lang w:eastAsia="hu-HU"/>
              </w:rPr>
            </w:pPr>
          </w:p>
        </w:tc>
        <w:tc>
          <w:tcPr>
            <w:tcW w:w="1889" w:type="dxa"/>
            <w:shd w:val="clear" w:color="auto" w:fill="auto"/>
          </w:tcPr>
          <w:p w14:paraId="07F75A1E" w14:textId="77777777" w:rsidR="008E00B0" w:rsidRPr="00EB571C" w:rsidRDefault="008E00B0" w:rsidP="00A44002">
            <w:pPr>
              <w:spacing w:after="0" w:line="240" w:lineRule="auto"/>
              <w:rPr>
                <w:sz w:val="20"/>
                <w:szCs w:val="20"/>
                <w:lang w:eastAsia="hu-HU"/>
              </w:rPr>
            </w:pPr>
            <w:r w:rsidRPr="00EB571C">
              <w:rPr>
                <w:sz w:val="20"/>
                <w:szCs w:val="20"/>
                <w:lang w:eastAsia="hu-HU"/>
              </w:rPr>
              <w:t>ablakbetétek db</w:t>
            </w:r>
          </w:p>
        </w:tc>
        <w:tc>
          <w:tcPr>
            <w:tcW w:w="1630" w:type="dxa"/>
            <w:shd w:val="clear" w:color="auto" w:fill="auto"/>
          </w:tcPr>
          <w:p w14:paraId="3748E5CC" w14:textId="77777777" w:rsidR="008E00B0" w:rsidRPr="00EB571C" w:rsidRDefault="008E00B0" w:rsidP="00A44002">
            <w:pPr>
              <w:spacing w:after="0" w:line="240" w:lineRule="auto"/>
              <w:rPr>
                <w:sz w:val="20"/>
                <w:szCs w:val="20"/>
                <w:lang w:eastAsia="hu-HU"/>
              </w:rPr>
            </w:pPr>
            <w:r w:rsidRPr="00EB571C">
              <w:rPr>
                <w:sz w:val="20"/>
                <w:szCs w:val="20"/>
                <w:lang w:eastAsia="hu-HU"/>
              </w:rPr>
              <w:t>20</w:t>
            </w:r>
          </w:p>
        </w:tc>
        <w:tc>
          <w:tcPr>
            <w:tcW w:w="1535" w:type="dxa"/>
            <w:shd w:val="clear" w:color="auto" w:fill="auto"/>
          </w:tcPr>
          <w:p w14:paraId="02A4A618" w14:textId="77777777" w:rsidR="008E00B0" w:rsidRPr="00EB571C" w:rsidRDefault="008E00B0" w:rsidP="00A44002">
            <w:pPr>
              <w:spacing w:after="0" w:line="240" w:lineRule="auto"/>
              <w:rPr>
                <w:sz w:val="20"/>
                <w:szCs w:val="20"/>
                <w:lang w:eastAsia="hu-HU"/>
              </w:rPr>
            </w:pPr>
          </w:p>
        </w:tc>
        <w:tc>
          <w:tcPr>
            <w:tcW w:w="1547" w:type="dxa"/>
            <w:shd w:val="clear" w:color="auto" w:fill="auto"/>
          </w:tcPr>
          <w:p w14:paraId="0184982D" w14:textId="77777777" w:rsidR="008E00B0" w:rsidRPr="00EB571C" w:rsidRDefault="008E00B0" w:rsidP="00A44002">
            <w:pPr>
              <w:spacing w:after="0" w:line="240" w:lineRule="auto"/>
              <w:rPr>
                <w:sz w:val="20"/>
                <w:szCs w:val="20"/>
                <w:lang w:eastAsia="hu-HU"/>
              </w:rPr>
            </w:pPr>
          </w:p>
        </w:tc>
      </w:tr>
      <w:tr w:rsidR="008E00B0" w:rsidRPr="00EB571C" w14:paraId="0B9FAB83" w14:textId="77777777" w:rsidTr="00A44002">
        <w:trPr>
          <w:trHeight w:hRule="exact" w:val="567"/>
        </w:trPr>
        <w:tc>
          <w:tcPr>
            <w:tcW w:w="896" w:type="dxa"/>
            <w:vMerge/>
            <w:shd w:val="clear" w:color="auto" w:fill="auto"/>
          </w:tcPr>
          <w:p w14:paraId="50A97415" w14:textId="77777777" w:rsidR="008E00B0" w:rsidRPr="00EB571C" w:rsidRDefault="008E00B0" w:rsidP="00A44002">
            <w:pPr>
              <w:spacing w:after="0" w:line="240" w:lineRule="auto"/>
              <w:rPr>
                <w:sz w:val="20"/>
                <w:szCs w:val="20"/>
                <w:lang w:eastAsia="hu-HU"/>
              </w:rPr>
            </w:pPr>
          </w:p>
        </w:tc>
        <w:tc>
          <w:tcPr>
            <w:tcW w:w="1565" w:type="dxa"/>
            <w:vMerge/>
            <w:shd w:val="clear" w:color="auto" w:fill="auto"/>
          </w:tcPr>
          <w:p w14:paraId="0FD717EF" w14:textId="77777777" w:rsidR="008E00B0" w:rsidRPr="00EB571C" w:rsidRDefault="008E00B0" w:rsidP="00A44002">
            <w:pPr>
              <w:spacing w:after="0" w:line="240" w:lineRule="auto"/>
              <w:rPr>
                <w:sz w:val="20"/>
                <w:szCs w:val="20"/>
                <w:lang w:eastAsia="hu-HU"/>
              </w:rPr>
            </w:pPr>
          </w:p>
        </w:tc>
        <w:tc>
          <w:tcPr>
            <w:tcW w:w="1889" w:type="dxa"/>
            <w:shd w:val="clear" w:color="auto" w:fill="auto"/>
          </w:tcPr>
          <w:p w14:paraId="49BDD82E" w14:textId="77777777" w:rsidR="008E00B0" w:rsidRPr="00EB571C" w:rsidRDefault="008E00B0" w:rsidP="00A44002">
            <w:pPr>
              <w:spacing w:after="0" w:line="240" w:lineRule="auto"/>
              <w:rPr>
                <w:sz w:val="20"/>
                <w:szCs w:val="20"/>
                <w:lang w:eastAsia="hu-HU"/>
              </w:rPr>
            </w:pPr>
            <w:r w:rsidRPr="00EB571C">
              <w:rPr>
                <w:sz w:val="20"/>
                <w:szCs w:val="20"/>
                <w:lang w:eastAsia="hu-HU"/>
              </w:rPr>
              <w:t>burkolatok m2</w:t>
            </w:r>
          </w:p>
        </w:tc>
        <w:tc>
          <w:tcPr>
            <w:tcW w:w="1630" w:type="dxa"/>
            <w:shd w:val="clear" w:color="auto" w:fill="auto"/>
          </w:tcPr>
          <w:p w14:paraId="131B4AEF" w14:textId="77777777" w:rsidR="008E00B0" w:rsidRPr="00EB571C" w:rsidRDefault="008E00B0" w:rsidP="00A44002">
            <w:pPr>
              <w:spacing w:after="0" w:line="240" w:lineRule="auto"/>
              <w:rPr>
                <w:sz w:val="20"/>
                <w:szCs w:val="20"/>
                <w:lang w:eastAsia="hu-HU"/>
              </w:rPr>
            </w:pPr>
            <w:r w:rsidRPr="00EB571C">
              <w:rPr>
                <w:sz w:val="20"/>
                <w:szCs w:val="20"/>
                <w:lang w:eastAsia="hu-HU"/>
              </w:rPr>
              <w:t>49.8</w:t>
            </w:r>
          </w:p>
        </w:tc>
        <w:tc>
          <w:tcPr>
            <w:tcW w:w="1535" w:type="dxa"/>
            <w:shd w:val="clear" w:color="auto" w:fill="auto"/>
          </w:tcPr>
          <w:p w14:paraId="19166DB8" w14:textId="77777777" w:rsidR="008E00B0" w:rsidRPr="00EB571C" w:rsidRDefault="008E00B0" w:rsidP="00A44002">
            <w:pPr>
              <w:spacing w:after="0" w:line="240" w:lineRule="auto"/>
              <w:rPr>
                <w:sz w:val="20"/>
                <w:szCs w:val="20"/>
                <w:lang w:eastAsia="hu-HU"/>
              </w:rPr>
            </w:pPr>
          </w:p>
        </w:tc>
        <w:tc>
          <w:tcPr>
            <w:tcW w:w="1547" w:type="dxa"/>
            <w:shd w:val="clear" w:color="auto" w:fill="auto"/>
          </w:tcPr>
          <w:p w14:paraId="0C7BFCD8" w14:textId="77777777" w:rsidR="008E00B0" w:rsidRPr="00EB571C" w:rsidRDefault="008E00B0" w:rsidP="00A44002">
            <w:pPr>
              <w:spacing w:after="0" w:line="240" w:lineRule="auto"/>
              <w:rPr>
                <w:sz w:val="20"/>
                <w:szCs w:val="20"/>
                <w:lang w:eastAsia="hu-HU"/>
              </w:rPr>
            </w:pPr>
          </w:p>
        </w:tc>
      </w:tr>
      <w:tr w:rsidR="008E00B0" w:rsidRPr="00EB571C" w14:paraId="5CDDF335" w14:textId="77777777" w:rsidTr="00A44002">
        <w:trPr>
          <w:trHeight w:hRule="exact" w:val="567"/>
        </w:trPr>
        <w:tc>
          <w:tcPr>
            <w:tcW w:w="896" w:type="dxa"/>
            <w:vMerge w:val="restart"/>
            <w:shd w:val="clear" w:color="auto" w:fill="auto"/>
          </w:tcPr>
          <w:p w14:paraId="0783672F" w14:textId="77777777" w:rsidR="008E00B0" w:rsidRPr="00EB571C" w:rsidRDefault="008E00B0" w:rsidP="00A44002">
            <w:pPr>
              <w:spacing w:after="0" w:line="240" w:lineRule="auto"/>
              <w:rPr>
                <w:sz w:val="20"/>
                <w:szCs w:val="20"/>
                <w:lang w:eastAsia="hu-HU"/>
              </w:rPr>
            </w:pPr>
            <w:r w:rsidRPr="00EB571C">
              <w:rPr>
                <w:sz w:val="20"/>
                <w:szCs w:val="20"/>
                <w:lang w:eastAsia="hu-HU"/>
              </w:rPr>
              <w:t>4.</w:t>
            </w:r>
          </w:p>
        </w:tc>
        <w:tc>
          <w:tcPr>
            <w:tcW w:w="1565" w:type="dxa"/>
            <w:vMerge w:val="restart"/>
            <w:shd w:val="clear" w:color="auto" w:fill="auto"/>
          </w:tcPr>
          <w:p w14:paraId="571A1817" w14:textId="77777777" w:rsidR="008E00B0" w:rsidRPr="00EB571C" w:rsidRDefault="008E00B0" w:rsidP="00A44002">
            <w:pPr>
              <w:spacing w:after="0" w:line="240" w:lineRule="auto"/>
              <w:rPr>
                <w:sz w:val="20"/>
                <w:szCs w:val="20"/>
                <w:lang w:eastAsia="hu-HU"/>
              </w:rPr>
            </w:pPr>
            <w:r w:rsidRPr="00EB571C">
              <w:rPr>
                <w:sz w:val="20"/>
                <w:szCs w:val="20"/>
                <w:lang w:eastAsia="hu-HU"/>
              </w:rPr>
              <w:t>Mikes (Sárga) -szalon</w:t>
            </w:r>
          </w:p>
        </w:tc>
        <w:tc>
          <w:tcPr>
            <w:tcW w:w="1889" w:type="dxa"/>
            <w:shd w:val="clear" w:color="auto" w:fill="auto"/>
          </w:tcPr>
          <w:p w14:paraId="1F1B1608" w14:textId="77777777" w:rsidR="008E00B0" w:rsidRPr="00EB571C" w:rsidRDefault="008E00B0" w:rsidP="00A44002">
            <w:pPr>
              <w:spacing w:after="0" w:line="240" w:lineRule="auto"/>
              <w:rPr>
                <w:sz w:val="20"/>
                <w:szCs w:val="20"/>
                <w:lang w:eastAsia="hu-HU"/>
              </w:rPr>
            </w:pPr>
            <w:r w:rsidRPr="00EB571C">
              <w:rPr>
                <w:sz w:val="20"/>
                <w:szCs w:val="20"/>
                <w:lang w:eastAsia="hu-HU"/>
              </w:rPr>
              <w:t>Faajtó 1db</w:t>
            </w:r>
          </w:p>
        </w:tc>
        <w:tc>
          <w:tcPr>
            <w:tcW w:w="1630" w:type="dxa"/>
            <w:shd w:val="clear" w:color="auto" w:fill="auto"/>
          </w:tcPr>
          <w:p w14:paraId="6D28E50E" w14:textId="77777777" w:rsidR="008E00B0" w:rsidRPr="00EB571C" w:rsidRDefault="008E00B0" w:rsidP="00A44002">
            <w:pPr>
              <w:spacing w:after="0" w:line="240" w:lineRule="auto"/>
              <w:rPr>
                <w:sz w:val="20"/>
                <w:szCs w:val="20"/>
                <w:lang w:eastAsia="hu-HU"/>
              </w:rPr>
            </w:pPr>
            <w:r w:rsidRPr="00EB571C">
              <w:rPr>
                <w:sz w:val="20"/>
                <w:szCs w:val="20"/>
                <w:lang w:eastAsia="hu-HU"/>
              </w:rPr>
              <w:t>17,6</w:t>
            </w:r>
          </w:p>
        </w:tc>
        <w:tc>
          <w:tcPr>
            <w:tcW w:w="1535" w:type="dxa"/>
            <w:shd w:val="clear" w:color="auto" w:fill="auto"/>
          </w:tcPr>
          <w:p w14:paraId="54E8341C" w14:textId="77777777" w:rsidR="008E00B0" w:rsidRPr="00EB571C" w:rsidRDefault="008E00B0" w:rsidP="00A44002">
            <w:pPr>
              <w:spacing w:after="0" w:line="240" w:lineRule="auto"/>
              <w:rPr>
                <w:sz w:val="20"/>
                <w:szCs w:val="20"/>
                <w:lang w:eastAsia="hu-HU"/>
              </w:rPr>
            </w:pPr>
          </w:p>
        </w:tc>
        <w:tc>
          <w:tcPr>
            <w:tcW w:w="1547" w:type="dxa"/>
            <w:shd w:val="clear" w:color="auto" w:fill="auto"/>
          </w:tcPr>
          <w:p w14:paraId="6B23F0E8" w14:textId="77777777" w:rsidR="008E00B0" w:rsidRPr="00EB571C" w:rsidRDefault="008E00B0" w:rsidP="00A44002">
            <w:pPr>
              <w:spacing w:after="0" w:line="240" w:lineRule="auto"/>
              <w:rPr>
                <w:sz w:val="20"/>
                <w:szCs w:val="20"/>
                <w:lang w:eastAsia="hu-HU"/>
              </w:rPr>
            </w:pPr>
          </w:p>
        </w:tc>
      </w:tr>
      <w:tr w:rsidR="008E00B0" w:rsidRPr="00EB571C" w14:paraId="0AB68433" w14:textId="77777777" w:rsidTr="00A44002">
        <w:trPr>
          <w:trHeight w:hRule="exact" w:val="567"/>
        </w:trPr>
        <w:tc>
          <w:tcPr>
            <w:tcW w:w="896" w:type="dxa"/>
            <w:vMerge/>
            <w:shd w:val="clear" w:color="auto" w:fill="auto"/>
          </w:tcPr>
          <w:p w14:paraId="49C82D11" w14:textId="77777777" w:rsidR="008E00B0" w:rsidRPr="00EB571C" w:rsidRDefault="008E00B0" w:rsidP="00A44002">
            <w:pPr>
              <w:spacing w:after="0" w:line="240" w:lineRule="auto"/>
              <w:rPr>
                <w:sz w:val="20"/>
                <w:szCs w:val="20"/>
                <w:lang w:eastAsia="hu-HU"/>
              </w:rPr>
            </w:pPr>
          </w:p>
        </w:tc>
        <w:tc>
          <w:tcPr>
            <w:tcW w:w="1565" w:type="dxa"/>
            <w:vMerge/>
            <w:shd w:val="clear" w:color="auto" w:fill="auto"/>
          </w:tcPr>
          <w:p w14:paraId="1F75C5D6" w14:textId="77777777" w:rsidR="008E00B0" w:rsidRPr="00EB571C" w:rsidRDefault="008E00B0" w:rsidP="00A44002">
            <w:pPr>
              <w:spacing w:after="0" w:line="240" w:lineRule="auto"/>
              <w:rPr>
                <w:sz w:val="20"/>
                <w:szCs w:val="20"/>
                <w:lang w:eastAsia="hu-HU"/>
              </w:rPr>
            </w:pPr>
          </w:p>
        </w:tc>
        <w:tc>
          <w:tcPr>
            <w:tcW w:w="1889" w:type="dxa"/>
            <w:shd w:val="clear" w:color="auto" w:fill="auto"/>
          </w:tcPr>
          <w:p w14:paraId="0433625C" w14:textId="77777777" w:rsidR="008E00B0" w:rsidRPr="00EB571C" w:rsidRDefault="008E00B0" w:rsidP="00A44002">
            <w:pPr>
              <w:spacing w:after="0" w:line="240" w:lineRule="auto"/>
              <w:rPr>
                <w:sz w:val="20"/>
                <w:szCs w:val="20"/>
                <w:lang w:eastAsia="hu-HU"/>
              </w:rPr>
            </w:pPr>
            <w:r w:rsidRPr="00EB571C">
              <w:rPr>
                <w:sz w:val="20"/>
                <w:szCs w:val="20"/>
                <w:lang w:eastAsia="hu-HU"/>
              </w:rPr>
              <w:t>ablakbetétek 2 db</w:t>
            </w:r>
          </w:p>
        </w:tc>
        <w:tc>
          <w:tcPr>
            <w:tcW w:w="1630" w:type="dxa"/>
            <w:shd w:val="clear" w:color="auto" w:fill="auto"/>
          </w:tcPr>
          <w:p w14:paraId="42511F11" w14:textId="77777777" w:rsidR="008E00B0" w:rsidRPr="00EB571C" w:rsidRDefault="008E00B0" w:rsidP="00A44002">
            <w:pPr>
              <w:spacing w:after="0" w:line="240" w:lineRule="auto"/>
              <w:rPr>
                <w:sz w:val="20"/>
                <w:szCs w:val="20"/>
                <w:lang w:eastAsia="hu-HU"/>
              </w:rPr>
            </w:pPr>
            <w:r w:rsidRPr="00EB571C">
              <w:rPr>
                <w:sz w:val="20"/>
                <w:szCs w:val="20"/>
                <w:lang w:eastAsia="hu-HU"/>
              </w:rPr>
              <w:t>20</w:t>
            </w:r>
          </w:p>
        </w:tc>
        <w:tc>
          <w:tcPr>
            <w:tcW w:w="1535" w:type="dxa"/>
            <w:shd w:val="clear" w:color="auto" w:fill="auto"/>
          </w:tcPr>
          <w:p w14:paraId="3D219921" w14:textId="77777777" w:rsidR="008E00B0" w:rsidRPr="00EB571C" w:rsidRDefault="008E00B0" w:rsidP="00A44002">
            <w:pPr>
              <w:spacing w:after="0" w:line="240" w:lineRule="auto"/>
              <w:rPr>
                <w:sz w:val="20"/>
                <w:szCs w:val="20"/>
                <w:lang w:eastAsia="hu-HU"/>
              </w:rPr>
            </w:pPr>
          </w:p>
        </w:tc>
        <w:tc>
          <w:tcPr>
            <w:tcW w:w="1547" w:type="dxa"/>
            <w:shd w:val="clear" w:color="auto" w:fill="auto"/>
          </w:tcPr>
          <w:p w14:paraId="4CFC6B8B" w14:textId="77777777" w:rsidR="008E00B0" w:rsidRPr="00EB571C" w:rsidRDefault="008E00B0" w:rsidP="00A44002">
            <w:pPr>
              <w:spacing w:after="0" w:line="240" w:lineRule="auto"/>
              <w:rPr>
                <w:sz w:val="20"/>
                <w:szCs w:val="20"/>
                <w:lang w:eastAsia="hu-HU"/>
              </w:rPr>
            </w:pPr>
          </w:p>
        </w:tc>
      </w:tr>
      <w:tr w:rsidR="008E00B0" w:rsidRPr="00EB571C" w14:paraId="3C0EE6D8" w14:textId="77777777" w:rsidTr="00A44002">
        <w:trPr>
          <w:trHeight w:hRule="exact" w:val="567"/>
        </w:trPr>
        <w:tc>
          <w:tcPr>
            <w:tcW w:w="896" w:type="dxa"/>
            <w:vMerge/>
            <w:shd w:val="clear" w:color="auto" w:fill="auto"/>
          </w:tcPr>
          <w:p w14:paraId="16FA3DB2" w14:textId="77777777" w:rsidR="008E00B0" w:rsidRPr="00EB571C" w:rsidRDefault="008E00B0" w:rsidP="00A44002">
            <w:pPr>
              <w:spacing w:after="0" w:line="240" w:lineRule="auto"/>
              <w:rPr>
                <w:sz w:val="20"/>
                <w:szCs w:val="20"/>
                <w:lang w:eastAsia="hu-HU"/>
              </w:rPr>
            </w:pPr>
          </w:p>
        </w:tc>
        <w:tc>
          <w:tcPr>
            <w:tcW w:w="1565" w:type="dxa"/>
            <w:vMerge/>
            <w:shd w:val="clear" w:color="auto" w:fill="auto"/>
          </w:tcPr>
          <w:p w14:paraId="191D8CBD" w14:textId="77777777" w:rsidR="008E00B0" w:rsidRPr="00EB571C" w:rsidRDefault="008E00B0" w:rsidP="00A44002">
            <w:pPr>
              <w:spacing w:after="0" w:line="240" w:lineRule="auto"/>
              <w:rPr>
                <w:sz w:val="20"/>
                <w:szCs w:val="20"/>
                <w:lang w:eastAsia="hu-HU"/>
              </w:rPr>
            </w:pPr>
          </w:p>
        </w:tc>
        <w:tc>
          <w:tcPr>
            <w:tcW w:w="1889" w:type="dxa"/>
            <w:shd w:val="clear" w:color="auto" w:fill="auto"/>
          </w:tcPr>
          <w:p w14:paraId="1DACF58B" w14:textId="77777777" w:rsidR="008E00B0" w:rsidRPr="00EB571C" w:rsidRDefault="008E00B0" w:rsidP="00A44002">
            <w:pPr>
              <w:spacing w:after="0" w:line="240" w:lineRule="auto"/>
              <w:rPr>
                <w:sz w:val="20"/>
                <w:szCs w:val="20"/>
                <w:lang w:eastAsia="hu-HU"/>
              </w:rPr>
            </w:pPr>
            <w:r w:rsidRPr="00EB571C">
              <w:rPr>
                <w:sz w:val="20"/>
                <w:szCs w:val="20"/>
                <w:lang w:eastAsia="hu-HU"/>
              </w:rPr>
              <w:t>burkolatok m2</w:t>
            </w:r>
          </w:p>
        </w:tc>
        <w:tc>
          <w:tcPr>
            <w:tcW w:w="1630" w:type="dxa"/>
            <w:shd w:val="clear" w:color="auto" w:fill="auto"/>
          </w:tcPr>
          <w:p w14:paraId="0F54A8E5" w14:textId="77777777" w:rsidR="008E00B0" w:rsidRPr="00EB571C" w:rsidRDefault="008E00B0" w:rsidP="00A44002">
            <w:pPr>
              <w:spacing w:after="0" w:line="240" w:lineRule="auto"/>
              <w:rPr>
                <w:sz w:val="20"/>
                <w:szCs w:val="20"/>
                <w:lang w:eastAsia="hu-HU"/>
              </w:rPr>
            </w:pPr>
            <w:r w:rsidRPr="00EB571C">
              <w:rPr>
                <w:sz w:val="20"/>
                <w:szCs w:val="20"/>
                <w:lang w:eastAsia="hu-HU"/>
              </w:rPr>
              <w:t>16,5</w:t>
            </w:r>
          </w:p>
        </w:tc>
        <w:tc>
          <w:tcPr>
            <w:tcW w:w="1535" w:type="dxa"/>
            <w:shd w:val="clear" w:color="auto" w:fill="auto"/>
          </w:tcPr>
          <w:p w14:paraId="3DE01309" w14:textId="77777777" w:rsidR="008E00B0" w:rsidRPr="00EB571C" w:rsidRDefault="008E00B0" w:rsidP="00A44002">
            <w:pPr>
              <w:spacing w:after="0" w:line="240" w:lineRule="auto"/>
              <w:rPr>
                <w:sz w:val="20"/>
                <w:szCs w:val="20"/>
                <w:lang w:eastAsia="hu-HU"/>
              </w:rPr>
            </w:pPr>
          </w:p>
        </w:tc>
        <w:tc>
          <w:tcPr>
            <w:tcW w:w="1547" w:type="dxa"/>
            <w:shd w:val="clear" w:color="auto" w:fill="auto"/>
          </w:tcPr>
          <w:p w14:paraId="584722CD" w14:textId="77777777" w:rsidR="008E00B0" w:rsidRPr="00EB571C" w:rsidRDefault="008E00B0" w:rsidP="00A44002">
            <w:pPr>
              <w:spacing w:after="0" w:line="240" w:lineRule="auto"/>
              <w:rPr>
                <w:sz w:val="20"/>
                <w:szCs w:val="20"/>
                <w:lang w:eastAsia="hu-HU"/>
              </w:rPr>
            </w:pPr>
          </w:p>
        </w:tc>
      </w:tr>
      <w:tr w:rsidR="008E00B0" w:rsidRPr="00EB571C" w14:paraId="75F00086" w14:textId="77777777" w:rsidTr="00A44002">
        <w:trPr>
          <w:trHeight w:hRule="exact" w:val="567"/>
        </w:trPr>
        <w:tc>
          <w:tcPr>
            <w:tcW w:w="896" w:type="dxa"/>
            <w:shd w:val="clear" w:color="auto" w:fill="auto"/>
          </w:tcPr>
          <w:p w14:paraId="22BAB42D" w14:textId="77777777" w:rsidR="008E00B0" w:rsidRPr="00EB571C" w:rsidRDefault="008E00B0" w:rsidP="00A44002">
            <w:pPr>
              <w:spacing w:after="0" w:line="240" w:lineRule="auto"/>
              <w:rPr>
                <w:sz w:val="20"/>
                <w:szCs w:val="20"/>
                <w:lang w:eastAsia="hu-HU"/>
              </w:rPr>
            </w:pPr>
            <w:r w:rsidRPr="00EB571C">
              <w:rPr>
                <w:sz w:val="20"/>
                <w:szCs w:val="20"/>
                <w:lang w:eastAsia="hu-HU"/>
              </w:rPr>
              <w:t>5.</w:t>
            </w:r>
          </w:p>
        </w:tc>
        <w:tc>
          <w:tcPr>
            <w:tcW w:w="1565" w:type="dxa"/>
            <w:shd w:val="clear" w:color="auto" w:fill="auto"/>
          </w:tcPr>
          <w:p w14:paraId="6F9EF5AA" w14:textId="77777777" w:rsidR="008E00B0" w:rsidRPr="00EB571C" w:rsidRDefault="008E00B0" w:rsidP="00A44002">
            <w:pPr>
              <w:spacing w:after="0" w:line="240" w:lineRule="auto"/>
              <w:rPr>
                <w:sz w:val="20"/>
                <w:szCs w:val="20"/>
                <w:lang w:eastAsia="hu-HU"/>
              </w:rPr>
            </w:pPr>
            <w:r w:rsidRPr="00EB571C">
              <w:rPr>
                <w:sz w:val="20"/>
                <w:szCs w:val="20"/>
                <w:lang w:eastAsia="hu-HU"/>
              </w:rPr>
              <w:t>Szent Pál terem</w:t>
            </w:r>
          </w:p>
        </w:tc>
        <w:tc>
          <w:tcPr>
            <w:tcW w:w="1889" w:type="dxa"/>
            <w:shd w:val="clear" w:color="auto" w:fill="auto"/>
          </w:tcPr>
          <w:p w14:paraId="40437A5C" w14:textId="77777777" w:rsidR="008E00B0" w:rsidRPr="00EB571C" w:rsidRDefault="008E00B0" w:rsidP="00A44002">
            <w:pPr>
              <w:spacing w:after="0" w:line="240" w:lineRule="auto"/>
              <w:rPr>
                <w:sz w:val="20"/>
                <w:szCs w:val="20"/>
                <w:lang w:eastAsia="hu-HU"/>
              </w:rPr>
            </w:pPr>
            <w:r w:rsidRPr="00EB571C">
              <w:rPr>
                <w:sz w:val="20"/>
                <w:szCs w:val="20"/>
                <w:lang w:eastAsia="hu-HU"/>
              </w:rPr>
              <w:t>Faajtó 1db</w:t>
            </w:r>
          </w:p>
        </w:tc>
        <w:tc>
          <w:tcPr>
            <w:tcW w:w="1630" w:type="dxa"/>
            <w:shd w:val="clear" w:color="auto" w:fill="auto"/>
          </w:tcPr>
          <w:p w14:paraId="77BA0225" w14:textId="77777777" w:rsidR="008E00B0" w:rsidRPr="00EB571C" w:rsidRDefault="008E00B0" w:rsidP="00A44002">
            <w:pPr>
              <w:spacing w:after="0" w:line="240" w:lineRule="auto"/>
              <w:rPr>
                <w:sz w:val="20"/>
                <w:szCs w:val="20"/>
                <w:lang w:eastAsia="hu-HU"/>
              </w:rPr>
            </w:pPr>
            <w:r w:rsidRPr="00EB571C">
              <w:rPr>
                <w:sz w:val="20"/>
                <w:szCs w:val="20"/>
                <w:lang w:eastAsia="hu-HU"/>
              </w:rPr>
              <w:t>21,5</w:t>
            </w:r>
          </w:p>
        </w:tc>
        <w:tc>
          <w:tcPr>
            <w:tcW w:w="1535" w:type="dxa"/>
            <w:shd w:val="clear" w:color="auto" w:fill="auto"/>
          </w:tcPr>
          <w:p w14:paraId="35F146C5" w14:textId="77777777" w:rsidR="008E00B0" w:rsidRPr="00EB571C" w:rsidRDefault="008E00B0" w:rsidP="00A44002">
            <w:pPr>
              <w:spacing w:after="0" w:line="240" w:lineRule="auto"/>
              <w:rPr>
                <w:sz w:val="20"/>
                <w:szCs w:val="20"/>
                <w:lang w:eastAsia="hu-HU"/>
              </w:rPr>
            </w:pPr>
          </w:p>
        </w:tc>
        <w:tc>
          <w:tcPr>
            <w:tcW w:w="1547" w:type="dxa"/>
            <w:shd w:val="clear" w:color="auto" w:fill="auto"/>
          </w:tcPr>
          <w:p w14:paraId="0434BAD4" w14:textId="77777777" w:rsidR="008E00B0" w:rsidRPr="00EB571C" w:rsidRDefault="008E00B0" w:rsidP="00A44002">
            <w:pPr>
              <w:spacing w:after="0" w:line="240" w:lineRule="auto"/>
              <w:rPr>
                <w:sz w:val="20"/>
                <w:szCs w:val="20"/>
                <w:lang w:eastAsia="hu-HU"/>
              </w:rPr>
            </w:pPr>
          </w:p>
        </w:tc>
      </w:tr>
      <w:tr w:rsidR="008E00B0" w:rsidRPr="00EB571C" w14:paraId="5391D02C" w14:textId="77777777" w:rsidTr="00A44002">
        <w:trPr>
          <w:trHeight w:hRule="exact" w:val="567"/>
        </w:trPr>
        <w:tc>
          <w:tcPr>
            <w:tcW w:w="896" w:type="dxa"/>
            <w:shd w:val="clear" w:color="auto" w:fill="auto"/>
          </w:tcPr>
          <w:p w14:paraId="135106A6" w14:textId="77777777" w:rsidR="008E00B0" w:rsidRPr="00EB571C" w:rsidRDefault="008E00B0" w:rsidP="00A44002">
            <w:pPr>
              <w:spacing w:after="0" w:line="240" w:lineRule="auto"/>
              <w:rPr>
                <w:sz w:val="20"/>
                <w:szCs w:val="20"/>
                <w:lang w:eastAsia="hu-HU"/>
              </w:rPr>
            </w:pPr>
          </w:p>
        </w:tc>
        <w:tc>
          <w:tcPr>
            <w:tcW w:w="1565" w:type="dxa"/>
            <w:shd w:val="clear" w:color="auto" w:fill="auto"/>
          </w:tcPr>
          <w:p w14:paraId="2678CC6C" w14:textId="77777777" w:rsidR="008E00B0" w:rsidRPr="00EB571C" w:rsidRDefault="008E00B0" w:rsidP="00A44002">
            <w:pPr>
              <w:spacing w:after="0" w:line="240" w:lineRule="auto"/>
              <w:rPr>
                <w:sz w:val="20"/>
                <w:szCs w:val="20"/>
                <w:lang w:eastAsia="hu-HU"/>
              </w:rPr>
            </w:pPr>
          </w:p>
        </w:tc>
        <w:tc>
          <w:tcPr>
            <w:tcW w:w="1889" w:type="dxa"/>
            <w:shd w:val="clear" w:color="auto" w:fill="auto"/>
          </w:tcPr>
          <w:p w14:paraId="034714F8" w14:textId="77777777" w:rsidR="008E00B0" w:rsidRPr="00EB571C" w:rsidRDefault="008E00B0" w:rsidP="00A44002">
            <w:pPr>
              <w:spacing w:after="0" w:line="240" w:lineRule="auto"/>
              <w:rPr>
                <w:sz w:val="20"/>
                <w:szCs w:val="20"/>
                <w:lang w:eastAsia="hu-HU"/>
              </w:rPr>
            </w:pPr>
            <w:r w:rsidRPr="00EB571C">
              <w:rPr>
                <w:sz w:val="20"/>
                <w:szCs w:val="20"/>
                <w:lang w:eastAsia="hu-HU"/>
              </w:rPr>
              <w:t>ablakbetétek 4db</w:t>
            </w:r>
          </w:p>
        </w:tc>
        <w:tc>
          <w:tcPr>
            <w:tcW w:w="1630" w:type="dxa"/>
            <w:shd w:val="clear" w:color="auto" w:fill="auto"/>
          </w:tcPr>
          <w:p w14:paraId="58FC1761" w14:textId="77777777" w:rsidR="008E00B0" w:rsidRPr="00EB571C" w:rsidRDefault="008E00B0" w:rsidP="00A44002">
            <w:pPr>
              <w:spacing w:after="0" w:line="240" w:lineRule="auto"/>
              <w:rPr>
                <w:sz w:val="20"/>
                <w:szCs w:val="20"/>
                <w:lang w:eastAsia="hu-HU"/>
              </w:rPr>
            </w:pPr>
            <w:r w:rsidRPr="00EB571C">
              <w:rPr>
                <w:sz w:val="20"/>
                <w:szCs w:val="20"/>
                <w:lang w:eastAsia="hu-HU"/>
              </w:rPr>
              <w:t>74,4</w:t>
            </w:r>
          </w:p>
        </w:tc>
        <w:tc>
          <w:tcPr>
            <w:tcW w:w="1535" w:type="dxa"/>
            <w:shd w:val="clear" w:color="auto" w:fill="auto"/>
          </w:tcPr>
          <w:p w14:paraId="5A19C14D" w14:textId="77777777" w:rsidR="008E00B0" w:rsidRPr="00EB571C" w:rsidRDefault="008E00B0" w:rsidP="00A44002">
            <w:pPr>
              <w:spacing w:after="0" w:line="240" w:lineRule="auto"/>
              <w:rPr>
                <w:sz w:val="20"/>
                <w:szCs w:val="20"/>
                <w:lang w:eastAsia="hu-HU"/>
              </w:rPr>
            </w:pPr>
          </w:p>
        </w:tc>
        <w:tc>
          <w:tcPr>
            <w:tcW w:w="1547" w:type="dxa"/>
            <w:shd w:val="clear" w:color="auto" w:fill="auto"/>
          </w:tcPr>
          <w:p w14:paraId="29198862" w14:textId="77777777" w:rsidR="008E00B0" w:rsidRPr="00EB571C" w:rsidRDefault="008E00B0" w:rsidP="00A44002">
            <w:pPr>
              <w:spacing w:after="0" w:line="240" w:lineRule="auto"/>
              <w:rPr>
                <w:sz w:val="20"/>
                <w:szCs w:val="20"/>
                <w:lang w:eastAsia="hu-HU"/>
              </w:rPr>
            </w:pPr>
          </w:p>
        </w:tc>
      </w:tr>
      <w:tr w:rsidR="008E00B0" w:rsidRPr="00EB571C" w14:paraId="60BAF0D1" w14:textId="77777777" w:rsidTr="00A44002">
        <w:trPr>
          <w:trHeight w:hRule="exact" w:val="567"/>
        </w:trPr>
        <w:tc>
          <w:tcPr>
            <w:tcW w:w="896" w:type="dxa"/>
            <w:shd w:val="clear" w:color="auto" w:fill="auto"/>
          </w:tcPr>
          <w:p w14:paraId="1BEC0725" w14:textId="77777777" w:rsidR="008E00B0" w:rsidRPr="00EB571C" w:rsidRDefault="008E00B0" w:rsidP="00A44002">
            <w:pPr>
              <w:spacing w:after="0" w:line="240" w:lineRule="auto"/>
              <w:rPr>
                <w:sz w:val="20"/>
                <w:szCs w:val="20"/>
                <w:lang w:eastAsia="hu-HU"/>
              </w:rPr>
            </w:pPr>
          </w:p>
        </w:tc>
        <w:tc>
          <w:tcPr>
            <w:tcW w:w="1565" w:type="dxa"/>
            <w:shd w:val="clear" w:color="auto" w:fill="auto"/>
          </w:tcPr>
          <w:p w14:paraId="48DAE424" w14:textId="77777777" w:rsidR="008E00B0" w:rsidRPr="00EB571C" w:rsidRDefault="008E00B0" w:rsidP="00A44002">
            <w:pPr>
              <w:spacing w:after="0" w:line="240" w:lineRule="auto"/>
              <w:rPr>
                <w:sz w:val="20"/>
                <w:szCs w:val="20"/>
                <w:lang w:eastAsia="hu-HU"/>
              </w:rPr>
            </w:pPr>
          </w:p>
        </w:tc>
        <w:tc>
          <w:tcPr>
            <w:tcW w:w="1889" w:type="dxa"/>
            <w:shd w:val="clear" w:color="auto" w:fill="auto"/>
          </w:tcPr>
          <w:p w14:paraId="106F20C8" w14:textId="77777777" w:rsidR="008E00B0" w:rsidRPr="00EB571C" w:rsidRDefault="008E00B0" w:rsidP="00A44002">
            <w:pPr>
              <w:spacing w:after="0" w:line="240" w:lineRule="auto"/>
              <w:rPr>
                <w:sz w:val="20"/>
                <w:szCs w:val="20"/>
                <w:lang w:eastAsia="hu-HU"/>
              </w:rPr>
            </w:pPr>
            <w:r w:rsidRPr="00EB571C">
              <w:rPr>
                <w:sz w:val="20"/>
                <w:szCs w:val="20"/>
                <w:lang w:eastAsia="hu-HU"/>
              </w:rPr>
              <w:t>burkolatok m2</w:t>
            </w:r>
          </w:p>
        </w:tc>
        <w:tc>
          <w:tcPr>
            <w:tcW w:w="1630" w:type="dxa"/>
            <w:shd w:val="clear" w:color="auto" w:fill="auto"/>
          </w:tcPr>
          <w:p w14:paraId="12495B1F" w14:textId="77777777" w:rsidR="008E00B0" w:rsidRPr="00EB571C" w:rsidRDefault="008E00B0" w:rsidP="00A44002">
            <w:pPr>
              <w:spacing w:after="0" w:line="240" w:lineRule="auto"/>
              <w:rPr>
                <w:sz w:val="20"/>
                <w:szCs w:val="20"/>
                <w:lang w:eastAsia="hu-HU"/>
              </w:rPr>
            </w:pPr>
            <w:r w:rsidRPr="00EB571C">
              <w:rPr>
                <w:sz w:val="20"/>
                <w:szCs w:val="20"/>
                <w:lang w:eastAsia="hu-HU"/>
              </w:rPr>
              <w:t>35,1</w:t>
            </w:r>
          </w:p>
        </w:tc>
        <w:tc>
          <w:tcPr>
            <w:tcW w:w="1535" w:type="dxa"/>
            <w:shd w:val="clear" w:color="auto" w:fill="auto"/>
          </w:tcPr>
          <w:p w14:paraId="23396C29" w14:textId="77777777" w:rsidR="008E00B0" w:rsidRPr="00EB571C" w:rsidRDefault="008E00B0" w:rsidP="00A44002">
            <w:pPr>
              <w:spacing w:after="0" w:line="240" w:lineRule="auto"/>
              <w:rPr>
                <w:sz w:val="20"/>
                <w:szCs w:val="20"/>
                <w:lang w:eastAsia="hu-HU"/>
              </w:rPr>
            </w:pPr>
          </w:p>
        </w:tc>
        <w:tc>
          <w:tcPr>
            <w:tcW w:w="1547" w:type="dxa"/>
            <w:shd w:val="clear" w:color="auto" w:fill="auto"/>
          </w:tcPr>
          <w:p w14:paraId="6CF727B3" w14:textId="77777777" w:rsidR="008E00B0" w:rsidRPr="00EB571C" w:rsidRDefault="008E00B0" w:rsidP="00A44002">
            <w:pPr>
              <w:spacing w:after="0" w:line="240" w:lineRule="auto"/>
              <w:rPr>
                <w:sz w:val="20"/>
                <w:szCs w:val="20"/>
                <w:lang w:eastAsia="hu-HU"/>
              </w:rPr>
            </w:pPr>
          </w:p>
        </w:tc>
      </w:tr>
      <w:tr w:rsidR="008E00B0" w:rsidRPr="00EB571C" w14:paraId="1F8702C0" w14:textId="77777777" w:rsidTr="00A44002">
        <w:trPr>
          <w:trHeight w:hRule="exact" w:val="567"/>
        </w:trPr>
        <w:tc>
          <w:tcPr>
            <w:tcW w:w="896" w:type="dxa"/>
            <w:shd w:val="clear" w:color="auto" w:fill="auto"/>
          </w:tcPr>
          <w:p w14:paraId="7EB56640" w14:textId="77777777" w:rsidR="008E00B0" w:rsidRPr="00EB571C" w:rsidRDefault="008E00B0" w:rsidP="00A44002">
            <w:pPr>
              <w:spacing w:after="0" w:line="240" w:lineRule="auto"/>
              <w:rPr>
                <w:sz w:val="20"/>
                <w:szCs w:val="20"/>
                <w:lang w:eastAsia="hu-HU"/>
              </w:rPr>
            </w:pPr>
            <w:r w:rsidRPr="00EB571C">
              <w:rPr>
                <w:sz w:val="20"/>
                <w:szCs w:val="20"/>
                <w:lang w:eastAsia="hu-HU"/>
              </w:rPr>
              <w:t>6.</w:t>
            </w:r>
          </w:p>
        </w:tc>
        <w:tc>
          <w:tcPr>
            <w:tcW w:w="1565" w:type="dxa"/>
            <w:shd w:val="clear" w:color="auto" w:fill="auto"/>
          </w:tcPr>
          <w:p w14:paraId="1020ADC6" w14:textId="77777777" w:rsidR="008E00B0" w:rsidRPr="00EB571C" w:rsidRDefault="008E00B0" w:rsidP="00A44002">
            <w:pPr>
              <w:spacing w:after="0" w:line="240" w:lineRule="auto"/>
              <w:rPr>
                <w:sz w:val="20"/>
                <w:szCs w:val="20"/>
                <w:lang w:eastAsia="hu-HU"/>
              </w:rPr>
            </w:pPr>
            <w:r w:rsidRPr="00EB571C">
              <w:rPr>
                <w:sz w:val="20"/>
                <w:szCs w:val="20"/>
                <w:lang w:eastAsia="hu-HU"/>
              </w:rPr>
              <w:t>Vörös-szalon</w:t>
            </w:r>
          </w:p>
        </w:tc>
        <w:tc>
          <w:tcPr>
            <w:tcW w:w="1889" w:type="dxa"/>
            <w:shd w:val="clear" w:color="auto" w:fill="auto"/>
          </w:tcPr>
          <w:p w14:paraId="50B7369B" w14:textId="77777777" w:rsidR="008E00B0" w:rsidRPr="00EB571C" w:rsidRDefault="008E00B0" w:rsidP="00A44002">
            <w:pPr>
              <w:spacing w:after="0" w:line="240" w:lineRule="auto"/>
              <w:rPr>
                <w:sz w:val="20"/>
                <w:szCs w:val="20"/>
                <w:lang w:eastAsia="hu-HU"/>
              </w:rPr>
            </w:pPr>
            <w:r w:rsidRPr="00EB571C">
              <w:rPr>
                <w:sz w:val="20"/>
                <w:szCs w:val="20"/>
                <w:lang w:eastAsia="hu-HU"/>
              </w:rPr>
              <w:t>Faajtó 1db</w:t>
            </w:r>
          </w:p>
        </w:tc>
        <w:tc>
          <w:tcPr>
            <w:tcW w:w="1630" w:type="dxa"/>
            <w:shd w:val="clear" w:color="auto" w:fill="auto"/>
          </w:tcPr>
          <w:p w14:paraId="1FB6C28F" w14:textId="77777777" w:rsidR="008E00B0" w:rsidRPr="00EB571C" w:rsidRDefault="008E00B0" w:rsidP="00A44002">
            <w:pPr>
              <w:spacing w:after="0" w:line="240" w:lineRule="auto"/>
              <w:rPr>
                <w:sz w:val="20"/>
                <w:szCs w:val="20"/>
                <w:lang w:eastAsia="hu-HU"/>
              </w:rPr>
            </w:pPr>
            <w:r w:rsidRPr="00EB571C">
              <w:rPr>
                <w:sz w:val="20"/>
                <w:szCs w:val="20"/>
                <w:lang w:eastAsia="hu-HU"/>
              </w:rPr>
              <w:t>21,5</w:t>
            </w:r>
          </w:p>
        </w:tc>
        <w:tc>
          <w:tcPr>
            <w:tcW w:w="1535" w:type="dxa"/>
            <w:shd w:val="clear" w:color="auto" w:fill="auto"/>
          </w:tcPr>
          <w:p w14:paraId="4152B128" w14:textId="77777777" w:rsidR="008E00B0" w:rsidRPr="00EB571C" w:rsidRDefault="008E00B0" w:rsidP="00A44002">
            <w:pPr>
              <w:spacing w:after="0" w:line="240" w:lineRule="auto"/>
              <w:rPr>
                <w:sz w:val="20"/>
                <w:szCs w:val="20"/>
                <w:lang w:eastAsia="hu-HU"/>
              </w:rPr>
            </w:pPr>
          </w:p>
        </w:tc>
        <w:tc>
          <w:tcPr>
            <w:tcW w:w="1547" w:type="dxa"/>
            <w:shd w:val="clear" w:color="auto" w:fill="auto"/>
          </w:tcPr>
          <w:p w14:paraId="1C6310C4" w14:textId="77777777" w:rsidR="008E00B0" w:rsidRPr="00EB571C" w:rsidRDefault="008E00B0" w:rsidP="00A44002">
            <w:pPr>
              <w:spacing w:after="0" w:line="240" w:lineRule="auto"/>
              <w:rPr>
                <w:sz w:val="20"/>
                <w:szCs w:val="20"/>
                <w:lang w:eastAsia="hu-HU"/>
              </w:rPr>
            </w:pPr>
          </w:p>
        </w:tc>
      </w:tr>
      <w:tr w:rsidR="008E00B0" w:rsidRPr="00EB571C" w14:paraId="432992C5" w14:textId="77777777" w:rsidTr="00A44002">
        <w:trPr>
          <w:trHeight w:hRule="exact" w:val="567"/>
        </w:trPr>
        <w:tc>
          <w:tcPr>
            <w:tcW w:w="896" w:type="dxa"/>
            <w:shd w:val="clear" w:color="auto" w:fill="auto"/>
          </w:tcPr>
          <w:p w14:paraId="19814789" w14:textId="77777777" w:rsidR="008E00B0" w:rsidRPr="00EB571C" w:rsidRDefault="008E00B0" w:rsidP="00A44002">
            <w:pPr>
              <w:spacing w:after="0" w:line="240" w:lineRule="auto"/>
              <w:rPr>
                <w:sz w:val="20"/>
                <w:szCs w:val="20"/>
                <w:lang w:eastAsia="hu-HU"/>
              </w:rPr>
            </w:pPr>
          </w:p>
        </w:tc>
        <w:tc>
          <w:tcPr>
            <w:tcW w:w="1565" w:type="dxa"/>
            <w:shd w:val="clear" w:color="auto" w:fill="auto"/>
          </w:tcPr>
          <w:p w14:paraId="0FA206B3" w14:textId="77777777" w:rsidR="008E00B0" w:rsidRPr="00EB571C" w:rsidRDefault="008E00B0" w:rsidP="00A44002">
            <w:pPr>
              <w:spacing w:after="0" w:line="240" w:lineRule="auto"/>
              <w:rPr>
                <w:sz w:val="20"/>
                <w:szCs w:val="20"/>
                <w:lang w:eastAsia="hu-HU"/>
              </w:rPr>
            </w:pPr>
          </w:p>
        </w:tc>
        <w:tc>
          <w:tcPr>
            <w:tcW w:w="1889" w:type="dxa"/>
            <w:shd w:val="clear" w:color="auto" w:fill="auto"/>
          </w:tcPr>
          <w:p w14:paraId="55E7AFC8" w14:textId="77777777" w:rsidR="008E00B0" w:rsidRPr="00EB571C" w:rsidRDefault="008E00B0" w:rsidP="00A44002">
            <w:pPr>
              <w:spacing w:after="0" w:line="240" w:lineRule="auto"/>
              <w:rPr>
                <w:sz w:val="20"/>
                <w:szCs w:val="20"/>
                <w:lang w:eastAsia="hu-HU"/>
              </w:rPr>
            </w:pPr>
            <w:r w:rsidRPr="00EB571C">
              <w:rPr>
                <w:sz w:val="20"/>
                <w:szCs w:val="20"/>
                <w:lang w:eastAsia="hu-HU"/>
              </w:rPr>
              <w:t>ablakbetétek 2db</w:t>
            </w:r>
          </w:p>
        </w:tc>
        <w:tc>
          <w:tcPr>
            <w:tcW w:w="1630" w:type="dxa"/>
            <w:shd w:val="clear" w:color="auto" w:fill="auto"/>
          </w:tcPr>
          <w:p w14:paraId="344F72AF" w14:textId="77777777" w:rsidR="008E00B0" w:rsidRPr="00EB571C" w:rsidRDefault="008E00B0" w:rsidP="00A44002">
            <w:pPr>
              <w:spacing w:after="0" w:line="240" w:lineRule="auto"/>
              <w:rPr>
                <w:sz w:val="20"/>
                <w:szCs w:val="20"/>
                <w:lang w:eastAsia="hu-HU"/>
              </w:rPr>
            </w:pPr>
            <w:r w:rsidRPr="00EB571C">
              <w:rPr>
                <w:sz w:val="20"/>
                <w:szCs w:val="20"/>
                <w:lang w:eastAsia="hu-HU"/>
              </w:rPr>
              <w:t>37,4</w:t>
            </w:r>
          </w:p>
        </w:tc>
        <w:tc>
          <w:tcPr>
            <w:tcW w:w="1535" w:type="dxa"/>
            <w:shd w:val="clear" w:color="auto" w:fill="auto"/>
          </w:tcPr>
          <w:p w14:paraId="66EF740C" w14:textId="77777777" w:rsidR="008E00B0" w:rsidRPr="00EB571C" w:rsidRDefault="008E00B0" w:rsidP="00A44002">
            <w:pPr>
              <w:spacing w:after="0" w:line="240" w:lineRule="auto"/>
              <w:rPr>
                <w:sz w:val="20"/>
                <w:szCs w:val="20"/>
                <w:lang w:eastAsia="hu-HU"/>
              </w:rPr>
            </w:pPr>
          </w:p>
        </w:tc>
        <w:tc>
          <w:tcPr>
            <w:tcW w:w="1547" w:type="dxa"/>
            <w:shd w:val="clear" w:color="auto" w:fill="auto"/>
          </w:tcPr>
          <w:p w14:paraId="0B43CD59" w14:textId="77777777" w:rsidR="008E00B0" w:rsidRPr="00EB571C" w:rsidRDefault="008E00B0" w:rsidP="00A44002">
            <w:pPr>
              <w:spacing w:after="0" w:line="240" w:lineRule="auto"/>
              <w:rPr>
                <w:sz w:val="20"/>
                <w:szCs w:val="20"/>
                <w:lang w:eastAsia="hu-HU"/>
              </w:rPr>
            </w:pPr>
          </w:p>
        </w:tc>
      </w:tr>
      <w:tr w:rsidR="008E00B0" w:rsidRPr="00EB571C" w14:paraId="2E40AA02" w14:textId="77777777" w:rsidTr="00A44002">
        <w:trPr>
          <w:trHeight w:hRule="exact" w:val="567"/>
        </w:trPr>
        <w:tc>
          <w:tcPr>
            <w:tcW w:w="896" w:type="dxa"/>
            <w:shd w:val="clear" w:color="auto" w:fill="auto"/>
          </w:tcPr>
          <w:p w14:paraId="2CF05553" w14:textId="77777777" w:rsidR="008E00B0" w:rsidRPr="00EB571C" w:rsidRDefault="008E00B0" w:rsidP="00A44002">
            <w:pPr>
              <w:spacing w:after="0" w:line="240" w:lineRule="auto"/>
              <w:rPr>
                <w:sz w:val="20"/>
                <w:szCs w:val="20"/>
                <w:lang w:eastAsia="hu-HU"/>
              </w:rPr>
            </w:pPr>
          </w:p>
        </w:tc>
        <w:tc>
          <w:tcPr>
            <w:tcW w:w="1565" w:type="dxa"/>
            <w:shd w:val="clear" w:color="auto" w:fill="auto"/>
          </w:tcPr>
          <w:p w14:paraId="1B062F1D" w14:textId="77777777" w:rsidR="008E00B0" w:rsidRPr="00EB571C" w:rsidRDefault="008E00B0" w:rsidP="00A44002">
            <w:pPr>
              <w:spacing w:after="0" w:line="240" w:lineRule="auto"/>
              <w:rPr>
                <w:sz w:val="20"/>
                <w:szCs w:val="20"/>
                <w:lang w:eastAsia="hu-HU"/>
              </w:rPr>
            </w:pPr>
          </w:p>
        </w:tc>
        <w:tc>
          <w:tcPr>
            <w:tcW w:w="1889" w:type="dxa"/>
            <w:shd w:val="clear" w:color="auto" w:fill="auto"/>
          </w:tcPr>
          <w:p w14:paraId="574A3CD5" w14:textId="77777777" w:rsidR="008E00B0" w:rsidRPr="00EB571C" w:rsidRDefault="008E00B0" w:rsidP="00A44002">
            <w:pPr>
              <w:spacing w:after="0" w:line="240" w:lineRule="auto"/>
              <w:rPr>
                <w:sz w:val="20"/>
                <w:szCs w:val="20"/>
                <w:lang w:eastAsia="hu-HU"/>
              </w:rPr>
            </w:pPr>
            <w:r w:rsidRPr="00EB571C">
              <w:rPr>
                <w:sz w:val="20"/>
                <w:szCs w:val="20"/>
                <w:lang w:eastAsia="hu-HU"/>
              </w:rPr>
              <w:t>burkolatok m2</w:t>
            </w:r>
          </w:p>
        </w:tc>
        <w:tc>
          <w:tcPr>
            <w:tcW w:w="1630" w:type="dxa"/>
            <w:shd w:val="clear" w:color="auto" w:fill="auto"/>
          </w:tcPr>
          <w:p w14:paraId="560C944A" w14:textId="77777777" w:rsidR="008E00B0" w:rsidRPr="00EB571C" w:rsidRDefault="008E00B0" w:rsidP="00A44002">
            <w:pPr>
              <w:spacing w:after="0" w:line="240" w:lineRule="auto"/>
              <w:rPr>
                <w:sz w:val="20"/>
                <w:szCs w:val="20"/>
                <w:lang w:eastAsia="hu-HU"/>
              </w:rPr>
            </w:pPr>
            <w:r w:rsidRPr="00EB571C">
              <w:rPr>
                <w:sz w:val="20"/>
                <w:szCs w:val="20"/>
                <w:lang w:eastAsia="hu-HU"/>
              </w:rPr>
              <w:t>17,4</w:t>
            </w:r>
          </w:p>
        </w:tc>
        <w:tc>
          <w:tcPr>
            <w:tcW w:w="1535" w:type="dxa"/>
            <w:shd w:val="clear" w:color="auto" w:fill="auto"/>
          </w:tcPr>
          <w:p w14:paraId="3BA1BDB7" w14:textId="77777777" w:rsidR="008E00B0" w:rsidRPr="00EB571C" w:rsidRDefault="008E00B0" w:rsidP="00A44002">
            <w:pPr>
              <w:spacing w:after="0" w:line="240" w:lineRule="auto"/>
              <w:rPr>
                <w:sz w:val="20"/>
                <w:szCs w:val="20"/>
                <w:lang w:eastAsia="hu-HU"/>
              </w:rPr>
            </w:pPr>
          </w:p>
        </w:tc>
        <w:tc>
          <w:tcPr>
            <w:tcW w:w="1547" w:type="dxa"/>
            <w:shd w:val="clear" w:color="auto" w:fill="auto"/>
          </w:tcPr>
          <w:p w14:paraId="46F7DF5C" w14:textId="77777777" w:rsidR="008E00B0" w:rsidRPr="00EB571C" w:rsidRDefault="008E00B0" w:rsidP="00A44002">
            <w:pPr>
              <w:spacing w:after="0" w:line="240" w:lineRule="auto"/>
              <w:rPr>
                <w:sz w:val="20"/>
                <w:szCs w:val="20"/>
                <w:lang w:eastAsia="hu-HU"/>
              </w:rPr>
            </w:pPr>
          </w:p>
        </w:tc>
      </w:tr>
      <w:tr w:rsidR="008E00B0" w:rsidRPr="00EB571C" w14:paraId="12A0724F" w14:textId="77777777" w:rsidTr="00A44002">
        <w:trPr>
          <w:trHeight w:hRule="exact" w:val="567"/>
        </w:trPr>
        <w:tc>
          <w:tcPr>
            <w:tcW w:w="896" w:type="dxa"/>
            <w:shd w:val="clear" w:color="auto" w:fill="auto"/>
          </w:tcPr>
          <w:p w14:paraId="01C6E38D" w14:textId="77777777" w:rsidR="008E00B0" w:rsidRPr="00EB571C" w:rsidRDefault="008E00B0" w:rsidP="00A44002">
            <w:pPr>
              <w:spacing w:after="0" w:line="240" w:lineRule="auto"/>
              <w:rPr>
                <w:sz w:val="20"/>
                <w:szCs w:val="20"/>
                <w:lang w:eastAsia="hu-HU"/>
              </w:rPr>
            </w:pPr>
            <w:r w:rsidRPr="00EB571C">
              <w:rPr>
                <w:sz w:val="20"/>
                <w:szCs w:val="20"/>
                <w:lang w:eastAsia="hu-HU"/>
              </w:rPr>
              <w:t>7.</w:t>
            </w:r>
          </w:p>
        </w:tc>
        <w:tc>
          <w:tcPr>
            <w:tcW w:w="1565" w:type="dxa"/>
          </w:tcPr>
          <w:p w14:paraId="46143D03" w14:textId="77777777" w:rsidR="008E00B0" w:rsidRPr="00EB571C" w:rsidRDefault="008E00B0" w:rsidP="00A44002">
            <w:pPr>
              <w:spacing w:after="0" w:line="240" w:lineRule="auto"/>
              <w:rPr>
                <w:sz w:val="20"/>
                <w:szCs w:val="20"/>
                <w:lang w:eastAsia="hu-HU"/>
              </w:rPr>
            </w:pPr>
            <w:r w:rsidRPr="00EB571C">
              <w:rPr>
                <w:sz w:val="20"/>
                <w:szCs w:val="20"/>
                <w:lang w:eastAsia="hu-HU"/>
              </w:rPr>
              <w:t xml:space="preserve"> Mikes könyvtár</w:t>
            </w:r>
          </w:p>
        </w:tc>
        <w:tc>
          <w:tcPr>
            <w:tcW w:w="1889" w:type="dxa"/>
          </w:tcPr>
          <w:p w14:paraId="11757D0D" w14:textId="77777777" w:rsidR="008E00B0" w:rsidRPr="00EB571C" w:rsidRDefault="008E00B0" w:rsidP="00A44002">
            <w:pPr>
              <w:spacing w:after="0" w:line="240" w:lineRule="auto"/>
              <w:rPr>
                <w:sz w:val="20"/>
                <w:szCs w:val="20"/>
                <w:lang w:eastAsia="hu-HU"/>
              </w:rPr>
            </w:pPr>
            <w:r w:rsidRPr="00EB571C">
              <w:rPr>
                <w:sz w:val="20"/>
                <w:szCs w:val="20"/>
                <w:lang w:eastAsia="hu-HU"/>
              </w:rPr>
              <w:t>Faajtó 1db</w:t>
            </w:r>
          </w:p>
        </w:tc>
        <w:tc>
          <w:tcPr>
            <w:tcW w:w="1630" w:type="dxa"/>
            <w:shd w:val="clear" w:color="auto" w:fill="auto"/>
          </w:tcPr>
          <w:p w14:paraId="634B27D9" w14:textId="77777777" w:rsidR="008E00B0" w:rsidRPr="00EB571C" w:rsidRDefault="008E00B0" w:rsidP="00A44002">
            <w:pPr>
              <w:spacing w:after="0" w:line="240" w:lineRule="auto"/>
              <w:rPr>
                <w:sz w:val="20"/>
                <w:szCs w:val="20"/>
                <w:lang w:eastAsia="hu-HU"/>
              </w:rPr>
            </w:pPr>
            <w:r w:rsidRPr="00EB571C">
              <w:rPr>
                <w:sz w:val="20"/>
                <w:szCs w:val="20"/>
                <w:lang w:eastAsia="hu-HU"/>
              </w:rPr>
              <w:t>21,5</w:t>
            </w:r>
          </w:p>
        </w:tc>
        <w:tc>
          <w:tcPr>
            <w:tcW w:w="1535" w:type="dxa"/>
          </w:tcPr>
          <w:p w14:paraId="55449EA6" w14:textId="77777777" w:rsidR="008E00B0" w:rsidRPr="00EB571C" w:rsidRDefault="008E00B0" w:rsidP="00A44002">
            <w:pPr>
              <w:spacing w:after="0" w:line="240" w:lineRule="auto"/>
              <w:rPr>
                <w:sz w:val="20"/>
                <w:szCs w:val="20"/>
                <w:lang w:eastAsia="hu-HU"/>
              </w:rPr>
            </w:pPr>
          </w:p>
        </w:tc>
        <w:tc>
          <w:tcPr>
            <w:tcW w:w="1547" w:type="dxa"/>
          </w:tcPr>
          <w:p w14:paraId="448738F2" w14:textId="77777777" w:rsidR="008E00B0" w:rsidRPr="00EB571C" w:rsidRDefault="008E00B0" w:rsidP="00A44002">
            <w:pPr>
              <w:spacing w:after="0" w:line="240" w:lineRule="auto"/>
              <w:rPr>
                <w:sz w:val="20"/>
                <w:szCs w:val="20"/>
                <w:lang w:eastAsia="hu-HU"/>
              </w:rPr>
            </w:pPr>
          </w:p>
        </w:tc>
      </w:tr>
      <w:tr w:rsidR="008E00B0" w:rsidRPr="00EB571C" w14:paraId="321F52DA" w14:textId="77777777" w:rsidTr="00A44002">
        <w:trPr>
          <w:trHeight w:hRule="exact" w:val="567"/>
        </w:trPr>
        <w:tc>
          <w:tcPr>
            <w:tcW w:w="896" w:type="dxa"/>
            <w:shd w:val="clear" w:color="auto" w:fill="auto"/>
          </w:tcPr>
          <w:p w14:paraId="304E04BC" w14:textId="77777777" w:rsidR="008E00B0" w:rsidRPr="00EB571C" w:rsidRDefault="008E00B0" w:rsidP="00A44002">
            <w:pPr>
              <w:spacing w:after="0" w:line="240" w:lineRule="auto"/>
              <w:rPr>
                <w:sz w:val="20"/>
                <w:szCs w:val="20"/>
                <w:lang w:eastAsia="hu-HU"/>
              </w:rPr>
            </w:pPr>
          </w:p>
        </w:tc>
        <w:tc>
          <w:tcPr>
            <w:tcW w:w="1565" w:type="dxa"/>
          </w:tcPr>
          <w:p w14:paraId="3C187770" w14:textId="77777777" w:rsidR="008E00B0" w:rsidRPr="00EB571C" w:rsidRDefault="008E00B0" w:rsidP="00A44002">
            <w:pPr>
              <w:spacing w:after="0" w:line="240" w:lineRule="auto"/>
              <w:rPr>
                <w:sz w:val="20"/>
                <w:szCs w:val="20"/>
                <w:lang w:eastAsia="hu-HU"/>
              </w:rPr>
            </w:pPr>
          </w:p>
        </w:tc>
        <w:tc>
          <w:tcPr>
            <w:tcW w:w="1889" w:type="dxa"/>
          </w:tcPr>
          <w:p w14:paraId="11AAE70C" w14:textId="77777777" w:rsidR="008E00B0" w:rsidRPr="00EB571C" w:rsidRDefault="008E00B0" w:rsidP="00A44002">
            <w:pPr>
              <w:spacing w:after="0" w:line="240" w:lineRule="auto"/>
              <w:rPr>
                <w:sz w:val="20"/>
                <w:szCs w:val="20"/>
                <w:lang w:eastAsia="hu-HU"/>
              </w:rPr>
            </w:pPr>
            <w:r w:rsidRPr="00EB571C">
              <w:rPr>
                <w:sz w:val="20"/>
                <w:szCs w:val="20"/>
                <w:lang w:eastAsia="hu-HU"/>
              </w:rPr>
              <w:t>ablakbetétek 2 db</w:t>
            </w:r>
          </w:p>
        </w:tc>
        <w:tc>
          <w:tcPr>
            <w:tcW w:w="1630" w:type="dxa"/>
            <w:shd w:val="clear" w:color="auto" w:fill="auto"/>
          </w:tcPr>
          <w:p w14:paraId="646E654A" w14:textId="77777777" w:rsidR="008E00B0" w:rsidRPr="00EB571C" w:rsidRDefault="008E00B0" w:rsidP="00A44002">
            <w:pPr>
              <w:spacing w:after="0" w:line="240" w:lineRule="auto"/>
              <w:rPr>
                <w:sz w:val="20"/>
                <w:szCs w:val="20"/>
                <w:lang w:eastAsia="hu-HU"/>
              </w:rPr>
            </w:pPr>
            <w:r w:rsidRPr="00EB571C">
              <w:rPr>
                <w:sz w:val="20"/>
                <w:szCs w:val="20"/>
                <w:lang w:eastAsia="hu-HU"/>
              </w:rPr>
              <w:t>37,2</w:t>
            </w:r>
          </w:p>
        </w:tc>
        <w:tc>
          <w:tcPr>
            <w:tcW w:w="1535" w:type="dxa"/>
          </w:tcPr>
          <w:p w14:paraId="7A30AEFB" w14:textId="77777777" w:rsidR="008E00B0" w:rsidRPr="00EB571C" w:rsidRDefault="008E00B0" w:rsidP="00A44002">
            <w:pPr>
              <w:spacing w:after="0" w:line="240" w:lineRule="auto"/>
              <w:rPr>
                <w:sz w:val="20"/>
                <w:szCs w:val="20"/>
                <w:lang w:eastAsia="hu-HU"/>
              </w:rPr>
            </w:pPr>
          </w:p>
        </w:tc>
        <w:tc>
          <w:tcPr>
            <w:tcW w:w="1547" w:type="dxa"/>
          </w:tcPr>
          <w:p w14:paraId="38B5D0FD" w14:textId="77777777" w:rsidR="008E00B0" w:rsidRPr="00EB571C" w:rsidRDefault="008E00B0" w:rsidP="00A44002">
            <w:pPr>
              <w:spacing w:after="0" w:line="240" w:lineRule="auto"/>
              <w:rPr>
                <w:sz w:val="20"/>
                <w:szCs w:val="20"/>
                <w:lang w:eastAsia="hu-HU"/>
              </w:rPr>
            </w:pPr>
          </w:p>
        </w:tc>
      </w:tr>
      <w:tr w:rsidR="008E00B0" w:rsidRPr="00EB571C" w14:paraId="433F0899" w14:textId="77777777" w:rsidTr="00A44002">
        <w:trPr>
          <w:trHeight w:hRule="exact" w:val="567"/>
        </w:trPr>
        <w:tc>
          <w:tcPr>
            <w:tcW w:w="896" w:type="dxa"/>
            <w:shd w:val="clear" w:color="auto" w:fill="auto"/>
          </w:tcPr>
          <w:p w14:paraId="76BA3FF9" w14:textId="77777777" w:rsidR="008E00B0" w:rsidRPr="00EB571C" w:rsidRDefault="008E00B0" w:rsidP="00A44002">
            <w:pPr>
              <w:spacing w:after="0" w:line="240" w:lineRule="auto"/>
              <w:rPr>
                <w:sz w:val="20"/>
                <w:szCs w:val="20"/>
                <w:lang w:eastAsia="hu-HU"/>
              </w:rPr>
            </w:pPr>
          </w:p>
        </w:tc>
        <w:tc>
          <w:tcPr>
            <w:tcW w:w="1565" w:type="dxa"/>
          </w:tcPr>
          <w:p w14:paraId="623517EF" w14:textId="77777777" w:rsidR="008E00B0" w:rsidRPr="00EB571C" w:rsidRDefault="008E00B0" w:rsidP="00A44002">
            <w:pPr>
              <w:spacing w:after="0" w:line="240" w:lineRule="auto"/>
              <w:rPr>
                <w:sz w:val="20"/>
                <w:szCs w:val="20"/>
                <w:lang w:eastAsia="hu-HU"/>
              </w:rPr>
            </w:pPr>
          </w:p>
        </w:tc>
        <w:tc>
          <w:tcPr>
            <w:tcW w:w="1889" w:type="dxa"/>
          </w:tcPr>
          <w:p w14:paraId="29E41BFE" w14:textId="77777777" w:rsidR="008E00B0" w:rsidRPr="00EB571C" w:rsidRDefault="008E00B0" w:rsidP="00A44002">
            <w:pPr>
              <w:spacing w:after="0" w:line="240" w:lineRule="auto"/>
              <w:rPr>
                <w:sz w:val="20"/>
                <w:szCs w:val="20"/>
                <w:lang w:eastAsia="hu-HU"/>
              </w:rPr>
            </w:pPr>
            <w:r w:rsidRPr="00EB571C">
              <w:rPr>
                <w:sz w:val="20"/>
                <w:szCs w:val="20"/>
                <w:lang w:eastAsia="hu-HU"/>
              </w:rPr>
              <w:t>burkolatok m2</w:t>
            </w:r>
          </w:p>
        </w:tc>
        <w:tc>
          <w:tcPr>
            <w:tcW w:w="1630" w:type="dxa"/>
            <w:shd w:val="clear" w:color="auto" w:fill="auto"/>
          </w:tcPr>
          <w:p w14:paraId="2F12B5E4" w14:textId="77777777" w:rsidR="008E00B0" w:rsidRPr="00EB571C" w:rsidRDefault="008E00B0" w:rsidP="00A44002">
            <w:pPr>
              <w:spacing w:after="0" w:line="240" w:lineRule="auto"/>
              <w:rPr>
                <w:sz w:val="20"/>
                <w:szCs w:val="20"/>
                <w:lang w:eastAsia="hu-HU"/>
              </w:rPr>
            </w:pPr>
            <w:r w:rsidRPr="00EB571C">
              <w:rPr>
                <w:sz w:val="20"/>
                <w:szCs w:val="20"/>
                <w:lang w:eastAsia="hu-HU"/>
              </w:rPr>
              <w:t>71,5</w:t>
            </w:r>
          </w:p>
        </w:tc>
        <w:tc>
          <w:tcPr>
            <w:tcW w:w="1535" w:type="dxa"/>
          </w:tcPr>
          <w:p w14:paraId="7BD8C4C4" w14:textId="77777777" w:rsidR="008E00B0" w:rsidRPr="00EB571C" w:rsidRDefault="008E00B0" w:rsidP="00A44002">
            <w:pPr>
              <w:spacing w:after="0" w:line="240" w:lineRule="auto"/>
              <w:rPr>
                <w:sz w:val="20"/>
                <w:szCs w:val="20"/>
                <w:lang w:eastAsia="hu-HU"/>
              </w:rPr>
            </w:pPr>
          </w:p>
        </w:tc>
        <w:tc>
          <w:tcPr>
            <w:tcW w:w="1547" w:type="dxa"/>
          </w:tcPr>
          <w:p w14:paraId="46018458" w14:textId="77777777" w:rsidR="008E00B0" w:rsidRPr="00EB571C" w:rsidRDefault="008E00B0" w:rsidP="00A44002">
            <w:pPr>
              <w:spacing w:after="0" w:line="240" w:lineRule="auto"/>
              <w:rPr>
                <w:sz w:val="20"/>
                <w:szCs w:val="20"/>
                <w:lang w:eastAsia="hu-HU"/>
              </w:rPr>
            </w:pPr>
          </w:p>
        </w:tc>
      </w:tr>
      <w:tr w:rsidR="008E00B0" w:rsidRPr="00EB571C" w14:paraId="15BF2551" w14:textId="77777777" w:rsidTr="00A44002">
        <w:trPr>
          <w:trHeight w:hRule="exact" w:val="567"/>
        </w:trPr>
        <w:tc>
          <w:tcPr>
            <w:tcW w:w="896" w:type="dxa"/>
            <w:shd w:val="clear" w:color="auto" w:fill="auto"/>
          </w:tcPr>
          <w:p w14:paraId="6439AD3F" w14:textId="77777777" w:rsidR="008E00B0" w:rsidRPr="00EB571C" w:rsidRDefault="008E00B0" w:rsidP="00A44002">
            <w:pPr>
              <w:spacing w:after="0" w:line="240" w:lineRule="auto"/>
              <w:rPr>
                <w:sz w:val="20"/>
                <w:szCs w:val="20"/>
                <w:lang w:eastAsia="hu-HU"/>
              </w:rPr>
            </w:pPr>
            <w:r w:rsidRPr="00EB571C">
              <w:rPr>
                <w:sz w:val="20"/>
                <w:szCs w:val="20"/>
                <w:lang w:eastAsia="hu-HU"/>
              </w:rPr>
              <w:t>8.</w:t>
            </w:r>
          </w:p>
        </w:tc>
        <w:tc>
          <w:tcPr>
            <w:tcW w:w="1565" w:type="dxa"/>
          </w:tcPr>
          <w:p w14:paraId="13B837A9" w14:textId="77777777" w:rsidR="008E00B0" w:rsidRPr="00EB571C" w:rsidRDefault="008E00B0" w:rsidP="00A44002">
            <w:pPr>
              <w:spacing w:after="0" w:line="240" w:lineRule="auto"/>
              <w:rPr>
                <w:sz w:val="20"/>
                <w:szCs w:val="20"/>
                <w:lang w:eastAsia="hu-HU"/>
              </w:rPr>
            </w:pPr>
            <w:r w:rsidRPr="00EB571C">
              <w:rPr>
                <w:sz w:val="20"/>
                <w:szCs w:val="20"/>
                <w:lang w:eastAsia="hu-HU"/>
              </w:rPr>
              <w:t xml:space="preserve"> Kápolna</w:t>
            </w:r>
          </w:p>
        </w:tc>
        <w:tc>
          <w:tcPr>
            <w:tcW w:w="1889" w:type="dxa"/>
          </w:tcPr>
          <w:p w14:paraId="1D3C05D8" w14:textId="77777777" w:rsidR="008E00B0" w:rsidRPr="00EB571C" w:rsidRDefault="008E00B0" w:rsidP="00A44002">
            <w:pPr>
              <w:spacing w:after="0" w:line="240" w:lineRule="auto"/>
              <w:rPr>
                <w:sz w:val="20"/>
                <w:szCs w:val="20"/>
                <w:lang w:eastAsia="hu-HU"/>
              </w:rPr>
            </w:pPr>
            <w:r w:rsidRPr="00EB571C">
              <w:rPr>
                <w:sz w:val="20"/>
                <w:szCs w:val="20"/>
                <w:lang w:eastAsia="hu-HU"/>
              </w:rPr>
              <w:t xml:space="preserve">Faajtó 1db </w:t>
            </w:r>
          </w:p>
        </w:tc>
        <w:tc>
          <w:tcPr>
            <w:tcW w:w="1630" w:type="dxa"/>
            <w:shd w:val="clear" w:color="auto" w:fill="auto"/>
          </w:tcPr>
          <w:p w14:paraId="22B8F2D5" w14:textId="77777777" w:rsidR="008E00B0" w:rsidRPr="00EB571C" w:rsidRDefault="008E00B0" w:rsidP="00A44002">
            <w:pPr>
              <w:spacing w:after="0" w:line="240" w:lineRule="auto"/>
              <w:rPr>
                <w:sz w:val="20"/>
                <w:szCs w:val="20"/>
                <w:lang w:eastAsia="hu-HU"/>
              </w:rPr>
            </w:pPr>
            <w:r w:rsidRPr="00EB571C">
              <w:rPr>
                <w:sz w:val="20"/>
                <w:szCs w:val="20"/>
                <w:lang w:eastAsia="hu-HU"/>
              </w:rPr>
              <w:t>21,5</w:t>
            </w:r>
          </w:p>
        </w:tc>
        <w:tc>
          <w:tcPr>
            <w:tcW w:w="1535" w:type="dxa"/>
            <w:tcBorders>
              <w:bottom w:val="single" w:sz="4" w:space="0" w:color="auto"/>
            </w:tcBorders>
          </w:tcPr>
          <w:p w14:paraId="2C48942C" w14:textId="77777777" w:rsidR="008E00B0" w:rsidRPr="00EB571C" w:rsidRDefault="008E00B0" w:rsidP="00A44002">
            <w:pPr>
              <w:spacing w:after="0" w:line="240" w:lineRule="auto"/>
              <w:rPr>
                <w:sz w:val="20"/>
                <w:szCs w:val="20"/>
                <w:lang w:eastAsia="hu-HU"/>
              </w:rPr>
            </w:pPr>
          </w:p>
        </w:tc>
        <w:tc>
          <w:tcPr>
            <w:tcW w:w="1547" w:type="dxa"/>
          </w:tcPr>
          <w:p w14:paraId="776917B3" w14:textId="77777777" w:rsidR="008E00B0" w:rsidRPr="00EB571C" w:rsidRDefault="008E00B0" w:rsidP="00A44002">
            <w:pPr>
              <w:spacing w:after="0" w:line="240" w:lineRule="auto"/>
              <w:rPr>
                <w:sz w:val="20"/>
                <w:szCs w:val="20"/>
                <w:lang w:eastAsia="hu-HU"/>
              </w:rPr>
            </w:pPr>
          </w:p>
        </w:tc>
      </w:tr>
      <w:tr w:rsidR="008E00B0" w:rsidRPr="00EB571C" w14:paraId="3FAC857D" w14:textId="77777777" w:rsidTr="00A44002">
        <w:trPr>
          <w:trHeight w:hRule="exact" w:val="567"/>
        </w:trPr>
        <w:tc>
          <w:tcPr>
            <w:tcW w:w="896" w:type="dxa"/>
            <w:shd w:val="clear" w:color="auto" w:fill="auto"/>
          </w:tcPr>
          <w:p w14:paraId="61074E7E" w14:textId="77777777" w:rsidR="008E00B0" w:rsidRPr="00EB571C" w:rsidRDefault="008E00B0" w:rsidP="00A44002">
            <w:pPr>
              <w:spacing w:after="0" w:line="240" w:lineRule="auto"/>
              <w:rPr>
                <w:sz w:val="20"/>
                <w:szCs w:val="20"/>
                <w:lang w:eastAsia="hu-HU"/>
              </w:rPr>
            </w:pPr>
            <w:r w:rsidRPr="00EB571C">
              <w:rPr>
                <w:sz w:val="20"/>
                <w:szCs w:val="20"/>
                <w:lang w:eastAsia="hu-HU"/>
              </w:rPr>
              <w:t>9.</w:t>
            </w:r>
          </w:p>
        </w:tc>
        <w:tc>
          <w:tcPr>
            <w:tcW w:w="1565" w:type="dxa"/>
          </w:tcPr>
          <w:p w14:paraId="705B2F35" w14:textId="77777777" w:rsidR="008E00B0" w:rsidRPr="00EB571C" w:rsidRDefault="008E00B0" w:rsidP="00A44002">
            <w:pPr>
              <w:spacing w:after="0" w:line="240" w:lineRule="auto"/>
              <w:rPr>
                <w:sz w:val="20"/>
                <w:szCs w:val="20"/>
                <w:lang w:eastAsia="hu-HU"/>
              </w:rPr>
            </w:pPr>
          </w:p>
        </w:tc>
        <w:tc>
          <w:tcPr>
            <w:tcW w:w="1889" w:type="dxa"/>
          </w:tcPr>
          <w:p w14:paraId="752EF29F" w14:textId="77777777" w:rsidR="008E00B0" w:rsidRPr="00EB571C" w:rsidRDefault="008E00B0" w:rsidP="00A44002">
            <w:pPr>
              <w:spacing w:after="0" w:line="240" w:lineRule="auto"/>
              <w:rPr>
                <w:sz w:val="20"/>
                <w:szCs w:val="20"/>
                <w:lang w:eastAsia="hu-HU"/>
              </w:rPr>
            </w:pPr>
            <w:r w:rsidRPr="00EB571C">
              <w:rPr>
                <w:sz w:val="20"/>
                <w:szCs w:val="20"/>
                <w:lang w:eastAsia="hu-HU"/>
              </w:rPr>
              <w:t>Restaurálási dokumentáció 1 db</w:t>
            </w:r>
          </w:p>
        </w:tc>
        <w:tc>
          <w:tcPr>
            <w:tcW w:w="1630" w:type="dxa"/>
            <w:tcBorders>
              <w:bottom w:val="single" w:sz="4" w:space="0" w:color="auto"/>
            </w:tcBorders>
            <w:shd w:val="clear" w:color="auto" w:fill="auto"/>
          </w:tcPr>
          <w:p w14:paraId="251EAD08" w14:textId="77777777" w:rsidR="008E00B0" w:rsidRPr="00EB571C" w:rsidRDefault="008E00B0" w:rsidP="00A44002">
            <w:pPr>
              <w:spacing w:after="0" w:line="240" w:lineRule="auto"/>
              <w:rPr>
                <w:sz w:val="20"/>
                <w:szCs w:val="20"/>
                <w:lang w:eastAsia="hu-HU"/>
              </w:rPr>
            </w:pPr>
          </w:p>
        </w:tc>
        <w:tc>
          <w:tcPr>
            <w:tcW w:w="1535" w:type="dxa"/>
            <w:shd w:val="clear" w:color="auto" w:fill="999999"/>
          </w:tcPr>
          <w:p w14:paraId="24E0DBB5" w14:textId="77777777" w:rsidR="008E00B0" w:rsidRPr="00EB571C" w:rsidRDefault="008E00B0" w:rsidP="00A44002">
            <w:pPr>
              <w:spacing w:after="0" w:line="240" w:lineRule="auto"/>
              <w:rPr>
                <w:sz w:val="20"/>
                <w:szCs w:val="20"/>
                <w:lang w:eastAsia="hu-HU"/>
              </w:rPr>
            </w:pPr>
          </w:p>
        </w:tc>
        <w:tc>
          <w:tcPr>
            <w:tcW w:w="1547" w:type="dxa"/>
          </w:tcPr>
          <w:p w14:paraId="61597363" w14:textId="77777777" w:rsidR="008E00B0" w:rsidRPr="00EB571C" w:rsidRDefault="008E00B0" w:rsidP="00A44002">
            <w:pPr>
              <w:spacing w:after="0" w:line="240" w:lineRule="auto"/>
              <w:rPr>
                <w:sz w:val="20"/>
                <w:szCs w:val="20"/>
                <w:lang w:eastAsia="hu-HU"/>
              </w:rPr>
            </w:pPr>
          </w:p>
        </w:tc>
      </w:tr>
      <w:tr w:rsidR="008E00B0" w:rsidRPr="00EB571C" w14:paraId="17064D47" w14:textId="77777777" w:rsidTr="00A44002">
        <w:trPr>
          <w:trHeight w:hRule="exact" w:val="567"/>
        </w:trPr>
        <w:tc>
          <w:tcPr>
            <w:tcW w:w="896" w:type="dxa"/>
            <w:shd w:val="clear" w:color="auto" w:fill="auto"/>
          </w:tcPr>
          <w:p w14:paraId="5889F529" w14:textId="77777777" w:rsidR="008E00B0" w:rsidRPr="00EB571C" w:rsidRDefault="008E00B0" w:rsidP="00A44002">
            <w:pPr>
              <w:spacing w:after="0" w:line="240" w:lineRule="auto"/>
              <w:rPr>
                <w:sz w:val="20"/>
                <w:szCs w:val="20"/>
                <w:lang w:eastAsia="hu-HU"/>
              </w:rPr>
            </w:pPr>
          </w:p>
        </w:tc>
        <w:tc>
          <w:tcPr>
            <w:tcW w:w="1565" w:type="dxa"/>
          </w:tcPr>
          <w:p w14:paraId="3F8EFD30" w14:textId="77777777" w:rsidR="008E00B0" w:rsidRPr="00EB571C" w:rsidRDefault="008E00B0" w:rsidP="00A44002">
            <w:pPr>
              <w:spacing w:after="0" w:line="240" w:lineRule="auto"/>
              <w:rPr>
                <w:sz w:val="20"/>
                <w:szCs w:val="20"/>
                <w:lang w:eastAsia="hu-HU"/>
              </w:rPr>
            </w:pPr>
            <w:r w:rsidRPr="00EB571C">
              <w:rPr>
                <w:b/>
                <w:sz w:val="20"/>
                <w:szCs w:val="20"/>
                <w:lang w:eastAsia="hu-HU"/>
              </w:rPr>
              <w:t>Összesen</w:t>
            </w:r>
          </w:p>
        </w:tc>
        <w:tc>
          <w:tcPr>
            <w:tcW w:w="1889" w:type="dxa"/>
          </w:tcPr>
          <w:p w14:paraId="6B93E55D" w14:textId="77777777" w:rsidR="008E00B0" w:rsidRPr="00C94956" w:rsidRDefault="008E00B0" w:rsidP="00A44002">
            <w:pPr>
              <w:spacing w:after="0" w:line="240" w:lineRule="auto"/>
              <w:rPr>
                <w:b/>
                <w:sz w:val="20"/>
                <w:szCs w:val="20"/>
                <w:lang w:eastAsia="hu-HU"/>
              </w:rPr>
            </w:pPr>
            <w:r w:rsidRPr="00C94956">
              <w:rPr>
                <w:b/>
                <w:sz w:val="20"/>
                <w:szCs w:val="20"/>
                <w:lang w:eastAsia="hu-HU"/>
              </w:rPr>
              <w:t>Faburkolat</w:t>
            </w:r>
          </w:p>
        </w:tc>
        <w:tc>
          <w:tcPr>
            <w:tcW w:w="1630" w:type="dxa"/>
            <w:shd w:val="clear" w:color="auto" w:fill="999999"/>
          </w:tcPr>
          <w:p w14:paraId="23D31334" w14:textId="77777777" w:rsidR="008E00B0" w:rsidRPr="00EB571C" w:rsidRDefault="008E00B0" w:rsidP="00A44002">
            <w:pPr>
              <w:spacing w:after="0" w:line="240" w:lineRule="auto"/>
              <w:rPr>
                <w:b/>
                <w:sz w:val="20"/>
                <w:szCs w:val="20"/>
                <w:lang w:eastAsia="hu-HU"/>
              </w:rPr>
            </w:pPr>
          </w:p>
        </w:tc>
        <w:tc>
          <w:tcPr>
            <w:tcW w:w="1535" w:type="dxa"/>
            <w:shd w:val="clear" w:color="auto" w:fill="999999"/>
          </w:tcPr>
          <w:p w14:paraId="73947373" w14:textId="77777777" w:rsidR="008E00B0" w:rsidRPr="00EB571C" w:rsidRDefault="008E00B0" w:rsidP="00A44002">
            <w:pPr>
              <w:spacing w:after="0" w:line="240" w:lineRule="auto"/>
              <w:rPr>
                <w:sz w:val="20"/>
                <w:szCs w:val="20"/>
                <w:lang w:eastAsia="hu-HU"/>
              </w:rPr>
            </w:pPr>
          </w:p>
        </w:tc>
        <w:tc>
          <w:tcPr>
            <w:tcW w:w="1547" w:type="dxa"/>
          </w:tcPr>
          <w:p w14:paraId="211E0082" w14:textId="77777777" w:rsidR="008E00B0" w:rsidRPr="00EB571C" w:rsidRDefault="008E00B0" w:rsidP="00A44002">
            <w:pPr>
              <w:spacing w:after="0" w:line="240" w:lineRule="auto"/>
              <w:rPr>
                <w:sz w:val="20"/>
                <w:szCs w:val="20"/>
                <w:lang w:eastAsia="hu-HU"/>
              </w:rPr>
            </w:pPr>
          </w:p>
        </w:tc>
      </w:tr>
    </w:tbl>
    <w:p w14:paraId="68A8750A" w14:textId="77777777" w:rsidR="008E00B0" w:rsidRDefault="008E00B0" w:rsidP="009668D7">
      <w:pPr>
        <w:pStyle w:val="ListParagraph"/>
        <w:spacing w:line="240" w:lineRule="auto"/>
        <w:ind w:left="720"/>
      </w:pPr>
    </w:p>
    <w:p w14:paraId="219EEC3B" w14:textId="77777777" w:rsidR="008E00B0" w:rsidRDefault="008E00B0" w:rsidP="009668D7">
      <w:pPr>
        <w:pStyle w:val="ListParagraph"/>
        <w:spacing w:line="240" w:lineRule="auto"/>
        <w:ind w:left="720"/>
      </w:pPr>
    </w:p>
    <w:p w14:paraId="68D966FA" w14:textId="77777777" w:rsidR="008E00B0" w:rsidRPr="00D662DC" w:rsidRDefault="008E00B0" w:rsidP="009668D7">
      <w:pPr>
        <w:pStyle w:val="ListParagraph"/>
        <w:spacing w:line="240" w:lineRule="auto"/>
        <w:ind w:left="720"/>
      </w:pPr>
    </w:p>
    <w:p w14:paraId="30533841" w14:textId="77777777" w:rsidR="00D662DC" w:rsidRPr="00D662DC" w:rsidRDefault="00D662DC" w:rsidP="009668D7">
      <w:pPr>
        <w:pStyle w:val="ListParagraph"/>
        <w:spacing w:line="240" w:lineRule="auto"/>
        <w:ind w:left="720"/>
      </w:pPr>
    </w:p>
    <w:p w14:paraId="03A1EC62" w14:textId="77777777" w:rsidR="00D662DC" w:rsidRPr="00D662DC" w:rsidRDefault="00D662DC" w:rsidP="009668D7">
      <w:pPr>
        <w:pStyle w:val="ListParagraph"/>
        <w:spacing w:before="240" w:after="60" w:line="240" w:lineRule="auto"/>
        <w:ind w:left="720"/>
        <w:outlineLvl w:val="4"/>
        <w:rPr>
          <w:b/>
          <w:bCs/>
          <w:iCs/>
          <w:sz w:val="12"/>
          <w:szCs w:val="28"/>
        </w:rPr>
      </w:pPr>
    </w:p>
    <w:p w14:paraId="734E1AF5" w14:textId="77777777" w:rsidR="0025755B" w:rsidRDefault="0025755B" w:rsidP="00304F13">
      <w:pPr>
        <w:pStyle w:val="BodyTextIndent"/>
        <w:spacing w:after="0" w:line="240" w:lineRule="auto"/>
        <w:ind w:left="0"/>
        <w:rPr>
          <w:rFonts w:ascii="Times New Roman" w:hAnsi="Times New Roman"/>
        </w:rPr>
      </w:pPr>
      <w:r w:rsidRPr="007B5428">
        <w:rPr>
          <w:rFonts w:ascii="Times New Roman" w:hAnsi="Times New Roman"/>
        </w:rPr>
        <w:t>Keltezés (helység, év, hónap, nap)</w:t>
      </w:r>
    </w:p>
    <w:p w14:paraId="166D2982" w14:textId="77777777" w:rsidR="0025755B" w:rsidRPr="002612C5" w:rsidRDefault="0025755B" w:rsidP="00304F13">
      <w:pPr>
        <w:pStyle w:val="BodyTextIndent"/>
        <w:spacing w:after="0" w:line="240" w:lineRule="auto"/>
        <w:ind w:left="0"/>
        <w:rPr>
          <w:rFonts w:ascii="Times New Roman" w:hAnsi="Times New Roman"/>
          <w:sz w:val="12"/>
        </w:rPr>
      </w:pPr>
    </w:p>
    <w:p w14:paraId="74DE277B" w14:textId="77777777" w:rsidR="0025755B" w:rsidRPr="00405BF8" w:rsidRDefault="0025755B" w:rsidP="00CA5C11">
      <w:pPr>
        <w:keepNext/>
        <w:keepLines/>
        <w:spacing w:after="0" w:line="240" w:lineRule="auto"/>
        <w:jc w:val="center"/>
        <w:rPr>
          <w:rFonts w:ascii="Times New Roman" w:hAnsi="Times New Roman"/>
        </w:rPr>
      </w:pPr>
      <w:r w:rsidRPr="00405BF8">
        <w:rPr>
          <w:rFonts w:ascii="Times New Roman" w:hAnsi="Times New Roman"/>
        </w:rPr>
        <w:t>…………………………..</w:t>
      </w:r>
    </w:p>
    <w:p w14:paraId="099D8FED" w14:textId="77777777" w:rsidR="0025755B" w:rsidRPr="00405BF8" w:rsidRDefault="0025755B" w:rsidP="00CA5C11">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14:paraId="7CA71C7C" w14:textId="77777777" w:rsidR="0025755B" w:rsidRPr="00405BF8" w:rsidRDefault="0025755B" w:rsidP="00CA5C11">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14:paraId="31FCB363" w14:textId="77777777" w:rsidR="0025755B" w:rsidRPr="00405BF8" w:rsidRDefault="0025755B" w:rsidP="00CA5C11">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14:paraId="77437E38" w14:textId="2847A5FA" w:rsidR="000D5296" w:rsidRDefault="000D5296">
      <w:pPr>
        <w:spacing w:after="0" w:line="240" w:lineRule="auto"/>
      </w:pPr>
      <w:r>
        <w:br w:type="page"/>
      </w:r>
    </w:p>
    <w:p w14:paraId="33CC51B7" w14:textId="77777777" w:rsidR="00022ACF" w:rsidRDefault="00022ACF">
      <w:pPr>
        <w:spacing w:after="0" w:line="240" w:lineRule="auto"/>
        <w:rPr>
          <w:rFonts w:ascii="Times New Roman" w:eastAsia="Times New Roman" w:hAnsi="Times New Roman"/>
          <w:b/>
          <w:bCs/>
          <w:sz w:val="24"/>
          <w:szCs w:val="26"/>
        </w:rPr>
      </w:pPr>
    </w:p>
    <w:p w14:paraId="5C9299A3" w14:textId="7F1CD7C8" w:rsidR="002B4EB2" w:rsidRDefault="002B4EB2" w:rsidP="00F31552">
      <w:pPr>
        <w:pStyle w:val="Heading3"/>
        <w:numPr>
          <w:ilvl w:val="0"/>
          <w:numId w:val="6"/>
        </w:numPr>
        <w:tabs>
          <w:tab w:val="left" w:pos="426"/>
        </w:tabs>
        <w:ind w:left="284" w:hanging="284"/>
        <w:jc w:val="both"/>
      </w:pPr>
      <w:bookmarkStart w:id="84" w:name="_Toc353569516"/>
      <w:r>
        <w:t>sz. melléklet: Műszaki és pénzügyi ütemterv</w:t>
      </w:r>
      <w:bookmarkEnd w:id="84"/>
    </w:p>
    <w:p w14:paraId="22B7F42E" w14:textId="77777777" w:rsidR="008E58B7" w:rsidRDefault="008E58B7">
      <w:pPr>
        <w:spacing w:after="0" w:line="240" w:lineRule="auto"/>
      </w:pPr>
    </w:p>
    <w:p w14:paraId="732AEA39" w14:textId="77777777" w:rsidR="008E58B7" w:rsidRPr="00D807A7" w:rsidRDefault="008E58B7" w:rsidP="00D807A7">
      <w:pPr>
        <w:pStyle w:val="Heading5"/>
        <w:jc w:val="center"/>
        <w:rPr>
          <w:rFonts w:ascii="Times New Roman" w:hAnsi="Times New Roman" w:cs="Times New Roman"/>
          <w:b/>
          <w:bCs/>
          <w:i/>
          <w:iCs/>
          <w:sz w:val="24"/>
          <w:szCs w:val="24"/>
          <w:lang w:val="x-none"/>
        </w:rPr>
      </w:pPr>
      <w:r w:rsidRPr="00D807A7">
        <w:rPr>
          <w:rFonts w:ascii="Times New Roman" w:hAnsi="Times New Roman" w:cs="Times New Roman"/>
          <w:b/>
          <w:bCs/>
          <w:i/>
          <w:iCs/>
          <w:sz w:val="24"/>
          <w:szCs w:val="24"/>
          <w:lang w:val="x-none"/>
        </w:rPr>
        <w:t>MŰSZAKI ÉS PÉNZÜGYI ÜTEMTERV</w:t>
      </w:r>
    </w:p>
    <w:p w14:paraId="5068729C" w14:textId="783B1F93" w:rsidR="008E58B7" w:rsidRPr="00D807A7" w:rsidRDefault="008E58B7" w:rsidP="00D807A7">
      <w:pPr>
        <w:pStyle w:val="Heading5"/>
        <w:jc w:val="center"/>
        <w:rPr>
          <w:rFonts w:ascii="Times New Roman" w:hAnsi="Times New Roman" w:cs="Times New Roman"/>
          <w:b/>
          <w:bCs/>
          <w:i/>
          <w:iCs/>
          <w:sz w:val="24"/>
          <w:szCs w:val="24"/>
          <w:lang w:val="x-none"/>
        </w:rPr>
      </w:pPr>
      <w:r w:rsidRPr="00D807A7">
        <w:rPr>
          <w:rFonts w:ascii="Times New Roman" w:hAnsi="Times New Roman" w:cs="Times New Roman"/>
          <w:b/>
          <w:bCs/>
          <w:i/>
          <w:iCs/>
          <w:sz w:val="24"/>
          <w:szCs w:val="24"/>
          <w:lang w:val="x-none"/>
        </w:rPr>
        <w:t>A  Szombathelyi Egyházmegye, mint Ajánlatkérő által</w:t>
      </w:r>
    </w:p>
    <w:p w14:paraId="5201A5B5" w14:textId="117D2514" w:rsidR="008E58B7" w:rsidRPr="00D807A7" w:rsidRDefault="008E58B7" w:rsidP="00D807A7">
      <w:pPr>
        <w:pStyle w:val="Heading5"/>
        <w:jc w:val="center"/>
        <w:rPr>
          <w:rFonts w:ascii="Times New Roman" w:hAnsi="Times New Roman" w:cs="Times New Roman"/>
          <w:b/>
          <w:bCs/>
          <w:i/>
          <w:iCs/>
          <w:sz w:val="24"/>
          <w:szCs w:val="24"/>
          <w:lang w:val="x-none"/>
        </w:rPr>
      </w:pPr>
      <w:r w:rsidRPr="00D807A7">
        <w:rPr>
          <w:rFonts w:ascii="Times New Roman" w:hAnsi="Times New Roman" w:cs="Times New Roman"/>
          <w:b/>
          <w:bCs/>
          <w:i/>
          <w:iCs/>
          <w:sz w:val="24"/>
          <w:szCs w:val="24"/>
          <w:lang w:val="x-none"/>
        </w:rPr>
        <w:t xml:space="preserve">„Szombathelyi Püspöki Palotában </w:t>
      </w:r>
      <w:r w:rsidR="004E6B91">
        <w:rPr>
          <w:rFonts w:ascii="Times New Roman" w:hAnsi="Times New Roman" w:cs="Times New Roman"/>
          <w:b/>
          <w:bCs/>
          <w:i/>
          <w:iCs/>
          <w:sz w:val="24"/>
          <w:szCs w:val="24"/>
          <w:lang w:val="x-none"/>
        </w:rPr>
        <w:t>farestaurálási</w:t>
      </w:r>
      <w:r w:rsidRPr="00D807A7">
        <w:rPr>
          <w:rFonts w:ascii="Times New Roman" w:hAnsi="Times New Roman" w:cs="Times New Roman"/>
          <w:b/>
          <w:bCs/>
          <w:i/>
          <w:iCs/>
          <w:sz w:val="24"/>
          <w:szCs w:val="24"/>
          <w:lang w:val="x-none"/>
        </w:rPr>
        <w:t xml:space="preserve"> munkálatok elvégzése”</w:t>
      </w:r>
    </w:p>
    <w:p w14:paraId="243F0532" w14:textId="77777777" w:rsidR="008E58B7" w:rsidRPr="00D807A7" w:rsidRDefault="008E58B7" w:rsidP="00D807A7">
      <w:pPr>
        <w:pStyle w:val="Heading5"/>
        <w:jc w:val="center"/>
        <w:rPr>
          <w:rFonts w:ascii="Times New Roman" w:hAnsi="Times New Roman" w:cs="Times New Roman"/>
          <w:b/>
          <w:bCs/>
          <w:i/>
          <w:iCs/>
          <w:sz w:val="24"/>
          <w:szCs w:val="24"/>
          <w:lang w:val="x-none"/>
        </w:rPr>
      </w:pPr>
      <w:r w:rsidRPr="00D807A7">
        <w:rPr>
          <w:rFonts w:ascii="Times New Roman" w:hAnsi="Times New Roman" w:cs="Times New Roman"/>
          <w:b/>
          <w:bCs/>
          <w:i/>
          <w:iCs/>
          <w:sz w:val="24"/>
          <w:szCs w:val="24"/>
          <w:lang w:val="x-none"/>
        </w:rPr>
        <w:t>tárgyában megindított közbeszerzési eljáráshoz</w:t>
      </w:r>
    </w:p>
    <w:p w14:paraId="46E3D51E" w14:textId="5475C4BE" w:rsidR="008E58B7" w:rsidRPr="00D807A7" w:rsidRDefault="008E58B7" w:rsidP="00D807A7">
      <w:pPr>
        <w:pStyle w:val="Heading5"/>
        <w:jc w:val="center"/>
        <w:rPr>
          <w:rFonts w:ascii="Times New Roman" w:hAnsi="Times New Roman" w:cs="Times New Roman"/>
          <w:sz w:val="24"/>
          <w:szCs w:val="24"/>
        </w:rPr>
      </w:pPr>
      <w:r w:rsidRPr="00D807A7">
        <w:rPr>
          <w:rFonts w:ascii="Times New Roman" w:hAnsi="Times New Roman" w:cs="Times New Roman"/>
          <w:i/>
          <w:sz w:val="24"/>
          <w:szCs w:val="24"/>
        </w:rPr>
        <w:t>(VÉGLEGES AJÁNLAT SZERINTI TARTALMA A SZERZŐDÉS MELLÉKLETÉT KÉPEZI)</w:t>
      </w:r>
    </w:p>
    <w:p w14:paraId="2D73CD12" w14:textId="53744F5C" w:rsidR="008E58B7" w:rsidRDefault="00024E15" w:rsidP="00024E15">
      <w:pPr>
        <w:jc w:val="center"/>
      </w:pPr>
      <w:r w:rsidRPr="00232950">
        <w:rPr>
          <w:rFonts w:ascii="Times New Roman" w:hAnsi="Times New Roman"/>
          <w:b/>
          <w:highlight w:val="lightGray"/>
        </w:rPr>
        <w:t>………….</w:t>
      </w:r>
      <w:r w:rsidRPr="00232950">
        <w:rPr>
          <w:rFonts w:ascii="Times New Roman" w:hAnsi="Times New Roman"/>
          <w:b/>
        </w:rPr>
        <w:t xml:space="preserve"> rész tekintetében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2631"/>
        <w:gridCol w:w="2694"/>
      </w:tblGrid>
      <w:tr w:rsidR="008E58B7" w:rsidRPr="00D807A7" w14:paraId="206B22D7" w14:textId="77777777" w:rsidTr="008E58B7">
        <w:trPr>
          <w:trHeight w:hRule="exact" w:val="1134"/>
        </w:trPr>
        <w:tc>
          <w:tcPr>
            <w:tcW w:w="1857" w:type="dxa"/>
            <w:shd w:val="clear" w:color="auto" w:fill="auto"/>
          </w:tcPr>
          <w:p w14:paraId="4E8EF7F7" w14:textId="77777777" w:rsidR="008E58B7" w:rsidRPr="00D807A7" w:rsidRDefault="008E58B7" w:rsidP="008E58B7">
            <w:pPr>
              <w:rPr>
                <w:rFonts w:ascii="Times New Roman" w:hAnsi="Times New Roman"/>
                <w:b/>
              </w:rPr>
            </w:pPr>
            <w:r w:rsidRPr="00D807A7">
              <w:rPr>
                <w:rFonts w:ascii="Times New Roman" w:hAnsi="Times New Roman"/>
                <w:b/>
              </w:rPr>
              <w:t>ÜTEMEK</w:t>
            </w:r>
          </w:p>
        </w:tc>
        <w:tc>
          <w:tcPr>
            <w:tcW w:w="1857" w:type="dxa"/>
            <w:shd w:val="clear" w:color="auto" w:fill="auto"/>
          </w:tcPr>
          <w:p w14:paraId="5DCBA30F" w14:textId="77777777" w:rsidR="008E58B7" w:rsidRPr="00D807A7" w:rsidRDefault="008E58B7" w:rsidP="008E58B7">
            <w:pPr>
              <w:rPr>
                <w:rFonts w:ascii="Times New Roman" w:hAnsi="Times New Roman"/>
                <w:b/>
              </w:rPr>
            </w:pPr>
            <w:r w:rsidRPr="00D807A7">
              <w:rPr>
                <w:rFonts w:ascii="Times New Roman" w:hAnsi="Times New Roman"/>
                <w:b/>
              </w:rPr>
              <w:t>ESEDÉKESSÉG</w:t>
            </w:r>
          </w:p>
        </w:tc>
        <w:tc>
          <w:tcPr>
            <w:tcW w:w="2631" w:type="dxa"/>
            <w:shd w:val="clear" w:color="auto" w:fill="auto"/>
          </w:tcPr>
          <w:p w14:paraId="683B589A" w14:textId="77777777" w:rsidR="008E58B7" w:rsidRPr="00D807A7" w:rsidRDefault="008E58B7" w:rsidP="008E58B7">
            <w:pPr>
              <w:rPr>
                <w:rFonts w:ascii="Times New Roman" w:hAnsi="Times New Roman"/>
                <w:b/>
              </w:rPr>
            </w:pPr>
            <w:r w:rsidRPr="00D807A7">
              <w:rPr>
                <w:rFonts w:ascii="Times New Roman" w:hAnsi="Times New Roman"/>
                <w:b/>
              </w:rPr>
              <w:t>SZAKASZ TELJESÍTÉSÉHEZ TELJESÍTENDŐ MŰSZAKI TARTALOM</w:t>
            </w:r>
          </w:p>
        </w:tc>
        <w:tc>
          <w:tcPr>
            <w:tcW w:w="2694" w:type="dxa"/>
            <w:shd w:val="clear" w:color="auto" w:fill="auto"/>
          </w:tcPr>
          <w:p w14:paraId="47C30A33" w14:textId="77777777" w:rsidR="008E58B7" w:rsidRPr="00D807A7" w:rsidRDefault="008E58B7" w:rsidP="008E58B7">
            <w:pPr>
              <w:rPr>
                <w:rFonts w:ascii="Times New Roman" w:hAnsi="Times New Roman"/>
                <w:b/>
              </w:rPr>
            </w:pPr>
            <w:r w:rsidRPr="00D807A7">
              <w:rPr>
                <w:rFonts w:ascii="Times New Roman" w:hAnsi="Times New Roman"/>
                <w:b/>
              </w:rPr>
              <w:t>KAPCSOLÓDÓ RÉSZSZÁMLA ÖSSZEGE</w:t>
            </w:r>
          </w:p>
        </w:tc>
      </w:tr>
      <w:tr w:rsidR="008E58B7" w:rsidRPr="00D807A7" w14:paraId="7BBC2193" w14:textId="77777777" w:rsidTr="00D807A7">
        <w:trPr>
          <w:trHeight w:hRule="exact" w:val="1555"/>
        </w:trPr>
        <w:tc>
          <w:tcPr>
            <w:tcW w:w="1857" w:type="dxa"/>
            <w:shd w:val="clear" w:color="auto" w:fill="auto"/>
          </w:tcPr>
          <w:p w14:paraId="4924638D" w14:textId="77777777" w:rsidR="008E58B7" w:rsidRPr="00D807A7" w:rsidRDefault="008E58B7" w:rsidP="008E58B7">
            <w:pPr>
              <w:rPr>
                <w:rFonts w:ascii="Times New Roman" w:hAnsi="Times New Roman"/>
              </w:rPr>
            </w:pPr>
            <w:r w:rsidRPr="00D807A7">
              <w:rPr>
                <w:rFonts w:ascii="Times New Roman" w:hAnsi="Times New Roman"/>
              </w:rPr>
              <w:t xml:space="preserve">1. részteljesítés </w:t>
            </w:r>
          </w:p>
          <w:p w14:paraId="140C0313" w14:textId="77777777" w:rsidR="008E58B7" w:rsidRPr="00D807A7" w:rsidRDefault="008E58B7" w:rsidP="008E58B7">
            <w:pPr>
              <w:rPr>
                <w:rFonts w:ascii="Times New Roman" w:hAnsi="Times New Roman"/>
              </w:rPr>
            </w:pPr>
            <w:r w:rsidRPr="00D807A7">
              <w:rPr>
                <w:rFonts w:ascii="Times New Roman" w:hAnsi="Times New Roman"/>
              </w:rPr>
              <w:t>(25 %-os készültség)</w:t>
            </w:r>
          </w:p>
        </w:tc>
        <w:tc>
          <w:tcPr>
            <w:tcW w:w="1857" w:type="dxa"/>
            <w:shd w:val="clear" w:color="auto" w:fill="auto"/>
          </w:tcPr>
          <w:p w14:paraId="2BDEA421" w14:textId="77777777" w:rsidR="008E58B7" w:rsidRPr="00D807A7" w:rsidRDefault="008E58B7" w:rsidP="008E58B7">
            <w:pPr>
              <w:rPr>
                <w:rFonts w:ascii="Times New Roman" w:hAnsi="Times New Roman"/>
              </w:rPr>
            </w:pPr>
            <w:r w:rsidRPr="00D807A7">
              <w:rPr>
                <w:rFonts w:ascii="Times New Roman" w:hAnsi="Times New Roman"/>
              </w:rPr>
              <w:t>Szerződés hatálybalépésétől számított .... hónap</w:t>
            </w:r>
          </w:p>
        </w:tc>
        <w:tc>
          <w:tcPr>
            <w:tcW w:w="2631" w:type="dxa"/>
            <w:shd w:val="clear" w:color="auto" w:fill="auto"/>
          </w:tcPr>
          <w:p w14:paraId="174B509F" w14:textId="77777777" w:rsidR="008E58B7" w:rsidRPr="00D807A7" w:rsidRDefault="008E58B7" w:rsidP="008E58B7">
            <w:pPr>
              <w:rPr>
                <w:rFonts w:ascii="Times New Roman" w:hAnsi="Times New Roman"/>
              </w:rPr>
            </w:pPr>
          </w:p>
        </w:tc>
        <w:tc>
          <w:tcPr>
            <w:tcW w:w="2694" w:type="dxa"/>
            <w:shd w:val="clear" w:color="auto" w:fill="auto"/>
          </w:tcPr>
          <w:p w14:paraId="3F6093F1" w14:textId="77777777" w:rsidR="008E58B7" w:rsidRPr="00D807A7" w:rsidRDefault="008E58B7" w:rsidP="008E58B7">
            <w:pPr>
              <w:rPr>
                <w:rFonts w:ascii="Times New Roman" w:hAnsi="Times New Roman"/>
              </w:rPr>
            </w:pPr>
            <w:r w:rsidRPr="00D807A7">
              <w:rPr>
                <w:rFonts w:ascii="Times New Roman" w:hAnsi="Times New Roman"/>
              </w:rPr>
              <w:t xml:space="preserve">Nettó ...................... Ft + ÁFA </w:t>
            </w:r>
          </w:p>
          <w:p w14:paraId="77185685" w14:textId="77777777" w:rsidR="008E58B7" w:rsidRPr="00D807A7" w:rsidRDefault="008E58B7" w:rsidP="008E58B7">
            <w:pPr>
              <w:rPr>
                <w:rFonts w:ascii="Times New Roman" w:hAnsi="Times New Roman"/>
              </w:rPr>
            </w:pPr>
            <w:r w:rsidRPr="00D807A7">
              <w:rPr>
                <w:rFonts w:ascii="Times New Roman" w:hAnsi="Times New Roman"/>
              </w:rPr>
              <w:t>(a teljes ajánlati ár 25 %-a)</w:t>
            </w:r>
          </w:p>
        </w:tc>
      </w:tr>
      <w:tr w:rsidR="008E58B7" w:rsidRPr="00D807A7" w14:paraId="1CC81AFA" w14:textId="77777777" w:rsidTr="008E58B7">
        <w:trPr>
          <w:trHeight w:hRule="exact" w:val="1134"/>
        </w:trPr>
        <w:tc>
          <w:tcPr>
            <w:tcW w:w="1857" w:type="dxa"/>
            <w:shd w:val="clear" w:color="auto" w:fill="auto"/>
          </w:tcPr>
          <w:p w14:paraId="7B610EF1" w14:textId="77777777" w:rsidR="008E58B7" w:rsidRPr="00D807A7" w:rsidRDefault="008E58B7" w:rsidP="008E58B7">
            <w:pPr>
              <w:rPr>
                <w:rFonts w:ascii="Times New Roman" w:hAnsi="Times New Roman"/>
              </w:rPr>
            </w:pPr>
            <w:r w:rsidRPr="00D807A7">
              <w:rPr>
                <w:rFonts w:ascii="Times New Roman" w:hAnsi="Times New Roman"/>
              </w:rPr>
              <w:t xml:space="preserve">1. részteljesítés </w:t>
            </w:r>
          </w:p>
          <w:p w14:paraId="55872E35" w14:textId="77777777" w:rsidR="008E58B7" w:rsidRPr="00D807A7" w:rsidRDefault="008E58B7" w:rsidP="008E58B7">
            <w:pPr>
              <w:rPr>
                <w:rFonts w:ascii="Times New Roman" w:hAnsi="Times New Roman"/>
              </w:rPr>
            </w:pPr>
            <w:r w:rsidRPr="00D807A7">
              <w:rPr>
                <w:rFonts w:ascii="Times New Roman" w:hAnsi="Times New Roman"/>
              </w:rPr>
              <w:t>(50 %-os készültség)</w:t>
            </w:r>
          </w:p>
        </w:tc>
        <w:tc>
          <w:tcPr>
            <w:tcW w:w="1857" w:type="dxa"/>
            <w:shd w:val="clear" w:color="auto" w:fill="auto"/>
          </w:tcPr>
          <w:p w14:paraId="3E048E6E" w14:textId="77777777" w:rsidR="008E58B7" w:rsidRPr="00D807A7" w:rsidRDefault="008E58B7" w:rsidP="008E58B7">
            <w:pPr>
              <w:rPr>
                <w:rFonts w:ascii="Times New Roman" w:hAnsi="Times New Roman"/>
              </w:rPr>
            </w:pPr>
            <w:r w:rsidRPr="00D807A7">
              <w:rPr>
                <w:rFonts w:ascii="Times New Roman" w:hAnsi="Times New Roman"/>
              </w:rPr>
              <w:t>Szerződés hatálybalépésétől számított .... hónap</w:t>
            </w:r>
          </w:p>
        </w:tc>
        <w:tc>
          <w:tcPr>
            <w:tcW w:w="2631" w:type="dxa"/>
            <w:shd w:val="clear" w:color="auto" w:fill="auto"/>
          </w:tcPr>
          <w:p w14:paraId="4FD8F05F" w14:textId="77777777" w:rsidR="008E58B7" w:rsidRPr="00D807A7" w:rsidRDefault="008E58B7" w:rsidP="008E58B7">
            <w:pPr>
              <w:rPr>
                <w:rFonts w:ascii="Times New Roman" w:hAnsi="Times New Roman"/>
              </w:rPr>
            </w:pPr>
          </w:p>
        </w:tc>
        <w:tc>
          <w:tcPr>
            <w:tcW w:w="2694" w:type="dxa"/>
            <w:shd w:val="clear" w:color="auto" w:fill="auto"/>
          </w:tcPr>
          <w:p w14:paraId="508A4141" w14:textId="77777777" w:rsidR="008E58B7" w:rsidRPr="00D807A7" w:rsidRDefault="008E58B7" w:rsidP="008E58B7">
            <w:pPr>
              <w:rPr>
                <w:rFonts w:ascii="Times New Roman" w:hAnsi="Times New Roman"/>
              </w:rPr>
            </w:pPr>
            <w:r w:rsidRPr="00D807A7">
              <w:rPr>
                <w:rFonts w:ascii="Times New Roman" w:hAnsi="Times New Roman"/>
              </w:rPr>
              <w:t xml:space="preserve">Nettó ...................... Ft + ÁFA </w:t>
            </w:r>
          </w:p>
          <w:p w14:paraId="62F64529" w14:textId="77777777" w:rsidR="008E58B7" w:rsidRPr="00D807A7" w:rsidRDefault="008E58B7" w:rsidP="008E58B7">
            <w:pPr>
              <w:rPr>
                <w:rFonts w:ascii="Times New Roman" w:hAnsi="Times New Roman"/>
              </w:rPr>
            </w:pPr>
            <w:r w:rsidRPr="00D807A7">
              <w:rPr>
                <w:rFonts w:ascii="Times New Roman" w:hAnsi="Times New Roman"/>
              </w:rPr>
              <w:t>(a teljes ajánlati ár 25 %-a)</w:t>
            </w:r>
          </w:p>
        </w:tc>
      </w:tr>
      <w:tr w:rsidR="008E58B7" w:rsidRPr="00D807A7" w14:paraId="6863CE4B" w14:textId="77777777" w:rsidTr="008E58B7">
        <w:trPr>
          <w:trHeight w:hRule="exact" w:val="1134"/>
        </w:trPr>
        <w:tc>
          <w:tcPr>
            <w:tcW w:w="1857" w:type="dxa"/>
            <w:shd w:val="clear" w:color="auto" w:fill="auto"/>
          </w:tcPr>
          <w:p w14:paraId="43BF9D92" w14:textId="77777777" w:rsidR="008E58B7" w:rsidRPr="00D807A7" w:rsidRDefault="008E58B7" w:rsidP="008E58B7">
            <w:pPr>
              <w:rPr>
                <w:rFonts w:ascii="Times New Roman" w:hAnsi="Times New Roman"/>
              </w:rPr>
            </w:pPr>
            <w:r w:rsidRPr="00D807A7">
              <w:rPr>
                <w:rFonts w:ascii="Times New Roman" w:hAnsi="Times New Roman"/>
              </w:rPr>
              <w:t xml:space="preserve">1. részteljesítés </w:t>
            </w:r>
          </w:p>
          <w:p w14:paraId="290CBF16" w14:textId="77777777" w:rsidR="008E58B7" w:rsidRPr="00D807A7" w:rsidRDefault="008E58B7" w:rsidP="008E58B7">
            <w:pPr>
              <w:rPr>
                <w:rFonts w:ascii="Times New Roman" w:hAnsi="Times New Roman"/>
              </w:rPr>
            </w:pPr>
            <w:r w:rsidRPr="00D807A7">
              <w:rPr>
                <w:rFonts w:ascii="Times New Roman" w:hAnsi="Times New Roman"/>
              </w:rPr>
              <w:t>(75 %-os készültség)</w:t>
            </w:r>
          </w:p>
        </w:tc>
        <w:tc>
          <w:tcPr>
            <w:tcW w:w="1857" w:type="dxa"/>
            <w:shd w:val="clear" w:color="auto" w:fill="auto"/>
          </w:tcPr>
          <w:p w14:paraId="690B68AF" w14:textId="77777777" w:rsidR="008E58B7" w:rsidRPr="00D807A7" w:rsidRDefault="008E58B7" w:rsidP="008E58B7">
            <w:pPr>
              <w:rPr>
                <w:rFonts w:ascii="Times New Roman" w:hAnsi="Times New Roman"/>
              </w:rPr>
            </w:pPr>
            <w:r w:rsidRPr="00D807A7">
              <w:rPr>
                <w:rFonts w:ascii="Times New Roman" w:hAnsi="Times New Roman"/>
              </w:rPr>
              <w:t>Szerződés hatálybalépésétől számított .... hónap</w:t>
            </w:r>
          </w:p>
        </w:tc>
        <w:tc>
          <w:tcPr>
            <w:tcW w:w="2631" w:type="dxa"/>
            <w:shd w:val="clear" w:color="auto" w:fill="auto"/>
          </w:tcPr>
          <w:p w14:paraId="75BBFC87" w14:textId="77777777" w:rsidR="008E58B7" w:rsidRPr="00D807A7" w:rsidRDefault="008E58B7" w:rsidP="008E58B7">
            <w:pPr>
              <w:rPr>
                <w:rFonts w:ascii="Times New Roman" w:hAnsi="Times New Roman"/>
              </w:rPr>
            </w:pPr>
          </w:p>
        </w:tc>
        <w:tc>
          <w:tcPr>
            <w:tcW w:w="2694" w:type="dxa"/>
            <w:shd w:val="clear" w:color="auto" w:fill="auto"/>
          </w:tcPr>
          <w:p w14:paraId="47D3CA04" w14:textId="77777777" w:rsidR="008E58B7" w:rsidRPr="00D807A7" w:rsidRDefault="008E58B7" w:rsidP="008E58B7">
            <w:pPr>
              <w:rPr>
                <w:rFonts w:ascii="Times New Roman" w:hAnsi="Times New Roman"/>
              </w:rPr>
            </w:pPr>
            <w:r w:rsidRPr="00D807A7">
              <w:rPr>
                <w:rFonts w:ascii="Times New Roman" w:hAnsi="Times New Roman"/>
              </w:rPr>
              <w:t xml:space="preserve">Nettó ...................... Ft + ÁFA </w:t>
            </w:r>
          </w:p>
          <w:p w14:paraId="22F9E8C7" w14:textId="77777777" w:rsidR="008E58B7" w:rsidRPr="00D807A7" w:rsidRDefault="008E58B7" w:rsidP="008E58B7">
            <w:pPr>
              <w:rPr>
                <w:rFonts w:ascii="Times New Roman" w:hAnsi="Times New Roman"/>
              </w:rPr>
            </w:pPr>
            <w:r w:rsidRPr="00D807A7">
              <w:rPr>
                <w:rFonts w:ascii="Times New Roman" w:hAnsi="Times New Roman"/>
              </w:rPr>
              <w:t>(a teljes ajánlati ár 25 %-a)</w:t>
            </w:r>
          </w:p>
        </w:tc>
      </w:tr>
      <w:tr w:rsidR="008E58B7" w:rsidRPr="00D807A7" w14:paraId="338D9407" w14:textId="77777777" w:rsidTr="008E58B7">
        <w:trPr>
          <w:trHeight w:hRule="exact" w:val="1134"/>
        </w:trPr>
        <w:tc>
          <w:tcPr>
            <w:tcW w:w="1857" w:type="dxa"/>
            <w:shd w:val="clear" w:color="auto" w:fill="auto"/>
          </w:tcPr>
          <w:p w14:paraId="57EDEF55" w14:textId="77777777" w:rsidR="008E58B7" w:rsidRPr="00D807A7" w:rsidRDefault="008E58B7" w:rsidP="008E58B7">
            <w:pPr>
              <w:rPr>
                <w:rFonts w:ascii="Times New Roman" w:hAnsi="Times New Roman"/>
              </w:rPr>
            </w:pPr>
            <w:r w:rsidRPr="00D807A7">
              <w:rPr>
                <w:rFonts w:ascii="Times New Roman" w:hAnsi="Times New Roman"/>
              </w:rPr>
              <w:t xml:space="preserve">Végteljesítés </w:t>
            </w:r>
          </w:p>
          <w:p w14:paraId="5E0372C8" w14:textId="77777777" w:rsidR="008E58B7" w:rsidRPr="00D807A7" w:rsidRDefault="008E58B7" w:rsidP="008E58B7">
            <w:pPr>
              <w:rPr>
                <w:rFonts w:ascii="Times New Roman" w:hAnsi="Times New Roman"/>
              </w:rPr>
            </w:pPr>
            <w:r w:rsidRPr="00D807A7">
              <w:rPr>
                <w:rFonts w:ascii="Times New Roman" w:hAnsi="Times New Roman"/>
              </w:rPr>
              <w:t>(100 %-os készültség)</w:t>
            </w:r>
          </w:p>
        </w:tc>
        <w:tc>
          <w:tcPr>
            <w:tcW w:w="1857" w:type="dxa"/>
            <w:shd w:val="clear" w:color="auto" w:fill="auto"/>
          </w:tcPr>
          <w:p w14:paraId="455759DE" w14:textId="77777777" w:rsidR="008E58B7" w:rsidRPr="00D807A7" w:rsidRDefault="008E58B7" w:rsidP="008E58B7">
            <w:pPr>
              <w:rPr>
                <w:rFonts w:ascii="Times New Roman" w:hAnsi="Times New Roman"/>
              </w:rPr>
            </w:pPr>
            <w:r w:rsidRPr="00D807A7">
              <w:rPr>
                <w:rFonts w:ascii="Times New Roman" w:hAnsi="Times New Roman"/>
              </w:rPr>
              <w:t>Szerződés hatálybalépésétől számított 24 hónap</w:t>
            </w:r>
          </w:p>
        </w:tc>
        <w:tc>
          <w:tcPr>
            <w:tcW w:w="2631" w:type="dxa"/>
            <w:shd w:val="clear" w:color="auto" w:fill="auto"/>
          </w:tcPr>
          <w:p w14:paraId="431F731D" w14:textId="77777777" w:rsidR="008E58B7" w:rsidRPr="00D807A7" w:rsidRDefault="008E58B7" w:rsidP="008E58B7">
            <w:pPr>
              <w:rPr>
                <w:rFonts w:ascii="Times New Roman" w:hAnsi="Times New Roman"/>
              </w:rPr>
            </w:pPr>
          </w:p>
        </w:tc>
        <w:tc>
          <w:tcPr>
            <w:tcW w:w="2694" w:type="dxa"/>
            <w:shd w:val="clear" w:color="auto" w:fill="auto"/>
          </w:tcPr>
          <w:p w14:paraId="288FF4BB" w14:textId="77777777" w:rsidR="008E58B7" w:rsidRPr="00D807A7" w:rsidRDefault="008E58B7" w:rsidP="008E58B7">
            <w:pPr>
              <w:rPr>
                <w:rFonts w:ascii="Times New Roman" w:hAnsi="Times New Roman"/>
              </w:rPr>
            </w:pPr>
            <w:r w:rsidRPr="00D807A7">
              <w:rPr>
                <w:rFonts w:ascii="Times New Roman" w:hAnsi="Times New Roman"/>
              </w:rPr>
              <w:t xml:space="preserve">Nettó ...................... Ft + ÁFA </w:t>
            </w:r>
          </w:p>
          <w:p w14:paraId="35AC7191" w14:textId="77777777" w:rsidR="008E58B7" w:rsidRPr="00D807A7" w:rsidRDefault="008E58B7" w:rsidP="008E58B7">
            <w:pPr>
              <w:rPr>
                <w:rFonts w:ascii="Times New Roman" w:hAnsi="Times New Roman"/>
              </w:rPr>
            </w:pPr>
            <w:r w:rsidRPr="00D807A7">
              <w:rPr>
                <w:rFonts w:ascii="Times New Roman" w:hAnsi="Times New Roman"/>
              </w:rPr>
              <w:t>(a teljes ajánlati ár 25 %-a)</w:t>
            </w:r>
          </w:p>
        </w:tc>
      </w:tr>
    </w:tbl>
    <w:p w14:paraId="5974ADE7" w14:textId="77777777" w:rsidR="008E58B7" w:rsidRDefault="008E58B7" w:rsidP="008E58B7"/>
    <w:p w14:paraId="6C405D31" w14:textId="77777777" w:rsidR="008E58B7" w:rsidRPr="008746B0" w:rsidRDefault="008E58B7" w:rsidP="008E58B7">
      <w:pPr>
        <w:spacing w:line="360" w:lineRule="auto"/>
        <w:jc w:val="both"/>
        <w:rPr>
          <w:rFonts w:ascii="Times New Roman" w:hAnsi="Times New Roman"/>
          <w:sz w:val="24"/>
          <w:szCs w:val="24"/>
        </w:rPr>
      </w:pPr>
      <w:r w:rsidRPr="008746B0">
        <w:rPr>
          <w:rFonts w:ascii="Times New Roman" w:hAnsi="Times New Roman"/>
          <w:sz w:val="24"/>
          <w:szCs w:val="24"/>
        </w:rPr>
        <w:t>…………………….., (helység) ……….. (év) ………………. (hónap) ……. (nap)</w:t>
      </w:r>
    </w:p>
    <w:p w14:paraId="7C441EAD" w14:textId="77777777" w:rsidR="008E58B7" w:rsidRPr="008746B0" w:rsidRDefault="008E58B7" w:rsidP="008E58B7">
      <w:pPr>
        <w:jc w:val="both"/>
        <w:rPr>
          <w:rFonts w:ascii="Times New Roman" w:hAnsi="Times New Roman"/>
          <w:sz w:val="24"/>
          <w:szCs w:val="24"/>
        </w:rPr>
      </w:pPr>
    </w:p>
    <w:p w14:paraId="5C59D90B" w14:textId="77777777" w:rsidR="008E58B7" w:rsidRPr="008746B0" w:rsidRDefault="008E58B7" w:rsidP="00D807A7">
      <w:pPr>
        <w:spacing w:after="0"/>
        <w:ind w:left="4248"/>
        <w:jc w:val="center"/>
        <w:rPr>
          <w:rFonts w:ascii="Times New Roman" w:hAnsi="Times New Roman"/>
          <w:sz w:val="24"/>
          <w:szCs w:val="24"/>
        </w:rPr>
      </w:pPr>
      <w:r w:rsidRPr="008746B0">
        <w:rPr>
          <w:rFonts w:ascii="Times New Roman" w:hAnsi="Times New Roman"/>
          <w:sz w:val="24"/>
          <w:szCs w:val="24"/>
        </w:rPr>
        <w:t>…………………………..</w:t>
      </w:r>
    </w:p>
    <w:p w14:paraId="7DE8611F" w14:textId="77777777" w:rsidR="008E58B7" w:rsidRPr="008746B0" w:rsidRDefault="008E58B7" w:rsidP="00D807A7">
      <w:pPr>
        <w:spacing w:after="0"/>
        <w:ind w:left="4248"/>
        <w:jc w:val="center"/>
        <w:rPr>
          <w:rFonts w:ascii="Times New Roman" w:hAnsi="Times New Roman"/>
          <w:sz w:val="24"/>
          <w:szCs w:val="24"/>
        </w:rPr>
      </w:pPr>
      <w:r w:rsidRPr="008746B0">
        <w:rPr>
          <w:rFonts w:ascii="Times New Roman" w:hAnsi="Times New Roman"/>
          <w:sz w:val="24"/>
          <w:szCs w:val="24"/>
        </w:rPr>
        <w:t>cégszerű aláírás a kötelezettségvállalásra</w:t>
      </w:r>
    </w:p>
    <w:p w14:paraId="56E2D234" w14:textId="77777777" w:rsidR="008E58B7" w:rsidRPr="008746B0" w:rsidRDefault="008E58B7" w:rsidP="00D807A7">
      <w:pPr>
        <w:spacing w:after="0"/>
        <w:ind w:left="4248"/>
        <w:jc w:val="center"/>
        <w:rPr>
          <w:rFonts w:ascii="Times New Roman" w:hAnsi="Times New Roman"/>
          <w:sz w:val="24"/>
          <w:szCs w:val="24"/>
        </w:rPr>
      </w:pPr>
      <w:r w:rsidRPr="008746B0">
        <w:rPr>
          <w:rFonts w:ascii="Times New Roman" w:hAnsi="Times New Roman"/>
          <w:sz w:val="24"/>
          <w:szCs w:val="24"/>
        </w:rPr>
        <w:t>jogosult/jogosultak részéről</w:t>
      </w:r>
    </w:p>
    <w:p w14:paraId="061F4ED9" w14:textId="77777777" w:rsidR="008E58B7" w:rsidRDefault="008E58B7" w:rsidP="008E58B7">
      <w:pPr>
        <w:spacing w:after="0" w:line="240" w:lineRule="auto"/>
      </w:pPr>
    </w:p>
    <w:p w14:paraId="29377C30" w14:textId="50A40DFC" w:rsidR="008E58B7" w:rsidRDefault="008E58B7">
      <w:pPr>
        <w:spacing w:after="0" w:line="240" w:lineRule="auto"/>
      </w:pPr>
      <w:r>
        <w:br w:type="page"/>
      </w:r>
    </w:p>
    <w:p w14:paraId="40B96080" w14:textId="77777777" w:rsidR="008E58B7" w:rsidRPr="008E58B7" w:rsidRDefault="008E58B7" w:rsidP="00D807A7"/>
    <w:p w14:paraId="4067AC0D" w14:textId="77777777" w:rsidR="000651AA" w:rsidRPr="007B5428" w:rsidRDefault="000651AA" w:rsidP="00F31552">
      <w:pPr>
        <w:pStyle w:val="Heading3"/>
        <w:numPr>
          <w:ilvl w:val="0"/>
          <w:numId w:val="6"/>
        </w:numPr>
        <w:tabs>
          <w:tab w:val="left" w:pos="426"/>
        </w:tabs>
        <w:ind w:left="284" w:hanging="284"/>
        <w:jc w:val="both"/>
      </w:pPr>
      <w:bookmarkStart w:id="85" w:name="_Toc353569517"/>
      <w:r>
        <w:t xml:space="preserve">sz. </w:t>
      </w:r>
      <w:r w:rsidRPr="007B5428">
        <w:t>melléklet: Ajánlattevői nyilatkozat a Kbt. 66. § (2) bekezdése tekintetében</w:t>
      </w:r>
      <w:bookmarkEnd w:id="85"/>
      <w:r w:rsidRPr="007B5428">
        <w:t xml:space="preserve"> </w:t>
      </w:r>
    </w:p>
    <w:p w14:paraId="30156373" w14:textId="77777777" w:rsidR="00024E15" w:rsidRPr="00024E15" w:rsidRDefault="00024E15" w:rsidP="00024E15">
      <w:pPr>
        <w:ind w:left="360"/>
        <w:jc w:val="center"/>
        <w:rPr>
          <w:rFonts w:ascii="Times New Roman" w:eastAsia="Times New Roman" w:hAnsi="Times New Roman"/>
          <w:b/>
          <w:bCs/>
          <w:sz w:val="24"/>
          <w:szCs w:val="26"/>
        </w:rPr>
      </w:pPr>
      <w:r w:rsidRPr="00024E15">
        <w:rPr>
          <w:rFonts w:ascii="Times New Roman" w:eastAsia="Times New Roman" w:hAnsi="Times New Roman"/>
          <w:b/>
          <w:bCs/>
          <w:sz w:val="24"/>
          <w:szCs w:val="26"/>
          <w:highlight w:val="lightGray"/>
        </w:rPr>
        <w:t>………….</w:t>
      </w:r>
      <w:r w:rsidRPr="00024E15">
        <w:rPr>
          <w:rFonts w:ascii="Times New Roman" w:eastAsia="Times New Roman" w:hAnsi="Times New Roman"/>
          <w:b/>
          <w:bCs/>
          <w:sz w:val="24"/>
          <w:szCs w:val="26"/>
        </w:rPr>
        <w:t xml:space="preserve"> rész tekintetében</w:t>
      </w:r>
    </w:p>
    <w:p w14:paraId="64404F01" w14:textId="77777777" w:rsidR="000651AA" w:rsidRPr="001952C3" w:rsidRDefault="000651AA" w:rsidP="000651AA"/>
    <w:p w14:paraId="1223C2DE" w14:textId="77777777" w:rsidR="000651AA" w:rsidRPr="00E4367E" w:rsidRDefault="000651AA" w:rsidP="000651AA">
      <w:pPr>
        <w:jc w:val="center"/>
        <w:rPr>
          <w:rFonts w:ascii="Times New Roman" w:hAnsi="Times New Roman"/>
          <w:b/>
        </w:rPr>
      </w:pPr>
      <w:r w:rsidRPr="00E4367E">
        <w:rPr>
          <w:rFonts w:ascii="Times New Roman" w:hAnsi="Times New Roman"/>
          <w:b/>
        </w:rPr>
        <w:t>Ajánlattevői nyilatkozat</w:t>
      </w:r>
    </w:p>
    <w:p w14:paraId="00F7688A" w14:textId="77777777" w:rsidR="000651AA" w:rsidRPr="007B5428" w:rsidRDefault="000651AA" w:rsidP="000651AA">
      <w:pPr>
        <w:pStyle w:val="BodyTextIndent"/>
        <w:spacing w:line="240" w:lineRule="auto"/>
        <w:ind w:left="0"/>
        <w:jc w:val="center"/>
        <w:rPr>
          <w:rFonts w:ascii="Times New Roman" w:hAnsi="Times New Roman"/>
        </w:rPr>
      </w:pPr>
    </w:p>
    <w:p w14:paraId="2E7217DA" w14:textId="77777777" w:rsidR="000651AA" w:rsidRPr="007B5428" w:rsidRDefault="000651AA" w:rsidP="000651AA">
      <w:pPr>
        <w:pStyle w:val="BodyTextIndent2"/>
        <w:spacing w:line="240" w:lineRule="auto"/>
        <w:ind w:left="0"/>
        <w:jc w:val="both"/>
        <w:rPr>
          <w:rFonts w:ascii="Times New Roman" w:hAnsi="Times New Roman"/>
        </w:rPr>
      </w:pPr>
      <w:r w:rsidRPr="007B5428">
        <w:rPr>
          <w:rFonts w:ascii="Times New Roman" w:hAnsi="Times New Roman"/>
        </w:rPr>
        <w:t xml:space="preserve">Alulírott, </w:t>
      </w:r>
      <w:r w:rsidRPr="001A7ED0">
        <w:rPr>
          <w:rFonts w:ascii="Times New Roman" w:hAnsi="Times New Roman"/>
          <w:highlight w:val="lightGray"/>
        </w:rPr>
        <w:t>………………………………………….,</w:t>
      </w:r>
      <w:r w:rsidRPr="007B5428">
        <w:rPr>
          <w:rFonts w:ascii="Times New Roman" w:hAnsi="Times New Roman"/>
        </w:rPr>
        <w:t xml:space="preserve"> mint a(z) </w:t>
      </w:r>
      <w:r w:rsidRPr="001A7ED0">
        <w:rPr>
          <w:rFonts w:ascii="Times New Roman" w:hAnsi="Times New Roman"/>
          <w:highlight w:val="lightGray"/>
        </w:rPr>
        <w:t>……………….……………</w:t>
      </w:r>
      <w:r w:rsidRPr="007B5428">
        <w:rPr>
          <w:rFonts w:ascii="Times New Roman" w:hAnsi="Times New Roman"/>
        </w:rPr>
        <w:t xml:space="preserve">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
    <w:p w14:paraId="6A09D5FE" w14:textId="5DA12EF4" w:rsidR="000651AA" w:rsidRPr="007B5428" w:rsidRDefault="000651AA" w:rsidP="000651AA">
      <w:pPr>
        <w:pStyle w:val="BodyTextIndent2"/>
        <w:spacing w:line="240" w:lineRule="auto"/>
        <w:ind w:left="0"/>
        <w:rPr>
          <w:rFonts w:ascii="Times New Roman" w:hAnsi="Times New Roman"/>
        </w:rPr>
      </w:pPr>
    </w:p>
    <w:p w14:paraId="166367C6" w14:textId="010CC7D3" w:rsidR="000651AA" w:rsidRPr="007B5428" w:rsidRDefault="000651AA" w:rsidP="000651AA">
      <w:pPr>
        <w:spacing w:before="120"/>
        <w:jc w:val="both"/>
        <w:rPr>
          <w:rFonts w:ascii="Times New Roman" w:hAnsi="Times New Roman"/>
        </w:rPr>
      </w:pPr>
      <w:r w:rsidRPr="007B5428">
        <w:rPr>
          <w:rFonts w:ascii="Times New Roman" w:hAnsi="Times New Roman"/>
        </w:rPr>
        <w:t xml:space="preserve">Kijelentem továbbá, hogy </w:t>
      </w:r>
      <w:r w:rsidRPr="00912A6E">
        <w:rPr>
          <w:rFonts w:ascii="Times New Roman" w:hAnsi="Times New Roman"/>
        </w:rPr>
        <w:t xml:space="preserve">a műszaki </w:t>
      </w:r>
      <w:r w:rsidRPr="00B85A60">
        <w:rPr>
          <w:rFonts w:ascii="Times New Roman" w:hAnsi="Times New Roman"/>
        </w:rPr>
        <w:t>leírásban előírt paramétereknek megfelelő</w:t>
      </w:r>
      <w:r w:rsidR="00B85A60" w:rsidRPr="00B85A60">
        <w:rPr>
          <w:rFonts w:ascii="Times New Roman" w:hAnsi="Times New Roman"/>
        </w:rPr>
        <w:t xml:space="preserve">en fogjuk </w:t>
      </w:r>
      <w:r w:rsidR="00B85A60" w:rsidRPr="00304F13">
        <w:rPr>
          <w:rFonts w:ascii="Times New Roman" w:hAnsi="Times New Roman"/>
        </w:rPr>
        <w:t>teljesíteni a szerződést.</w:t>
      </w:r>
    </w:p>
    <w:p w14:paraId="1815B6E4" w14:textId="77777777" w:rsidR="000651AA" w:rsidRPr="007B5428" w:rsidRDefault="000651AA" w:rsidP="000651AA">
      <w:pPr>
        <w:pStyle w:val="BodyTextIndent"/>
        <w:spacing w:line="240" w:lineRule="auto"/>
        <w:ind w:left="0"/>
        <w:rPr>
          <w:rFonts w:ascii="Times New Roman" w:hAnsi="Times New Roman"/>
        </w:rPr>
      </w:pPr>
    </w:p>
    <w:p w14:paraId="1415FBDB" w14:textId="09043C2C" w:rsidR="000651AA" w:rsidRPr="007B5428" w:rsidRDefault="000651AA" w:rsidP="000651AA">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 xml:space="preserve">Jelen nyilatkozatot a </w:t>
      </w:r>
      <w:r w:rsidR="009E0945" w:rsidRPr="009E0945">
        <w:rPr>
          <w:rFonts w:ascii="Times New Roman" w:hAnsi="Times New Roman"/>
          <w:caps w:val="0"/>
          <w:spacing w:val="0"/>
          <w:kern w:val="0"/>
          <w:sz w:val="22"/>
          <w:szCs w:val="22"/>
          <w:lang w:eastAsia="hu-HU"/>
        </w:rPr>
        <w:t xml:space="preserve">Szombathelyi Egyházmegye, mint ajánlatkérő által </w:t>
      </w:r>
      <w:r w:rsidR="009E0945" w:rsidRPr="009E0945">
        <w:rPr>
          <w:rFonts w:ascii="Times New Roman" w:hAnsi="Times New Roman"/>
          <w:b/>
          <w:i/>
          <w:caps w:val="0"/>
          <w:spacing w:val="0"/>
          <w:kern w:val="0"/>
          <w:sz w:val="22"/>
          <w:szCs w:val="22"/>
          <w:lang w:eastAsia="hu-HU"/>
        </w:rPr>
        <w:t xml:space="preserve">„Szombathelyi Püspöki Palotában </w:t>
      </w:r>
      <w:r w:rsidR="004E6B91">
        <w:rPr>
          <w:rFonts w:ascii="Times New Roman" w:hAnsi="Times New Roman"/>
          <w:b/>
          <w:i/>
          <w:caps w:val="0"/>
          <w:spacing w:val="0"/>
          <w:kern w:val="0"/>
          <w:sz w:val="22"/>
          <w:szCs w:val="22"/>
          <w:lang w:eastAsia="hu-HU"/>
        </w:rPr>
        <w:t>farestaurálási</w:t>
      </w:r>
      <w:r w:rsidR="009E0945" w:rsidRPr="009E0945">
        <w:rPr>
          <w:rFonts w:ascii="Times New Roman" w:hAnsi="Times New Roman"/>
          <w:b/>
          <w:i/>
          <w:caps w:val="0"/>
          <w:spacing w:val="0"/>
          <w:kern w:val="0"/>
          <w:sz w:val="22"/>
          <w:szCs w:val="22"/>
          <w:lang w:eastAsia="hu-HU"/>
        </w:rPr>
        <w:t xml:space="preserve"> munkálatok elvégzése” </w:t>
      </w:r>
      <w:r w:rsidRPr="007B5428">
        <w:rPr>
          <w:rFonts w:ascii="Times New Roman" w:hAnsi="Times New Roman"/>
          <w:caps w:val="0"/>
          <w:spacing w:val="0"/>
          <w:kern w:val="0"/>
          <w:sz w:val="22"/>
          <w:szCs w:val="22"/>
          <w:lang w:eastAsia="hu-HU"/>
        </w:rPr>
        <w:t>tárgyában megindított közbeszerzési eljárásban, az ajánlat részeként teszem.</w:t>
      </w:r>
    </w:p>
    <w:p w14:paraId="2A6BCEC9" w14:textId="77777777" w:rsidR="000651AA" w:rsidRPr="007B5428" w:rsidRDefault="000651AA" w:rsidP="000651AA">
      <w:pPr>
        <w:pStyle w:val="BodyTextIndent"/>
        <w:spacing w:line="240" w:lineRule="auto"/>
        <w:ind w:left="0"/>
        <w:rPr>
          <w:rFonts w:ascii="Times New Roman" w:hAnsi="Times New Roman"/>
        </w:rPr>
      </w:pPr>
    </w:p>
    <w:p w14:paraId="04E8C0C7" w14:textId="77777777" w:rsidR="000651AA" w:rsidRPr="007B5428" w:rsidRDefault="000651AA" w:rsidP="000651AA">
      <w:pPr>
        <w:pStyle w:val="BodyTextIndent"/>
        <w:spacing w:line="240" w:lineRule="auto"/>
        <w:ind w:left="0"/>
        <w:rPr>
          <w:rFonts w:ascii="Times New Roman" w:hAnsi="Times New Roman"/>
        </w:rPr>
      </w:pPr>
    </w:p>
    <w:p w14:paraId="703837E8" w14:textId="77777777" w:rsidR="000651AA" w:rsidRPr="007B5428" w:rsidRDefault="000651AA" w:rsidP="000651AA">
      <w:pPr>
        <w:pStyle w:val="BodyTextIndent"/>
        <w:spacing w:line="240" w:lineRule="auto"/>
        <w:ind w:left="0"/>
        <w:rPr>
          <w:rFonts w:ascii="Times New Roman" w:hAnsi="Times New Roman"/>
        </w:rPr>
      </w:pPr>
    </w:p>
    <w:p w14:paraId="37C5A02A" w14:textId="77777777" w:rsidR="000651AA" w:rsidRDefault="000651AA" w:rsidP="000651AA">
      <w:pPr>
        <w:pStyle w:val="BodyTextIndent"/>
        <w:spacing w:line="240" w:lineRule="auto"/>
        <w:ind w:left="0"/>
        <w:rPr>
          <w:rFonts w:ascii="Times New Roman" w:hAnsi="Times New Roman"/>
        </w:rPr>
      </w:pPr>
      <w:r w:rsidRPr="007B5428">
        <w:rPr>
          <w:rFonts w:ascii="Times New Roman" w:hAnsi="Times New Roman"/>
        </w:rPr>
        <w:t>Keltezés (helység, év, hónap, nap)</w:t>
      </w:r>
    </w:p>
    <w:p w14:paraId="339E3FDA" w14:textId="77777777" w:rsidR="000651AA" w:rsidRPr="007B5428" w:rsidRDefault="000651AA" w:rsidP="000651AA">
      <w:pPr>
        <w:pStyle w:val="BodyTextIndent"/>
        <w:spacing w:line="240" w:lineRule="auto"/>
        <w:ind w:left="0"/>
        <w:rPr>
          <w:rFonts w:ascii="Times New Roman" w:hAnsi="Times New Roman"/>
        </w:rPr>
      </w:pPr>
    </w:p>
    <w:p w14:paraId="59046ACE" w14:textId="77777777"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14:paraId="19824E29" w14:textId="77777777"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14:paraId="36FD2EE5" w14:textId="77777777"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14:paraId="29FCE348" w14:textId="77777777"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14:paraId="65A7FDB2" w14:textId="77777777" w:rsidR="000651AA" w:rsidRPr="007B5428" w:rsidRDefault="000651AA" w:rsidP="000651AA">
      <w:pPr>
        <w:pStyle w:val="BodyTextIndent"/>
        <w:spacing w:line="240" w:lineRule="auto"/>
        <w:ind w:left="0"/>
        <w:rPr>
          <w:rFonts w:ascii="Times New Roman" w:hAnsi="Times New Roman"/>
        </w:rPr>
      </w:pPr>
    </w:p>
    <w:p w14:paraId="78BC8CDF" w14:textId="77777777" w:rsidR="000651AA" w:rsidRDefault="000651AA" w:rsidP="00F24AE9">
      <w:pPr>
        <w:pStyle w:val="Heading3"/>
        <w:jc w:val="both"/>
      </w:pPr>
      <w:r w:rsidRPr="001952C3">
        <w:rPr>
          <w:sz w:val="22"/>
          <w:szCs w:val="22"/>
        </w:rPr>
        <w:br w:type="page"/>
      </w:r>
    </w:p>
    <w:p w14:paraId="747546D6" w14:textId="77777777" w:rsidR="000651AA" w:rsidRPr="00D23257" w:rsidRDefault="000651AA" w:rsidP="00F31552">
      <w:pPr>
        <w:pStyle w:val="Heading3"/>
        <w:numPr>
          <w:ilvl w:val="0"/>
          <w:numId w:val="6"/>
        </w:numPr>
        <w:ind w:left="426" w:hanging="426"/>
        <w:jc w:val="both"/>
      </w:pPr>
      <w:bookmarkStart w:id="86" w:name="_Toc353569518"/>
      <w:r>
        <w:t xml:space="preserve">sz. melléklet: </w:t>
      </w:r>
      <w:r w:rsidRPr="00D23257">
        <w:t>Nyilatkozat a Kbt. 84. § (1) bekezdés d) pontja szerint a kizáró okok fenn nem állásáról</w:t>
      </w:r>
      <w:bookmarkEnd w:id="86"/>
    </w:p>
    <w:p w14:paraId="42FC4954" w14:textId="77777777" w:rsidR="00024E15" w:rsidRPr="00E4367E" w:rsidRDefault="00024E15" w:rsidP="000651AA">
      <w:pPr>
        <w:jc w:val="center"/>
        <w:rPr>
          <w:rFonts w:ascii="Times New Roman" w:hAnsi="Times New Roman"/>
        </w:rPr>
      </w:pPr>
    </w:p>
    <w:p w14:paraId="692BC06B" w14:textId="0F8E7916" w:rsidR="000651AA" w:rsidRPr="00E4367E" w:rsidRDefault="000651AA" w:rsidP="000651AA">
      <w:pPr>
        <w:jc w:val="both"/>
        <w:rPr>
          <w:rFonts w:ascii="Times New Roman" w:hAnsi="Times New Roman"/>
        </w:rPr>
      </w:pPr>
      <w:r w:rsidRPr="00E4367E">
        <w:rPr>
          <w:rFonts w:ascii="Times New Roman" w:hAnsi="Times New Roman"/>
        </w:rPr>
        <w:t xml:space="preserve">Alulírott </w:t>
      </w:r>
      <w:r w:rsidRPr="001A7ED0">
        <w:rPr>
          <w:rFonts w:ascii="Times New Roman" w:hAnsi="Times New Roman"/>
          <w:highlight w:val="lightGray"/>
        </w:rPr>
        <w:t>…………………………,</w:t>
      </w:r>
      <w:r w:rsidRPr="00E4367E">
        <w:rPr>
          <w:rFonts w:ascii="Times New Roman" w:hAnsi="Times New Roman"/>
        </w:rPr>
        <w:t xml:space="preserve"> mint a(z) </w:t>
      </w:r>
      <w:r w:rsidRPr="001A7ED0">
        <w:rPr>
          <w:rFonts w:ascii="Times New Roman" w:hAnsi="Times New Roman"/>
          <w:highlight w:val="lightGray"/>
        </w:rPr>
        <w:t>…</w:t>
      </w:r>
      <w:r w:rsidR="009E0945" w:rsidRPr="001A7ED0">
        <w:rPr>
          <w:rFonts w:ascii="Times New Roman" w:hAnsi="Times New Roman"/>
          <w:highlight w:val="lightGray"/>
        </w:rPr>
        <w:t>...................</w:t>
      </w:r>
      <w:r w:rsidRPr="001A7ED0">
        <w:rPr>
          <w:rFonts w:ascii="Times New Roman" w:hAnsi="Times New Roman"/>
          <w:highlight w:val="lightGray"/>
        </w:rPr>
        <w:t>…(cégnév, székhely)</w:t>
      </w:r>
      <w:r w:rsidRPr="00E4367E">
        <w:rPr>
          <w:rFonts w:ascii="Times New Roman" w:hAnsi="Times New Roman"/>
        </w:rPr>
        <w:t xml:space="preserve">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sidR="00703346">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sidR="00703346">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14:paraId="4E81BA50" w14:textId="77777777" w:rsidR="000651AA" w:rsidRPr="00E4367E" w:rsidRDefault="000651AA" w:rsidP="000651AA">
      <w:pPr>
        <w:rPr>
          <w:rFonts w:ascii="Times New Roman" w:hAnsi="Times New Roman"/>
        </w:rPr>
      </w:pPr>
    </w:p>
    <w:p w14:paraId="61D5690D" w14:textId="0285178A"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 xml:space="preserve">Jelen nyilatkozatot a </w:t>
      </w:r>
      <w:r w:rsidR="00C53893" w:rsidRPr="00C53893">
        <w:rPr>
          <w:rFonts w:ascii="Times New Roman" w:hAnsi="Times New Roman"/>
          <w:caps w:val="0"/>
          <w:spacing w:val="0"/>
          <w:kern w:val="0"/>
          <w:sz w:val="22"/>
          <w:szCs w:val="22"/>
          <w:lang w:eastAsia="hu-HU"/>
        </w:rPr>
        <w:t xml:space="preserve">Szombathelyi Egyházmegye, mint ajánlatkérő által </w:t>
      </w:r>
      <w:r w:rsidR="00C53893" w:rsidRPr="00C53893">
        <w:rPr>
          <w:rFonts w:ascii="Times New Roman" w:hAnsi="Times New Roman"/>
          <w:b/>
          <w:i/>
          <w:caps w:val="0"/>
          <w:spacing w:val="0"/>
          <w:kern w:val="0"/>
          <w:sz w:val="22"/>
          <w:szCs w:val="22"/>
          <w:lang w:eastAsia="hu-HU"/>
        </w:rPr>
        <w:t xml:space="preserve">„Szombathelyi Püspöki Palotában </w:t>
      </w:r>
      <w:r w:rsidR="004E6B91">
        <w:rPr>
          <w:rFonts w:ascii="Times New Roman" w:hAnsi="Times New Roman"/>
          <w:b/>
          <w:i/>
          <w:caps w:val="0"/>
          <w:spacing w:val="0"/>
          <w:kern w:val="0"/>
          <w:sz w:val="22"/>
          <w:szCs w:val="22"/>
          <w:lang w:eastAsia="hu-HU"/>
        </w:rPr>
        <w:t>farestaurálási</w:t>
      </w:r>
      <w:r w:rsidR="00C53893" w:rsidRPr="00C53893">
        <w:rPr>
          <w:rFonts w:ascii="Times New Roman" w:hAnsi="Times New Roman"/>
          <w:b/>
          <w:i/>
          <w:caps w:val="0"/>
          <w:spacing w:val="0"/>
          <w:kern w:val="0"/>
          <w:sz w:val="22"/>
          <w:szCs w:val="22"/>
          <w:lang w:eastAsia="hu-HU"/>
        </w:rPr>
        <w:t xml:space="preserve"> munkálatok elvégzése” </w:t>
      </w:r>
      <w:r w:rsidRPr="00E4367E">
        <w:rPr>
          <w:rFonts w:ascii="Times New Roman" w:hAnsi="Times New Roman"/>
          <w:caps w:val="0"/>
          <w:spacing w:val="0"/>
          <w:kern w:val="0"/>
          <w:sz w:val="22"/>
          <w:szCs w:val="22"/>
          <w:lang w:eastAsia="hu-HU"/>
        </w:rPr>
        <w:t>tárgyában megindított közbeszerzési eljárásban, az ajánlat részeként teszem.</w:t>
      </w:r>
    </w:p>
    <w:p w14:paraId="532BF755" w14:textId="77777777"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p>
    <w:p w14:paraId="58BC4906" w14:textId="77777777" w:rsidR="000651AA" w:rsidRPr="00E4367E" w:rsidRDefault="000651AA" w:rsidP="000651AA">
      <w:pPr>
        <w:rPr>
          <w:rFonts w:ascii="Times New Roman" w:hAnsi="Times New Roman"/>
        </w:rPr>
      </w:pPr>
    </w:p>
    <w:p w14:paraId="4A4A6084" w14:textId="77777777" w:rsidR="000651AA" w:rsidRDefault="000651AA" w:rsidP="000651AA">
      <w:pPr>
        <w:rPr>
          <w:rFonts w:ascii="Times New Roman" w:hAnsi="Times New Roman"/>
        </w:rPr>
      </w:pPr>
      <w:r w:rsidRPr="00E4367E">
        <w:rPr>
          <w:rFonts w:ascii="Times New Roman" w:hAnsi="Times New Roman"/>
        </w:rPr>
        <w:t>Keltezés (helység, év, hónap, nap)</w:t>
      </w:r>
    </w:p>
    <w:p w14:paraId="22659307" w14:textId="77777777"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w:t>
      </w:r>
    </w:p>
    <w:p w14:paraId="2DC63CAD" w14:textId="77777777"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14:paraId="2912771D" w14:textId="77777777"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14:paraId="44706B34" w14:textId="77777777" w:rsidR="00703346" w:rsidRDefault="00703346" w:rsidP="00703346">
      <w:pPr>
        <w:jc w:val="center"/>
        <w:rPr>
          <w:rFonts w:ascii="Times New Roman" w:hAnsi="Times New Roman"/>
        </w:rPr>
      </w:pPr>
      <w:r w:rsidRPr="00405BF8">
        <w:rPr>
          <w:rFonts w:ascii="Times New Roman" w:hAnsi="Times New Roman"/>
        </w:rPr>
        <w:t>a meghatalmazott/meghatalmazottak részéről)</w:t>
      </w:r>
    </w:p>
    <w:p w14:paraId="27CD714D" w14:textId="77777777" w:rsidR="00AC0024" w:rsidRDefault="00AC0024">
      <w:pPr>
        <w:spacing w:after="0" w:line="240" w:lineRule="auto"/>
        <w:rPr>
          <w:rFonts w:ascii="Times New Roman" w:hAnsi="Times New Roman"/>
        </w:rPr>
        <w:sectPr w:rsidR="00AC0024" w:rsidSect="00565B57">
          <w:pgSz w:w="11906" w:h="16838" w:code="9"/>
          <w:pgMar w:top="1418" w:right="1418" w:bottom="1418" w:left="1418" w:header="709" w:footer="709" w:gutter="0"/>
          <w:cols w:space="708"/>
          <w:titlePg/>
          <w:docGrid w:linePitch="360"/>
        </w:sectPr>
      </w:pPr>
    </w:p>
    <w:p w14:paraId="0F804E6C" w14:textId="77777777" w:rsidR="009A7926" w:rsidRDefault="009A7926" w:rsidP="00FC1EAC">
      <w:pPr>
        <w:pStyle w:val="Heading3"/>
        <w:tabs>
          <w:tab w:val="left" w:pos="426"/>
        </w:tabs>
        <w:ind w:left="284"/>
        <w:jc w:val="both"/>
      </w:pPr>
    </w:p>
    <w:p w14:paraId="484D4898" w14:textId="77777777" w:rsidR="009A7926" w:rsidRDefault="009A7926" w:rsidP="00F31552">
      <w:pPr>
        <w:pStyle w:val="Heading3"/>
        <w:numPr>
          <w:ilvl w:val="0"/>
          <w:numId w:val="6"/>
        </w:numPr>
        <w:tabs>
          <w:tab w:val="left" w:pos="426"/>
        </w:tabs>
        <w:ind w:left="284" w:hanging="284"/>
        <w:jc w:val="both"/>
      </w:pPr>
      <w:bookmarkStart w:id="87" w:name="_Toc353569519"/>
      <w:r>
        <w:t>sz. melléklet: Nyilatkozat üzleti titokról</w:t>
      </w:r>
      <w:bookmarkEnd w:id="87"/>
    </w:p>
    <w:p w14:paraId="57E6D45F" w14:textId="77777777" w:rsidR="009A7926" w:rsidRDefault="009A7926" w:rsidP="009A7926">
      <w:pPr>
        <w:keepNext/>
        <w:keepLines/>
        <w:spacing w:after="0"/>
        <w:jc w:val="both"/>
        <w:rPr>
          <w:rFonts w:ascii="Times New Roman" w:hAnsi="Times New Roman"/>
        </w:rPr>
      </w:pPr>
    </w:p>
    <w:p w14:paraId="4D6E2298" w14:textId="46E4BB69" w:rsidR="009A7926" w:rsidRPr="00472615" w:rsidRDefault="009A7926" w:rsidP="009A7926">
      <w:pPr>
        <w:keepNext/>
        <w:keepLines/>
        <w:spacing w:after="0"/>
        <w:jc w:val="both"/>
        <w:rPr>
          <w:rFonts w:ascii="Times New Roman" w:hAnsi="Times New Roman"/>
        </w:rPr>
      </w:pPr>
      <w:r w:rsidRPr="00472615">
        <w:rPr>
          <w:rFonts w:ascii="Times New Roman" w:hAnsi="Times New Roman"/>
        </w:rPr>
        <w:t>Alulírott &lt;</w:t>
      </w:r>
      <w:r w:rsidRPr="001A7ED0">
        <w:rPr>
          <w:rFonts w:ascii="Times New Roman" w:hAnsi="Times New Roman"/>
          <w:highlight w:val="lightGray"/>
        </w:rPr>
        <w:t>képviselő / meghatalmazott neve&gt;</w:t>
      </w:r>
      <w:r w:rsidRPr="00472615">
        <w:rPr>
          <w:rFonts w:ascii="Times New Roman" w:hAnsi="Times New Roman"/>
        </w:rPr>
        <w:t xml:space="preserve"> a(z) </w:t>
      </w:r>
      <w:r w:rsidRPr="001A7ED0">
        <w:rPr>
          <w:rFonts w:ascii="Times New Roman" w:hAnsi="Times New Roman"/>
          <w:highlight w:val="lightGray"/>
        </w:rPr>
        <w:t>&lt;cégnév&gt; (&lt;székhely&gt;</w:t>
      </w:r>
      <w:r w:rsidRPr="00472615">
        <w:rPr>
          <w:rFonts w:ascii="Times New Roman" w:hAnsi="Times New Roman"/>
        </w:rPr>
        <w:t xml:space="preserve">) </w:t>
      </w:r>
      <w:r w:rsidR="00524BF3">
        <w:rPr>
          <w:rFonts w:ascii="Times New Roman" w:hAnsi="Times New Roman"/>
        </w:rPr>
        <w:t>ajánlattevő</w:t>
      </w:r>
      <w:r w:rsidRPr="00472615">
        <w:rPr>
          <w:rFonts w:ascii="Times New Roman" w:hAnsi="Times New Roman"/>
        </w:rPr>
        <w:t xml:space="preserve"> képviseletében a </w:t>
      </w:r>
      <w:r w:rsidR="00C53893" w:rsidRPr="00B03BE8">
        <w:t xml:space="preserve">Szombathelyi Egyházmegye, mint ajánlatkérő által </w:t>
      </w:r>
      <w:r w:rsidR="00C53893" w:rsidRPr="00B03BE8">
        <w:rPr>
          <w:b/>
          <w:i/>
        </w:rPr>
        <w:t xml:space="preserve">„Szombathelyi Püspöki Palotában </w:t>
      </w:r>
      <w:r w:rsidR="004E6B91">
        <w:rPr>
          <w:b/>
          <w:i/>
        </w:rPr>
        <w:t>farestaurálási</w:t>
      </w:r>
      <w:r w:rsidR="00C53893" w:rsidRPr="00B03BE8">
        <w:rPr>
          <w:b/>
          <w:i/>
        </w:rPr>
        <w:t xml:space="preserve"> munkálatok elvégzése”</w:t>
      </w:r>
      <w:r w:rsidR="00C53893">
        <w:rPr>
          <w:b/>
          <w:i/>
        </w:rPr>
        <w:t xml:space="preserve"> </w:t>
      </w:r>
      <w:r w:rsidRPr="00472615">
        <w:rPr>
          <w:rFonts w:ascii="Times New Roman" w:hAnsi="Times New Roman"/>
        </w:rPr>
        <w:t>tárgyban indított</w:t>
      </w:r>
      <w:r w:rsidR="00611A30">
        <w:rPr>
          <w:rFonts w:ascii="Times New Roman" w:hAnsi="Times New Roman"/>
        </w:rPr>
        <w:t>, a Kbt. Harmadik része szerinti</w:t>
      </w:r>
      <w:r w:rsidRPr="00472615">
        <w:rPr>
          <w:rFonts w:ascii="Times New Roman" w:hAnsi="Times New Roman"/>
        </w:rPr>
        <w:t xml:space="preserve"> tárgyalásos eljárásban nyilatkozom, hogy a</w:t>
      </w:r>
      <w:r w:rsidR="00524BF3">
        <w:rPr>
          <w:rFonts w:ascii="Times New Roman" w:hAnsi="Times New Roman"/>
        </w:rPr>
        <w:t>z</w:t>
      </w:r>
      <w:r w:rsidRPr="00472615">
        <w:rPr>
          <w:rFonts w:ascii="Times New Roman" w:hAnsi="Times New Roman"/>
        </w:rPr>
        <w:t xml:space="preserve"> ajánlatban/ hiánypótlásban/ indokolásban*, annak …-… oldalain a Kbt. 44. §-ában foglaltaknak megfelelően, elkülönítetten elhelyezett iratok, a Pt</w:t>
      </w:r>
      <w:r w:rsidR="00D34610">
        <w:rPr>
          <w:rFonts w:ascii="Times New Roman" w:hAnsi="Times New Roman"/>
        </w:rPr>
        <w:t>k</w:t>
      </w:r>
      <w:r w:rsidRPr="00472615">
        <w:rPr>
          <w:rFonts w:ascii="Times New Roman" w:hAnsi="Times New Roman"/>
        </w:rPr>
        <w:t>. 2:47. § szerinti üzleti titkot tartalmaznak, melyek nyilvánosságra hozatalát ezennel megtiltom.</w:t>
      </w:r>
    </w:p>
    <w:p w14:paraId="1531F225" w14:textId="77777777" w:rsidR="009A7926" w:rsidRPr="00472615" w:rsidRDefault="009A7926" w:rsidP="009A7926">
      <w:pPr>
        <w:keepNext/>
        <w:keepLines/>
        <w:spacing w:after="0"/>
        <w:jc w:val="both"/>
        <w:rPr>
          <w:rFonts w:ascii="Times New Roman" w:hAnsi="Times New Roman"/>
        </w:rPr>
      </w:pPr>
    </w:p>
    <w:p w14:paraId="38232F83" w14:textId="77777777" w:rsidR="009A7926" w:rsidRPr="00472615" w:rsidRDefault="009A7926" w:rsidP="009A7926">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14:paraId="38E285AA" w14:textId="77777777" w:rsidR="009A7926" w:rsidRPr="00472615" w:rsidRDefault="009A7926" w:rsidP="009A7926">
      <w:pPr>
        <w:keepNext/>
        <w:keepLines/>
        <w:spacing w:after="0"/>
        <w:jc w:val="both"/>
        <w:rPr>
          <w:rFonts w:ascii="Times New Roman" w:hAnsi="Times New Roman"/>
        </w:rPr>
      </w:pPr>
    </w:p>
    <w:p w14:paraId="652E92C3" w14:textId="77777777" w:rsidR="009A7926" w:rsidRPr="00472615" w:rsidRDefault="009A7926" w:rsidP="009A7926">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hogy az üzleti titkot tartalmazó iratban található információ vagy adat nyilvánosságra hozatala miért és milyen módon okozna számunkra aránytalan sérelmet</w:t>
      </w:r>
      <w:r w:rsidRPr="00472615">
        <w:rPr>
          <w:rStyle w:val="FootnoteReference"/>
          <w:rFonts w:ascii="Times New Roman" w:hAnsi="Times New Roman"/>
        </w:rPr>
        <w:footnoteReference w:id="9"/>
      </w:r>
      <w:r w:rsidRPr="00472615">
        <w:rPr>
          <w:rFonts w:ascii="Times New Roman" w:hAnsi="Times New Roman"/>
        </w:rPr>
        <w:t>:</w:t>
      </w:r>
    </w:p>
    <w:p w14:paraId="46C13209" w14:textId="77777777" w:rsidR="009A7926" w:rsidRPr="00472615" w:rsidRDefault="009A7926" w:rsidP="009A7926">
      <w:pPr>
        <w:keepNext/>
        <w:keepLines/>
        <w:spacing w:after="0"/>
        <w:jc w:val="both"/>
        <w:rPr>
          <w:rFonts w:ascii="Times New Roman" w:hAnsi="Times New Roman"/>
        </w:rPr>
      </w:pPr>
    </w:p>
    <w:p w14:paraId="7CA94C06" w14:textId="77777777"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Dokumentum1**:</w:t>
      </w:r>
    </w:p>
    <w:p w14:paraId="05D66A55" w14:textId="77777777"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14:paraId="0DBA04F1" w14:textId="77777777" w:rsidR="009A7926" w:rsidRPr="00472615" w:rsidRDefault="009A7926" w:rsidP="00F31552">
      <w:pPr>
        <w:keepNext/>
        <w:keepLines/>
        <w:numPr>
          <w:ilvl w:val="0"/>
          <w:numId w:val="5"/>
        </w:numPr>
        <w:spacing w:after="0" w:line="240" w:lineRule="auto"/>
        <w:jc w:val="both"/>
        <w:rPr>
          <w:rFonts w:ascii="Times New Roman" w:hAnsi="Times New Roman"/>
        </w:rPr>
      </w:pPr>
      <w:r w:rsidRPr="00472615">
        <w:rPr>
          <w:rFonts w:ascii="Times New Roman" w:hAnsi="Times New Roman"/>
        </w:rPr>
        <w:t>kockázatok és veszélyek bemutatása: …………..</w:t>
      </w:r>
    </w:p>
    <w:p w14:paraId="345C3EA9" w14:textId="77777777" w:rsidR="009A7926" w:rsidRPr="00472615" w:rsidRDefault="009A7926" w:rsidP="00F31552">
      <w:pPr>
        <w:keepNext/>
        <w:keepLines/>
        <w:numPr>
          <w:ilvl w:val="0"/>
          <w:numId w:val="5"/>
        </w:numPr>
        <w:spacing w:after="0" w:line="240" w:lineRule="auto"/>
        <w:jc w:val="both"/>
        <w:rPr>
          <w:rFonts w:ascii="Times New Roman" w:hAnsi="Times New Roman"/>
        </w:rPr>
      </w:pPr>
      <w:r w:rsidRPr="00472615">
        <w:rPr>
          <w:rFonts w:ascii="Times New Roman" w:hAnsi="Times New Roman"/>
        </w:rPr>
        <w:t>valószínűsíthető sérelem: ……………….</w:t>
      </w:r>
      <w:r w:rsidRPr="00472615">
        <w:rPr>
          <w:rStyle w:val="FootnoteReference"/>
          <w:rFonts w:ascii="Times New Roman" w:hAnsi="Times New Roman"/>
          <w:i/>
        </w:rPr>
        <w:footnoteReference w:id="10"/>
      </w:r>
    </w:p>
    <w:p w14:paraId="51DC9A35" w14:textId="77777777" w:rsidR="009A7926" w:rsidRPr="00472615" w:rsidRDefault="009A7926" w:rsidP="009A7926">
      <w:pPr>
        <w:keepNext/>
        <w:keepLines/>
        <w:spacing w:after="0"/>
        <w:jc w:val="both"/>
        <w:rPr>
          <w:rFonts w:ascii="Times New Roman" w:hAnsi="Times New Roman"/>
        </w:rPr>
      </w:pPr>
    </w:p>
    <w:p w14:paraId="1714C1AB" w14:textId="77777777"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Dokumentum2:</w:t>
      </w:r>
    </w:p>
    <w:p w14:paraId="12566B81" w14:textId="77777777"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14:paraId="1866F80D" w14:textId="77777777" w:rsidR="009A7926" w:rsidRPr="00472615" w:rsidRDefault="009A7926" w:rsidP="00F31552">
      <w:pPr>
        <w:keepNext/>
        <w:keepLines/>
        <w:numPr>
          <w:ilvl w:val="0"/>
          <w:numId w:val="5"/>
        </w:numPr>
        <w:spacing w:after="0" w:line="240" w:lineRule="auto"/>
        <w:jc w:val="both"/>
        <w:rPr>
          <w:rFonts w:ascii="Times New Roman" w:hAnsi="Times New Roman"/>
        </w:rPr>
      </w:pPr>
      <w:r w:rsidRPr="00472615">
        <w:rPr>
          <w:rFonts w:ascii="Times New Roman" w:hAnsi="Times New Roman"/>
        </w:rPr>
        <w:t>kockázatok és veszélyek bemutatása: …………..</w:t>
      </w:r>
    </w:p>
    <w:p w14:paraId="4146C970" w14:textId="77777777" w:rsidR="009A7926" w:rsidRPr="00472615" w:rsidRDefault="009A7926" w:rsidP="00F31552">
      <w:pPr>
        <w:keepNext/>
        <w:keepLines/>
        <w:numPr>
          <w:ilvl w:val="0"/>
          <w:numId w:val="5"/>
        </w:numPr>
        <w:spacing w:after="0" w:line="240" w:lineRule="auto"/>
        <w:jc w:val="both"/>
        <w:rPr>
          <w:rFonts w:ascii="Times New Roman" w:hAnsi="Times New Roman"/>
        </w:rPr>
      </w:pPr>
      <w:r w:rsidRPr="00472615">
        <w:rPr>
          <w:rFonts w:ascii="Times New Roman" w:hAnsi="Times New Roman"/>
        </w:rPr>
        <w:t>valószínűsíthető sérelem: ……………….</w:t>
      </w:r>
    </w:p>
    <w:p w14:paraId="53AAA8CD" w14:textId="77777777" w:rsidR="009A7926" w:rsidRPr="00472615" w:rsidRDefault="009A7926" w:rsidP="009A7926">
      <w:pPr>
        <w:keepNext/>
        <w:keepLines/>
        <w:spacing w:after="0"/>
        <w:jc w:val="both"/>
        <w:rPr>
          <w:rFonts w:ascii="Times New Roman" w:hAnsi="Times New Roman"/>
        </w:rPr>
      </w:pPr>
    </w:p>
    <w:p w14:paraId="551A9584" w14:textId="77777777" w:rsidR="009A7926" w:rsidRPr="00472615" w:rsidRDefault="009A7926" w:rsidP="009A7926">
      <w:pPr>
        <w:keepNext/>
        <w:keepLines/>
        <w:spacing w:after="0"/>
        <w:jc w:val="both"/>
        <w:rPr>
          <w:rFonts w:ascii="Times New Roman" w:hAnsi="Times New Roman"/>
        </w:rPr>
      </w:pPr>
    </w:p>
    <w:p w14:paraId="77E6C902" w14:textId="77777777" w:rsidR="009A7926" w:rsidRPr="00472615" w:rsidRDefault="009A7926" w:rsidP="009A7926">
      <w:pPr>
        <w:keepNext/>
        <w:keepLines/>
        <w:spacing w:after="0"/>
        <w:jc w:val="both"/>
        <w:rPr>
          <w:rFonts w:ascii="Times New Roman" w:hAnsi="Times New Roman"/>
        </w:rPr>
      </w:pPr>
      <w:r w:rsidRPr="00472615">
        <w:rPr>
          <w:rFonts w:ascii="Times New Roman" w:hAnsi="Times New Roman"/>
        </w:rPr>
        <w:t>&lt;Kelt&gt;</w:t>
      </w:r>
    </w:p>
    <w:p w14:paraId="6BBA4CAE" w14:textId="77777777" w:rsidR="009A7926" w:rsidRPr="00472615" w:rsidRDefault="009A7926" w:rsidP="009A7926">
      <w:pPr>
        <w:keepNext/>
        <w:keepLines/>
        <w:spacing w:after="0"/>
        <w:jc w:val="both"/>
        <w:rPr>
          <w:rFonts w:ascii="Times New Roman" w:hAnsi="Times New Roman"/>
        </w:rPr>
      </w:pPr>
    </w:p>
    <w:p w14:paraId="651CB242" w14:textId="77777777" w:rsidR="009A7926" w:rsidRPr="00472615" w:rsidRDefault="009A7926" w:rsidP="009A7926">
      <w:pPr>
        <w:keepNext/>
        <w:keepLines/>
        <w:spacing w:after="0"/>
        <w:jc w:val="center"/>
        <w:rPr>
          <w:rFonts w:ascii="Times New Roman" w:hAnsi="Times New Roman"/>
          <w:b/>
        </w:rPr>
      </w:pPr>
      <w:r w:rsidRPr="00472615">
        <w:rPr>
          <w:rFonts w:ascii="Times New Roman" w:hAnsi="Times New Roman"/>
          <w:b/>
        </w:rPr>
        <w:t>…………………………..</w:t>
      </w:r>
    </w:p>
    <w:p w14:paraId="18EF8258" w14:textId="77777777"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14:paraId="376820D1" w14:textId="77777777"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jogosult/jogosultak, vagy aláírás </w:t>
      </w:r>
    </w:p>
    <w:p w14:paraId="30BFCA44" w14:textId="77777777"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a meghatalmazott/meghatalmazottak részéről)</w:t>
      </w:r>
    </w:p>
    <w:p w14:paraId="48BF7276" w14:textId="77777777" w:rsidR="009A7926" w:rsidRPr="00472615" w:rsidRDefault="009A7926" w:rsidP="009A7926">
      <w:pPr>
        <w:pStyle w:val="Szvegtrzs21"/>
        <w:keepNext/>
        <w:keepLines/>
        <w:spacing w:line="240" w:lineRule="auto"/>
        <w:ind w:right="142"/>
        <w:rPr>
          <w:i w:val="0"/>
          <w:smallCaps w:val="0"/>
          <w:sz w:val="22"/>
          <w:szCs w:val="22"/>
        </w:rPr>
      </w:pPr>
    </w:p>
    <w:p w14:paraId="7396F7F3" w14:textId="77777777" w:rsidR="009A7926" w:rsidRPr="00472615" w:rsidRDefault="009A7926" w:rsidP="009A7926">
      <w:pPr>
        <w:pStyle w:val="Szvegtrzs21"/>
        <w:keepNext/>
        <w:keepLines/>
        <w:spacing w:line="240" w:lineRule="auto"/>
        <w:ind w:right="142"/>
        <w:rPr>
          <w:i w:val="0"/>
          <w:smallCaps w:val="0"/>
          <w:sz w:val="22"/>
          <w:szCs w:val="22"/>
        </w:rPr>
      </w:pPr>
    </w:p>
    <w:p w14:paraId="01B31261" w14:textId="77777777" w:rsidR="009A7926" w:rsidRPr="00472615" w:rsidRDefault="009A7926" w:rsidP="009A7926">
      <w:pPr>
        <w:pStyle w:val="Szvegtrzs21"/>
        <w:keepNext/>
        <w:keepLines/>
        <w:spacing w:line="240" w:lineRule="auto"/>
        <w:ind w:right="142"/>
        <w:rPr>
          <w:i w:val="0"/>
          <w:smallCaps w:val="0"/>
          <w:sz w:val="22"/>
          <w:szCs w:val="22"/>
        </w:rPr>
      </w:pPr>
    </w:p>
    <w:p w14:paraId="4DD4B255" w14:textId="77777777" w:rsidR="009A7926" w:rsidRPr="00472615" w:rsidRDefault="009A7926" w:rsidP="009A7926">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14:paraId="73CA4F54" w14:textId="77777777" w:rsidR="009A7926" w:rsidRPr="00472615" w:rsidRDefault="009A7926" w:rsidP="009A792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w:t>
      </w:r>
      <w:r w:rsidR="00524BF3">
        <w:rPr>
          <w:rFonts w:ascii="Times New Roman" w:hAnsi="Times New Roman"/>
          <w:spacing w:val="4"/>
          <w:sz w:val="20"/>
          <w:szCs w:val="20"/>
        </w:rPr>
        <w:t>jánlattev</w:t>
      </w:r>
      <w:r>
        <w:rPr>
          <w:rFonts w:ascii="Times New Roman" w:hAnsi="Times New Roman"/>
          <w:spacing w:val="4"/>
          <w:sz w:val="20"/>
          <w:szCs w:val="20"/>
        </w:rPr>
        <w:t>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14:paraId="3352424D" w14:textId="77777777" w:rsidR="009A7926" w:rsidRDefault="009A7926" w:rsidP="00F31552">
      <w:pPr>
        <w:pStyle w:val="Heading3"/>
        <w:numPr>
          <w:ilvl w:val="0"/>
          <w:numId w:val="6"/>
        </w:numPr>
        <w:tabs>
          <w:tab w:val="left" w:pos="426"/>
        </w:tabs>
        <w:ind w:left="284" w:hanging="284"/>
        <w:jc w:val="both"/>
      </w:pPr>
      <w:bookmarkStart w:id="88" w:name="_Toc353569520"/>
      <w:r>
        <w:t>sz. melléklet: Nyilatkozat a felelős fordításról</w:t>
      </w:r>
      <w:bookmarkEnd w:id="88"/>
    </w:p>
    <w:p w14:paraId="75C65651" w14:textId="77777777" w:rsidR="009A7926" w:rsidRDefault="009A7926" w:rsidP="009A7926">
      <w:pPr>
        <w:jc w:val="both"/>
        <w:rPr>
          <w:spacing w:val="4"/>
        </w:rPr>
      </w:pPr>
    </w:p>
    <w:p w14:paraId="54EA532A" w14:textId="77777777" w:rsidR="009A7926" w:rsidRPr="006F786E" w:rsidRDefault="009A7926" w:rsidP="009A7926">
      <w:pPr>
        <w:keepNext/>
        <w:keepLines/>
        <w:jc w:val="both"/>
        <w:rPr>
          <w:rFonts w:ascii="Times New Roman" w:hAnsi="Times New Roman"/>
        </w:rPr>
      </w:pPr>
    </w:p>
    <w:p w14:paraId="3C856845" w14:textId="4FF6806A" w:rsidR="009A7926" w:rsidRPr="006F786E" w:rsidRDefault="009A7926" w:rsidP="009A7926">
      <w:pPr>
        <w:keepNext/>
        <w:keepLines/>
        <w:spacing w:line="360" w:lineRule="auto"/>
        <w:jc w:val="both"/>
        <w:rPr>
          <w:rFonts w:ascii="Times New Roman" w:hAnsi="Times New Roman"/>
        </w:rPr>
      </w:pPr>
      <w:r w:rsidRPr="006F786E">
        <w:rPr>
          <w:rFonts w:ascii="Times New Roman" w:hAnsi="Times New Roman"/>
        </w:rPr>
        <w:t xml:space="preserve">Alulírott </w:t>
      </w:r>
      <w:r w:rsidRPr="001A7ED0">
        <w:rPr>
          <w:rFonts w:ascii="Times New Roman" w:hAnsi="Times New Roman"/>
          <w:highlight w:val="lightGray"/>
        </w:rPr>
        <w:t>&lt;képviselő / meghatalmazott neve&gt;</w:t>
      </w:r>
      <w:r w:rsidRPr="006F786E">
        <w:rPr>
          <w:rFonts w:ascii="Times New Roman" w:hAnsi="Times New Roman"/>
        </w:rPr>
        <w:t xml:space="preserve"> a(z) </w:t>
      </w:r>
      <w:r w:rsidRPr="001A7ED0">
        <w:rPr>
          <w:rFonts w:ascii="Times New Roman" w:hAnsi="Times New Roman"/>
          <w:highlight w:val="lightGray"/>
        </w:rPr>
        <w:t>&lt;cégnév&gt; (&lt;székhely&gt;</w:t>
      </w:r>
      <w:r w:rsidRPr="006F786E">
        <w:rPr>
          <w:rFonts w:ascii="Times New Roman" w:hAnsi="Times New Roman"/>
        </w:rPr>
        <w:t xml:space="preserve">) mint </w:t>
      </w:r>
      <w:r w:rsidR="00C10B0E">
        <w:rPr>
          <w:rFonts w:ascii="Times New Roman" w:hAnsi="Times New Roman"/>
        </w:rPr>
        <w:t>ajánlattevő</w:t>
      </w:r>
      <w:r>
        <w:rPr>
          <w:rFonts w:ascii="Times New Roman" w:hAnsi="Times New Roman"/>
        </w:rPr>
        <w:t xml:space="preserve"> képvi</w:t>
      </w:r>
      <w:r w:rsidRPr="006F786E">
        <w:rPr>
          <w:rFonts w:ascii="Times New Roman" w:hAnsi="Times New Roman"/>
        </w:rPr>
        <w:t xml:space="preserve">seletében a </w:t>
      </w:r>
      <w:r w:rsidR="00C53893" w:rsidRPr="00C53893">
        <w:rPr>
          <w:rFonts w:ascii="Times New Roman" w:hAnsi="Times New Roman"/>
        </w:rPr>
        <w:t xml:space="preserve">Szombathelyi Egyházmegye, mint ajánlatkérő által </w:t>
      </w:r>
      <w:r w:rsidR="00C53893" w:rsidRPr="00C53893">
        <w:rPr>
          <w:rFonts w:ascii="Times New Roman" w:hAnsi="Times New Roman"/>
          <w:b/>
          <w:i/>
        </w:rPr>
        <w:t xml:space="preserve">„Szombathelyi Püspöki Palotában </w:t>
      </w:r>
      <w:r w:rsidR="004E6B91">
        <w:rPr>
          <w:rFonts w:ascii="Times New Roman" w:hAnsi="Times New Roman"/>
          <w:b/>
          <w:i/>
        </w:rPr>
        <w:t>farestaurálási</w:t>
      </w:r>
      <w:r w:rsidR="00C53893" w:rsidRPr="00C53893">
        <w:rPr>
          <w:rFonts w:ascii="Times New Roman" w:hAnsi="Times New Roman"/>
          <w:b/>
          <w:i/>
        </w:rPr>
        <w:t xml:space="preserve"> munkálatok elvégzése” </w:t>
      </w:r>
      <w:r w:rsidRPr="006F786E">
        <w:rPr>
          <w:rFonts w:ascii="Times New Roman" w:hAnsi="Times New Roman"/>
        </w:rPr>
        <w:t>tárgyban indított</w:t>
      </w:r>
      <w:r w:rsidR="00611A30">
        <w:rPr>
          <w:rFonts w:ascii="Times New Roman" w:hAnsi="Times New Roman"/>
        </w:rPr>
        <w:t>, a Kbt. Harmadik része szerinti</w:t>
      </w:r>
      <w:r w:rsidRPr="006F786E">
        <w:rPr>
          <w:rFonts w:ascii="Times New Roman" w:hAnsi="Times New Roman"/>
        </w:rPr>
        <w:t xml:space="preserve"> tárgyalásos eljárásban ezúton nyilatkozom, hogy </w:t>
      </w:r>
      <w:r>
        <w:rPr>
          <w:rFonts w:ascii="Times New Roman" w:hAnsi="Times New Roman"/>
        </w:rPr>
        <w:t>a</w:t>
      </w:r>
      <w:r w:rsidR="00C10B0E">
        <w:rPr>
          <w:rFonts w:ascii="Times New Roman" w:hAnsi="Times New Roman"/>
        </w:rPr>
        <w:t>z ajánlatban</w:t>
      </w:r>
      <w:r w:rsidRPr="006F786E">
        <w:rPr>
          <w:rFonts w:ascii="Times New Roman" w:hAnsi="Times New Roman"/>
        </w:rPr>
        <w:t>/hiánypótlásban stb.* becsatolt idegen nyelvű iratok felelős fordításának tartalma a fordítás alapjául szolgáló dokumentum tartalmával teljes mértékben megegyezik.</w:t>
      </w:r>
    </w:p>
    <w:p w14:paraId="64FDFC20" w14:textId="77777777" w:rsidR="009A7926" w:rsidRPr="006F786E" w:rsidRDefault="009A7926" w:rsidP="009A7926">
      <w:pPr>
        <w:keepNext/>
        <w:keepLines/>
        <w:jc w:val="both"/>
        <w:rPr>
          <w:rFonts w:ascii="Times New Roman" w:hAnsi="Times New Roman"/>
        </w:rPr>
      </w:pPr>
    </w:p>
    <w:p w14:paraId="7EBE4863" w14:textId="77777777" w:rsidR="009A7926" w:rsidRPr="006F786E" w:rsidRDefault="009A7926" w:rsidP="009A7926">
      <w:pPr>
        <w:keepNext/>
        <w:keepLines/>
        <w:jc w:val="both"/>
        <w:rPr>
          <w:rFonts w:ascii="Times New Roman" w:hAnsi="Times New Roman"/>
        </w:rPr>
      </w:pPr>
    </w:p>
    <w:p w14:paraId="64EC0C54" w14:textId="77777777" w:rsidR="009A7926" w:rsidRPr="006F786E" w:rsidRDefault="009A7926" w:rsidP="009A7926">
      <w:pPr>
        <w:keepNext/>
        <w:keepLines/>
        <w:jc w:val="both"/>
        <w:rPr>
          <w:rFonts w:ascii="Times New Roman" w:hAnsi="Times New Roman"/>
        </w:rPr>
      </w:pPr>
      <w:r w:rsidRPr="006F786E">
        <w:rPr>
          <w:rFonts w:ascii="Times New Roman" w:hAnsi="Times New Roman"/>
        </w:rPr>
        <w:t>&lt;Kelt&gt;</w:t>
      </w:r>
    </w:p>
    <w:p w14:paraId="4EA1D0DA" w14:textId="77777777" w:rsidR="009A7926" w:rsidRPr="006F786E" w:rsidRDefault="009A7926" w:rsidP="009A7926">
      <w:pPr>
        <w:keepNext/>
        <w:keepLines/>
        <w:jc w:val="both"/>
        <w:rPr>
          <w:rFonts w:ascii="Times New Roman" w:hAnsi="Times New Roman"/>
        </w:rPr>
      </w:pPr>
    </w:p>
    <w:p w14:paraId="30D608F9" w14:textId="77777777" w:rsidR="009A7926" w:rsidRPr="006F786E" w:rsidRDefault="009A7926" w:rsidP="009A7926">
      <w:pPr>
        <w:keepNext/>
        <w:keepLines/>
        <w:jc w:val="both"/>
        <w:rPr>
          <w:rFonts w:ascii="Times New Roman" w:hAnsi="Times New Roman"/>
        </w:rPr>
      </w:pPr>
    </w:p>
    <w:p w14:paraId="1E2300C4" w14:textId="77777777" w:rsidR="009A7926" w:rsidRPr="006F786E" w:rsidRDefault="009A7926" w:rsidP="009A7926">
      <w:pPr>
        <w:keepNext/>
        <w:keepLines/>
        <w:jc w:val="center"/>
        <w:rPr>
          <w:rFonts w:ascii="Times New Roman" w:hAnsi="Times New Roman"/>
          <w:b/>
        </w:rPr>
      </w:pPr>
      <w:r w:rsidRPr="006F786E">
        <w:rPr>
          <w:rFonts w:ascii="Times New Roman" w:hAnsi="Times New Roman"/>
          <w:b/>
        </w:rPr>
        <w:t>…………………………..</w:t>
      </w:r>
    </w:p>
    <w:p w14:paraId="3FE11D8B" w14:textId="77777777"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14:paraId="3A373C22" w14:textId="77777777"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jogosult/jogosultak, vagy aláírás </w:t>
      </w:r>
    </w:p>
    <w:p w14:paraId="740AA7A2" w14:textId="77777777"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a meghatalmazott/meghatalmazottak részéről)</w:t>
      </w:r>
    </w:p>
    <w:p w14:paraId="57CDF666" w14:textId="77777777" w:rsidR="009A7926" w:rsidRDefault="009A7926" w:rsidP="009A7926">
      <w:pPr>
        <w:pStyle w:val="Szvegtrzs21"/>
        <w:keepNext/>
        <w:keepLines/>
        <w:spacing w:line="240" w:lineRule="auto"/>
        <w:ind w:right="142"/>
        <w:rPr>
          <w:i w:val="0"/>
          <w:smallCaps w:val="0"/>
          <w:sz w:val="22"/>
          <w:szCs w:val="22"/>
        </w:rPr>
      </w:pPr>
    </w:p>
    <w:p w14:paraId="13728D56" w14:textId="77777777" w:rsidR="009A7926" w:rsidRDefault="009A7926" w:rsidP="009A7926">
      <w:pPr>
        <w:pStyle w:val="Szvegtrzs21"/>
        <w:keepNext/>
        <w:keepLines/>
        <w:spacing w:line="240" w:lineRule="auto"/>
        <w:ind w:right="142"/>
        <w:rPr>
          <w:i w:val="0"/>
          <w:smallCaps w:val="0"/>
          <w:sz w:val="22"/>
          <w:szCs w:val="22"/>
        </w:rPr>
      </w:pPr>
    </w:p>
    <w:p w14:paraId="2CA4CD66" w14:textId="77777777" w:rsidR="009A7926" w:rsidRDefault="009A7926" w:rsidP="009A7926">
      <w:pPr>
        <w:pStyle w:val="Szvegtrzs21"/>
        <w:keepNext/>
        <w:keepLines/>
        <w:spacing w:line="240" w:lineRule="auto"/>
        <w:ind w:right="142"/>
        <w:rPr>
          <w:i w:val="0"/>
          <w:smallCaps w:val="0"/>
          <w:sz w:val="22"/>
          <w:szCs w:val="22"/>
        </w:rPr>
      </w:pPr>
    </w:p>
    <w:p w14:paraId="49687B86" w14:textId="77777777" w:rsidR="009A7926" w:rsidRPr="005C0BF0" w:rsidRDefault="009A7926" w:rsidP="009A7926">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14:paraId="4857A9BB" w14:textId="2B63F1A5" w:rsidR="00CF5133" w:rsidRDefault="00CF5133" w:rsidP="009A7926">
      <w:pPr>
        <w:spacing w:after="0" w:line="240" w:lineRule="auto"/>
        <w:rPr>
          <w:rFonts w:ascii="Times New Roman" w:eastAsia="Times New Roman" w:hAnsi="Times New Roman"/>
          <w:bCs/>
          <w:iCs/>
          <w:sz w:val="28"/>
          <w:szCs w:val="28"/>
          <w:u w:val="single"/>
        </w:rPr>
      </w:pPr>
      <w:r>
        <w:rPr>
          <w:rFonts w:ascii="Times New Roman" w:eastAsia="Times New Roman" w:hAnsi="Times New Roman"/>
          <w:bCs/>
          <w:iCs/>
          <w:sz w:val="28"/>
          <w:szCs w:val="28"/>
          <w:u w:val="single"/>
        </w:rPr>
        <w:br w:type="page"/>
      </w:r>
    </w:p>
    <w:p w14:paraId="4A54081C" w14:textId="5A601469" w:rsidR="00CF5133" w:rsidRPr="00643ECA" w:rsidRDefault="00CF5133" w:rsidP="00F31552">
      <w:pPr>
        <w:pStyle w:val="Heading3"/>
        <w:keepNext w:val="0"/>
        <w:widowControl w:val="0"/>
        <w:numPr>
          <w:ilvl w:val="0"/>
          <w:numId w:val="6"/>
        </w:numPr>
        <w:ind w:left="284" w:hanging="284"/>
        <w:jc w:val="both"/>
        <w:rPr>
          <w:szCs w:val="24"/>
        </w:rPr>
      </w:pPr>
      <w:bookmarkStart w:id="89" w:name="_Toc353569521"/>
      <w:r>
        <w:t>sz.  melléklet:</w:t>
      </w:r>
      <w:bookmarkEnd w:id="89"/>
      <w:r w:rsidR="00643ECA">
        <w:t xml:space="preserve"> </w:t>
      </w:r>
      <w:bookmarkStart w:id="90" w:name="_Toc353569522"/>
      <w:r w:rsidR="00643ECA" w:rsidRPr="00643ECA">
        <w:rPr>
          <w:szCs w:val="24"/>
        </w:rPr>
        <w:t>A</w:t>
      </w:r>
      <w:r w:rsidRPr="00643ECA">
        <w:rPr>
          <w:szCs w:val="24"/>
        </w:rPr>
        <w:t>látámasztó dok</w:t>
      </w:r>
      <w:r w:rsidR="00643ECA">
        <w:rPr>
          <w:szCs w:val="24"/>
        </w:rPr>
        <w:t>u</w:t>
      </w:r>
      <w:r w:rsidRPr="00643ECA">
        <w:rPr>
          <w:szCs w:val="24"/>
        </w:rPr>
        <w:t>mentum</w:t>
      </w:r>
      <w:bookmarkEnd w:id="90"/>
      <w:r w:rsidRPr="00643ECA">
        <w:rPr>
          <w:szCs w:val="24"/>
        </w:rPr>
        <w:t xml:space="preserve"> </w:t>
      </w:r>
      <w:bookmarkStart w:id="91" w:name="_Toc353569523"/>
      <w:r w:rsidRPr="00643ECA">
        <w:rPr>
          <w:szCs w:val="24"/>
        </w:rPr>
        <w:t>a 2. sz. értékelési szempont vonatkozásában</w:t>
      </w:r>
      <w:r w:rsidRPr="00F62FC8">
        <w:rPr>
          <w:rStyle w:val="FootnoteReference"/>
          <w:szCs w:val="24"/>
        </w:rPr>
        <w:footnoteReference w:id="11"/>
      </w:r>
      <w:bookmarkEnd w:id="91"/>
    </w:p>
    <w:p w14:paraId="14C8070C" w14:textId="77777777" w:rsidR="00CF5133" w:rsidRDefault="00CF5133" w:rsidP="00CF5133">
      <w:pPr>
        <w:widowControl w:val="0"/>
        <w:spacing w:after="0"/>
        <w:jc w:val="center"/>
      </w:pPr>
    </w:p>
    <w:p w14:paraId="6395E8FD" w14:textId="7F39205C" w:rsidR="00024E15" w:rsidRDefault="00024E15" w:rsidP="00CF5133">
      <w:pPr>
        <w:widowControl w:val="0"/>
        <w:spacing w:after="0"/>
        <w:jc w:val="center"/>
      </w:pPr>
      <w:r w:rsidRPr="00024E15">
        <w:rPr>
          <w:rFonts w:ascii="Times New Roman" w:eastAsia="Times New Roman" w:hAnsi="Times New Roman"/>
          <w:b/>
          <w:bCs/>
          <w:sz w:val="24"/>
          <w:szCs w:val="26"/>
          <w:highlight w:val="lightGray"/>
        </w:rPr>
        <w:t>………….</w:t>
      </w:r>
      <w:r w:rsidRPr="00024E15">
        <w:rPr>
          <w:rFonts w:ascii="Times New Roman" w:eastAsia="Times New Roman" w:hAnsi="Times New Roman"/>
          <w:b/>
          <w:bCs/>
          <w:sz w:val="24"/>
          <w:szCs w:val="26"/>
        </w:rPr>
        <w:t xml:space="preserve"> rész tekintetében</w:t>
      </w:r>
    </w:p>
    <w:p w14:paraId="09182B13" w14:textId="77777777" w:rsidR="00024E15" w:rsidRDefault="00024E15" w:rsidP="00CF5133">
      <w:pPr>
        <w:widowControl w:val="0"/>
        <w:spacing w:after="0"/>
        <w:jc w:val="center"/>
      </w:pPr>
    </w:p>
    <w:p w14:paraId="58C307E9" w14:textId="5621C420" w:rsidR="00CF5133" w:rsidRPr="00FE39A4" w:rsidRDefault="00CF5133" w:rsidP="00CF5133">
      <w:pPr>
        <w:widowControl w:val="0"/>
        <w:spacing w:after="0"/>
        <w:jc w:val="both"/>
        <w:rPr>
          <w:rFonts w:ascii="Times New Roman" w:hAnsi="Times New Roman"/>
        </w:rPr>
      </w:pPr>
      <w:r w:rsidRPr="000A58A0">
        <w:rPr>
          <w:rFonts w:ascii="Times New Roman" w:hAnsi="Times New Roman"/>
        </w:rPr>
        <w:t xml:space="preserve">Alulírott </w:t>
      </w:r>
      <w:r w:rsidRPr="000A58A0">
        <w:rPr>
          <w:rFonts w:ascii="Times New Roman" w:hAnsi="Times New Roman"/>
          <w:highlight w:val="lightGray"/>
        </w:rPr>
        <w:t>&lt;képviselő / meghatalmazott neve&gt;</w:t>
      </w:r>
      <w:r w:rsidRPr="000A58A0">
        <w:rPr>
          <w:rFonts w:ascii="Times New Roman" w:hAnsi="Times New Roman"/>
        </w:rPr>
        <w:t xml:space="preserve"> a(z) </w:t>
      </w:r>
      <w:r w:rsidRPr="006C1D10">
        <w:rPr>
          <w:rFonts w:ascii="Times New Roman" w:hAnsi="Times New Roman"/>
          <w:highlight w:val="lightGray"/>
        </w:rPr>
        <w:t>&lt;cégnév&gt; (&lt;székhely&gt;</w:t>
      </w:r>
      <w:r w:rsidRPr="006C1D10">
        <w:rPr>
          <w:rFonts w:ascii="Times New Roman" w:hAnsi="Times New Roman"/>
        </w:rPr>
        <w:t>) mint ajánlattevő képviseletében a Szombathelyi Egyházmegye, mint</w:t>
      </w:r>
      <w:r w:rsidRPr="001927BB">
        <w:rPr>
          <w:rFonts w:ascii="Times New Roman" w:hAnsi="Times New Roman"/>
        </w:rPr>
        <w:t xml:space="preserve"> ajánlatkérő által </w:t>
      </w:r>
      <w:r w:rsidRPr="001927BB">
        <w:rPr>
          <w:rFonts w:ascii="Times New Roman" w:hAnsi="Times New Roman"/>
          <w:b/>
          <w:i/>
        </w:rPr>
        <w:t xml:space="preserve">„Szombathelyi Püspöki Palotában </w:t>
      </w:r>
      <w:r>
        <w:rPr>
          <w:rFonts w:ascii="Times New Roman" w:hAnsi="Times New Roman"/>
          <w:b/>
          <w:i/>
        </w:rPr>
        <w:t>fa</w:t>
      </w:r>
      <w:r w:rsidRPr="001927BB">
        <w:rPr>
          <w:rFonts w:ascii="Times New Roman" w:hAnsi="Times New Roman"/>
          <w:b/>
          <w:i/>
        </w:rPr>
        <w:t xml:space="preserve">restaurálási munkálatok elvégzése”  </w:t>
      </w:r>
      <w:r w:rsidRPr="00FE39A4">
        <w:rPr>
          <w:rFonts w:ascii="Times New Roman" w:hAnsi="Times New Roman"/>
        </w:rPr>
        <w:t>tárgyban indított</w:t>
      </w:r>
      <w:r w:rsidRPr="000A58A0">
        <w:rPr>
          <w:rFonts w:ascii="Times New Roman" w:hAnsi="Times New Roman"/>
          <w:b/>
          <w:i/>
        </w:rPr>
        <w:t xml:space="preserve"> </w:t>
      </w:r>
      <w:r w:rsidRPr="00FE39A4">
        <w:rPr>
          <w:rFonts w:ascii="Times New Roman" w:hAnsi="Times New Roman"/>
        </w:rPr>
        <w:t>közbeszerzési eljárásban ezúton nyilatkozom, hogy a "</w:t>
      </w:r>
      <w:r w:rsidRPr="00CF5133">
        <w:rPr>
          <w:rFonts w:ascii="Times New Roman" w:hAnsi="Times New Roman"/>
          <w:b/>
        </w:rPr>
        <w:t>Teljesítésbe bevonni kívánt, M/2a. alkalmassági követelmény szerinti restaurátor szakember 60 hónap feletti, fa alapanyagú tárgyak restaurálásában szerzett gyakorlatának időtartama (naptári hónapokban)</w:t>
      </w:r>
      <w:r w:rsidRPr="00FE39A4">
        <w:rPr>
          <w:rFonts w:ascii="Times New Roman" w:hAnsi="Times New Roman"/>
          <w:b/>
        </w:rPr>
        <w:t>"</w:t>
      </w:r>
      <w:r w:rsidRPr="00FE39A4">
        <w:rPr>
          <w:rFonts w:ascii="Times New Roman" w:hAnsi="Times New Roman"/>
        </w:rPr>
        <w:t xml:space="preserve"> értékelési szempont vonatk</w:t>
      </w:r>
      <w:r w:rsidRPr="006C1D10">
        <w:rPr>
          <w:rFonts w:ascii="Times New Roman" w:hAnsi="Times New Roman"/>
        </w:rPr>
        <w:t>ozásában megajánlott személy</w:t>
      </w:r>
      <w:r w:rsidRPr="00FE39A4">
        <w:rPr>
          <w:rFonts w:ascii="Times New Roman" w:hAnsi="Times New Roman"/>
        </w:rPr>
        <w:t xml:space="preserve"> megnevezése, képzettségi és szakmai tapasztalati adatai az alábbiak:</w:t>
      </w:r>
    </w:p>
    <w:p w14:paraId="4D136A75" w14:textId="77777777" w:rsidR="00CF5133" w:rsidRPr="00FE39A4" w:rsidRDefault="00CF5133" w:rsidP="00CF5133">
      <w:pPr>
        <w:tabs>
          <w:tab w:val="left" w:pos="426"/>
          <w:tab w:val="left" w:pos="9356"/>
        </w:tabs>
        <w:spacing w:after="0"/>
        <w:ind w:right="238"/>
        <w:jc w:val="cente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97"/>
        <w:gridCol w:w="6945"/>
      </w:tblGrid>
      <w:tr w:rsidR="00CF5133" w:rsidRPr="000A58A0" w14:paraId="642B7217" w14:textId="77777777" w:rsidTr="00CA6C40">
        <w:trPr>
          <w:trHeight w:val="338"/>
        </w:trPr>
        <w:tc>
          <w:tcPr>
            <w:tcW w:w="2197" w:type="dxa"/>
          </w:tcPr>
          <w:p w14:paraId="7CE7EB28" w14:textId="77777777" w:rsidR="00CF5133" w:rsidRPr="00FE39A4" w:rsidRDefault="00CF5133" w:rsidP="00CA6C40">
            <w:pPr>
              <w:tabs>
                <w:tab w:val="left" w:pos="9356"/>
              </w:tabs>
              <w:ind w:right="238"/>
              <w:rPr>
                <w:rFonts w:ascii="Times New Roman" w:hAnsi="Times New Roman"/>
                <w:sz w:val="20"/>
              </w:rPr>
            </w:pPr>
            <w:r w:rsidRPr="00FE39A4">
              <w:rPr>
                <w:rFonts w:ascii="Times New Roman" w:hAnsi="Times New Roman"/>
                <w:sz w:val="20"/>
              </w:rPr>
              <w:t>Név:</w:t>
            </w:r>
          </w:p>
        </w:tc>
        <w:tc>
          <w:tcPr>
            <w:tcW w:w="6945" w:type="dxa"/>
          </w:tcPr>
          <w:p w14:paraId="683569DF" w14:textId="77777777" w:rsidR="00CF5133" w:rsidRPr="00FE39A4" w:rsidRDefault="00CF5133" w:rsidP="00CA6C40">
            <w:pPr>
              <w:tabs>
                <w:tab w:val="left" w:pos="9356"/>
              </w:tabs>
              <w:ind w:right="238"/>
              <w:rPr>
                <w:rFonts w:ascii="Times New Roman" w:hAnsi="Times New Roman"/>
                <w:sz w:val="20"/>
              </w:rPr>
            </w:pPr>
          </w:p>
        </w:tc>
      </w:tr>
      <w:tr w:rsidR="00CF5133" w:rsidRPr="000A58A0" w14:paraId="1731133D" w14:textId="77777777" w:rsidTr="00CA6C40">
        <w:trPr>
          <w:trHeight w:val="333"/>
        </w:trPr>
        <w:tc>
          <w:tcPr>
            <w:tcW w:w="2197" w:type="dxa"/>
          </w:tcPr>
          <w:p w14:paraId="71C4D3A3" w14:textId="77777777" w:rsidR="00CF5133" w:rsidRPr="00FE39A4" w:rsidRDefault="00CF5133" w:rsidP="00CA6C40">
            <w:pPr>
              <w:tabs>
                <w:tab w:val="left" w:pos="9356"/>
              </w:tabs>
              <w:ind w:right="238"/>
              <w:rPr>
                <w:rFonts w:ascii="Times New Roman" w:hAnsi="Times New Roman"/>
                <w:sz w:val="20"/>
              </w:rPr>
            </w:pPr>
            <w:r w:rsidRPr="00FE39A4">
              <w:rPr>
                <w:rFonts w:ascii="Times New Roman" w:hAnsi="Times New Roman"/>
                <w:sz w:val="20"/>
              </w:rPr>
              <w:t>Iskolai végzettség</w:t>
            </w:r>
          </w:p>
        </w:tc>
        <w:tc>
          <w:tcPr>
            <w:tcW w:w="6945" w:type="dxa"/>
          </w:tcPr>
          <w:p w14:paraId="26F81B03" w14:textId="77777777" w:rsidR="00CF5133" w:rsidRPr="00FE39A4" w:rsidRDefault="00CF5133" w:rsidP="00CA6C40">
            <w:pPr>
              <w:tabs>
                <w:tab w:val="left" w:pos="9356"/>
              </w:tabs>
              <w:ind w:right="238"/>
              <w:rPr>
                <w:rFonts w:ascii="Times New Roman" w:hAnsi="Times New Roman"/>
                <w:sz w:val="20"/>
              </w:rPr>
            </w:pPr>
          </w:p>
        </w:tc>
      </w:tr>
    </w:tbl>
    <w:p w14:paraId="50BBDA22" w14:textId="77777777" w:rsidR="00CF5133" w:rsidRPr="00FE39A4" w:rsidRDefault="00CF5133" w:rsidP="00CF5133">
      <w:pPr>
        <w:tabs>
          <w:tab w:val="left" w:pos="426"/>
          <w:tab w:val="left" w:pos="9356"/>
        </w:tabs>
        <w:spacing w:after="60"/>
        <w:ind w:right="238"/>
        <w:jc w:val="center"/>
        <w:rPr>
          <w:rFonts w:ascii="Times New Roman" w:hAnsi="Times New Roman"/>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395"/>
        <w:gridCol w:w="3543"/>
      </w:tblGrid>
      <w:tr w:rsidR="00CF5133" w:rsidRPr="000A58A0" w14:paraId="15874734" w14:textId="77777777" w:rsidTr="00CA6C40">
        <w:tc>
          <w:tcPr>
            <w:tcW w:w="1242" w:type="dxa"/>
            <w:vMerge w:val="restart"/>
            <w:vAlign w:val="center"/>
          </w:tcPr>
          <w:p w14:paraId="51AC356C" w14:textId="77777777" w:rsidR="00CF5133" w:rsidRPr="00FE39A4" w:rsidRDefault="00CF5133" w:rsidP="00CA6C40">
            <w:pPr>
              <w:tabs>
                <w:tab w:val="left" w:pos="426"/>
                <w:tab w:val="left" w:pos="9356"/>
              </w:tabs>
              <w:spacing w:after="60"/>
              <w:ind w:right="238"/>
              <w:jc w:val="center"/>
              <w:rPr>
                <w:rFonts w:ascii="Times New Roman" w:hAnsi="Times New Roman"/>
                <w:sz w:val="20"/>
              </w:rPr>
            </w:pPr>
            <w:r w:rsidRPr="00FE39A4">
              <w:rPr>
                <w:rFonts w:ascii="Times New Roman" w:hAnsi="Times New Roman"/>
                <w:sz w:val="20"/>
              </w:rPr>
              <w:t>Sorszám</w:t>
            </w:r>
          </w:p>
        </w:tc>
        <w:tc>
          <w:tcPr>
            <w:tcW w:w="7938" w:type="dxa"/>
            <w:gridSpan w:val="2"/>
            <w:vAlign w:val="center"/>
          </w:tcPr>
          <w:p w14:paraId="568A5FBA" w14:textId="77777777" w:rsidR="00CF5133" w:rsidRPr="00FE39A4" w:rsidRDefault="00CF5133" w:rsidP="00CA6C40">
            <w:pPr>
              <w:tabs>
                <w:tab w:val="left" w:pos="426"/>
                <w:tab w:val="left" w:pos="9356"/>
              </w:tabs>
              <w:spacing w:after="60"/>
              <w:ind w:right="238"/>
              <w:jc w:val="center"/>
              <w:rPr>
                <w:rFonts w:ascii="Times New Roman" w:hAnsi="Times New Roman"/>
                <w:sz w:val="20"/>
              </w:rPr>
            </w:pPr>
            <w:r w:rsidRPr="00FE39A4">
              <w:rPr>
                <w:rFonts w:ascii="Times New Roman" w:hAnsi="Times New Roman"/>
                <w:sz w:val="20"/>
              </w:rPr>
              <w:t>A jelentősebb korábbi munkák (szakmai tapasztalat) ismertetése</w:t>
            </w:r>
          </w:p>
        </w:tc>
      </w:tr>
      <w:tr w:rsidR="00CF5133" w:rsidRPr="000A58A0" w14:paraId="71241B8E" w14:textId="77777777" w:rsidTr="00CA6C40">
        <w:tc>
          <w:tcPr>
            <w:tcW w:w="1242" w:type="dxa"/>
            <w:vMerge/>
            <w:vAlign w:val="center"/>
          </w:tcPr>
          <w:p w14:paraId="01C34733" w14:textId="77777777" w:rsidR="00CF5133" w:rsidRPr="00FE39A4" w:rsidRDefault="00CF5133" w:rsidP="00CA6C40">
            <w:pPr>
              <w:tabs>
                <w:tab w:val="left" w:pos="426"/>
                <w:tab w:val="left" w:pos="9356"/>
              </w:tabs>
              <w:spacing w:after="60" w:line="360" w:lineRule="auto"/>
              <w:ind w:right="238"/>
              <w:jc w:val="center"/>
              <w:rPr>
                <w:rFonts w:ascii="Times New Roman" w:hAnsi="Times New Roman"/>
                <w:sz w:val="20"/>
              </w:rPr>
            </w:pPr>
          </w:p>
        </w:tc>
        <w:tc>
          <w:tcPr>
            <w:tcW w:w="4395" w:type="dxa"/>
            <w:vAlign w:val="center"/>
          </w:tcPr>
          <w:p w14:paraId="3B8F1092" w14:textId="77777777" w:rsidR="00CF5133" w:rsidRPr="00FE39A4" w:rsidRDefault="00CF5133" w:rsidP="00CA6C40">
            <w:pPr>
              <w:tabs>
                <w:tab w:val="left" w:pos="426"/>
                <w:tab w:val="left" w:pos="9356"/>
              </w:tabs>
              <w:spacing w:after="60"/>
              <w:ind w:right="238"/>
              <w:jc w:val="center"/>
              <w:rPr>
                <w:rFonts w:ascii="Times New Roman" w:hAnsi="Times New Roman"/>
                <w:sz w:val="20"/>
              </w:rPr>
            </w:pPr>
            <w:r w:rsidRPr="00FE39A4">
              <w:rPr>
                <w:rFonts w:ascii="Times New Roman" w:hAnsi="Times New Roman"/>
                <w:sz w:val="20"/>
              </w:rPr>
              <w:t>szakmai tapasztalat ismertetése, teljesítésének időszaka mettől meddig (év/hó/nap)</w:t>
            </w:r>
          </w:p>
        </w:tc>
        <w:tc>
          <w:tcPr>
            <w:tcW w:w="3543" w:type="dxa"/>
            <w:vAlign w:val="center"/>
          </w:tcPr>
          <w:p w14:paraId="7A7B8ED9" w14:textId="77777777" w:rsidR="00CF5133" w:rsidRPr="00FE39A4" w:rsidRDefault="00CF5133" w:rsidP="00CA6C40">
            <w:pPr>
              <w:tabs>
                <w:tab w:val="left" w:pos="426"/>
                <w:tab w:val="left" w:pos="9356"/>
              </w:tabs>
              <w:spacing w:after="60"/>
              <w:ind w:right="238"/>
              <w:jc w:val="center"/>
              <w:rPr>
                <w:rFonts w:ascii="Times New Roman" w:hAnsi="Times New Roman"/>
                <w:sz w:val="20"/>
              </w:rPr>
            </w:pPr>
            <w:r w:rsidRPr="00FE39A4">
              <w:rPr>
                <w:rFonts w:ascii="Times New Roman" w:hAnsi="Times New Roman"/>
                <w:sz w:val="20"/>
              </w:rPr>
              <w:t>Ellátott funkciók és feladatok felsorolása</w:t>
            </w:r>
          </w:p>
        </w:tc>
      </w:tr>
      <w:tr w:rsidR="00CF5133" w:rsidRPr="000A58A0" w14:paraId="07BBA9D3" w14:textId="77777777" w:rsidTr="00CA6C40">
        <w:tc>
          <w:tcPr>
            <w:tcW w:w="1242" w:type="dxa"/>
            <w:vAlign w:val="center"/>
          </w:tcPr>
          <w:p w14:paraId="11421930" w14:textId="77777777" w:rsidR="00CF5133" w:rsidRPr="00FE39A4" w:rsidRDefault="00CF5133" w:rsidP="00CA6C40">
            <w:pPr>
              <w:tabs>
                <w:tab w:val="left" w:pos="426"/>
                <w:tab w:val="left" w:pos="9356"/>
              </w:tabs>
              <w:spacing w:after="60" w:line="360" w:lineRule="auto"/>
              <w:ind w:right="238"/>
              <w:jc w:val="center"/>
              <w:rPr>
                <w:rFonts w:ascii="Times New Roman" w:hAnsi="Times New Roman"/>
                <w:sz w:val="20"/>
              </w:rPr>
            </w:pPr>
            <w:r w:rsidRPr="00FE39A4">
              <w:rPr>
                <w:rFonts w:ascii="Times New Roman" w:hAnsi="Times New Roman"/>
                <w:sz w:val="20"/>
              </w:rPr>
              <w:t>1.</w:t>
            </w:r>
          </w:p>
        </w:tc>
        <w:tc>
          <w:tcPr>
            <w:tcW w:w="4395" w:type="dxa"/>
            <w:vAlign w:val="center"/>
          </w:tcPr>
          <w:p w14:paraId="2FCD10FE" w14:textId="77777777" w:rsidR="00CF5133" w:rsidRPr="00FE39A4" w:rsidRDefault="00CF5133" w:rsidP="00CA6C40">
            <w:pPr>
              <w:tabs>
                <w:tab w:val="left" w:pos="426"/>
                <w:tab w:val="left" w:pos="9356"/>
              </w:tabs>
              <w:spacing w:after="60"/>
              <w:ind w:right="238"/>
              <w:jc w:val="both"/>
              <w:rPr>
                <w:rFonts w:ascii="Times New Roman" w:hAnsi="Times New Roman"/>
                <w:sz w:val="20"/>
              </w:rPr>
            </w:pPr>
            <w:r w:rsidRPr="00FE39A4">
              <w:rPr>
                <w:rFonts w:ascii="Times New Roman" w:hAnsi="Times New Roman"/>
                <w:sz w:val="20"/>
              </w:rPr>
              <w:t>Tevékenység(ek):</w:t>
            </w:r>
          </w:p>
          <w:p w14:paraId="6911AFD8" w14:textId="77777777" w:rsidR="00CF5133" w:rsidRPr="00FE39A4" w:rsidRDefault="00CF5133" w:rsidP="00CA6C40">
            <w:pPr>
              <w:tabs>
                <w:tab w:val="left" w:pos="426"/>
                <w:tab w:val="left" w:pos="9356"/>
              </w:tabs>
              <w:spacing w:after="60"/>
              <w:ind w:right="238"/>
              <w:jc w:val="both"/>
              <w:rPr>
                <w:rFonts w:ascii="Times New Roman" w:hAnsi="Times New Roman"/>
                <w:sz w:val="20"/>
              </w:rPr>
            </w:pPr>
          </w:p>
          <w:p w14:paraId="6693EDEC" w14:textId="77777777" w:rsidR="00CF5133" w:rsidRPr="00FE39A4" w:rsidRDefault="00CF5133" w:rsidP="00CA6C40">
            <w:pPr>
              <w:tabs>
                <w:tab w:val="left" w:pos="426"/>
                <w:tab w:val="left" w:pos="9356"/>
              </w:tabs>
              <w:spacing w:after="60"/>
              <w:ind w:right="238"/>
              <w:jc w:val="both"/>
              <w:rPr>
                <w:rFonts w:ascii="Times New Roman" w:hAnsi="Times New Roman"/>
                <w:sz w:val="20"/>
              </w:rPr>
            </w:pPr>
            <w:r w:rsidRPr="00FE39A4">
              <w:rPr>
                <w:rFonts w:ascii="Times New Roman" w:hAnsi="Times New Roman"/>
                <w:sz w:val="20"/>
              </w:rPr>
              <w:t>Tevékenység végzésének ideje (időszak, év/hó/nap)</w:t>
            </w:r>
          </w:p>
          <w:p w14:paraId="541B6B9F" w14:textId="77777777" w:rsidR="00CF5133" w:rsidRPr="00FE39A4" w:rsidRDefault="00CF5133" w:rsidP="00CA6C40">
            <w:pPr>
              <w:tabs>
                <w:tab w:val="left" w:pos="426"/>
                <w:tab w:val="left" w:pos="9356"/>
              </w:tabs>
              <w:spacing w:after="60"/>
              <w:ind w:right="238"/>
              <w:jc w:val="both"/>
              <w:rPr>
                <w:rFonts w:ascii="Times New Roman" w:hAnsi="Times New Roman"/>
                <w:sz w:val="20"/>
              </w:rPr>
            </w:pPr>
            <w:r w:rsidRPr="00FE39A4">
              <w:rPr>
                <w:rFonts w:ascii="Times New Roman" w:hAnsi="Times New Roman"/>
                <w:sz w:val="20"/>
              </w:rPr>
              <w:t>(…-tól …-ig)</w:t>
            </w:r>
          </w:p>
        </w:tc>
        <w:tc>
          <w:tcPr>
            <w:tcW w:w="3543" w:type="dxa"/>
            <w:vAlign w:val="center"/>
          </w:tcPr>
          <w:p w14:paraId="3AFC9A63" w14:textId="77777777" w:rsidR="00CF5133" w:rsidRPr="00FE39A4" w:rsidRDefault="00CF5133" w:rsidP="00CA6C40">
            <w:pPr>
              <w:tabs>
                <w:tab w:val="left" w:pos="426"/>
                <w:tab w:val="left" w:pos="9356"/>
              </w:tabs>
              <w:spacing w:after="60" w:line="360" w:lineRule="auto"/>
              <w:ind w:right="238"/>
              <w:jc w:val="center"/>
              <w:rPr>
                <w:rFonts w:ascii="Times New Roman" w:hAnsi="Times New Roman"/>
                <w:sz w:val="20"/>
              </w:rPr>
            </w:pPr>
          </w:p>
        </w:tc>
      </w:tr>
      <w:tr w:rsidR="00CF5133" w:rsidRPr="000A58A0" w14:paraId="045D1FDD" w14:textId="77777777" w:rsidTr="00CA6C40">
        <w:tc>
          <w:tcPr>
            <w:tcW w:w="1242" w:type="dxa"/>
            <w:vAlign w:val="center"/>
          </w:tcPr>
          <w:p w14:paraId="456EBFAB" w14:textId="77777777" w:rsidR="00CF5133" w:rsidRPr="00FE39A4" w:rsidRDefault="00CF5133" w:rsidP="00CA6C40">
            <w:pPr>
              <w:tabs>
                <w:tab w:val="left" w:pos="426"/>
                <w:tab w:val="left" w:pos="9356"/>
              </w:tabs>
              <w:spacing w:after="60" w:line="360" w:lineRule="auto"/>
              <w:ind w:right="238"/>
              <w:jc w:val="center"/>
              <w:rPr>
                <w:rFonts w:ascii="Times New Roman" w:hAnsi="Times New Roman"/>
                <w:sz w:val="20"/>
              </w:rPr>
            </w:pPr>
            <w:r w:rsidRPr="00FE39A4">
              <w:rPr>
                <w:rFonts w:ascii="Times New Roman" w:hAnsi="Times New Roman"/>
                <w:sz w:val="20"/>
              </w:rPr>
              <w:t>2.</w:t>
            </w:r>
          </w:p>
        </w:tc>
        <w:tc>
          <w:tcPr>
            <w:tcW w:w="4395" w:type="dxa"/>
            <w:vAlign w:val="center"/>
          </w:tcPr>
          <w:p w14:paraId="44BBEFEB" w14:textId="77777777" w:rsidR="00CF5133" w:rsidRPr="00FE39A4" w:rsidRDefault="00CF5133" w:rsidP="00CA6C40">
            <w:pPr>
              <w:tabs>
                <w:tab w:val="left" w:pos="426"/>
                <w:tab w:val="left" w:pos="9356"/>
              </w:tabs>
              <w:spacing w:after="60"/>
              <w:ind w:right="238"/>
              <w:jc w:val="both"/>
              <w:rPr>
                <w:rFonts w:ascii="Times New Roman" w:hAnsi="Times New Roman"/>
                <w:sz w:val="20"/>
              </w:rPr>
            </w:pPr>
            <w:r w:rsidRPr="00FE39A4">
              <w:rPr>
                <w:rFonts w:ascii="Times New Roman" w:hAnsi="Times New Roman"/>
                <w:sz w:val="20"/>
              </w:rPr>
              <w:t>Tevékenység(ek):</w:t>
            </w:r>
          </w:p>
          <w:p w14:paraId="78EFDA51" w14:textId="77777777" w:rsidR="00CF5133" w:rsidRPr="00FE39A4" w:rsidRDefault="00CF5133" w:rsidP="00CA6C40">
            <w:pPr>
              <w:tabs>
                <w:tab w:val="left" w:pos="426"/>
                <w:tab w:val="left" w:pos="9356"/>
              </w:tabs>
              <w:spacing w:after="60"/>
              <w:ind w:right="238"/>
              <w:jc w:val="both"/>
              <w:rPr>
                <w:rFonts w:ascii="Times New Roman" w:hAnsi="Times New Roman"/>
                <w:sz w:val="20"/>
              </w:rPr>
            </w:pPr>
          </w:p>
          <w:p w14:paraId="24974E5D" w14:textId="77777777" w:rsidR="00CF5133" w:rsidRPr="00FE39A4" w:rsidRDefault="00CF5133" w:rsidP="00CA6C40">
            <w:pPr>
              <w:tabs>
                <w:tab w:val="left" w:pos="426"/>
                <w:tab w:val="left" w:pos="9356"/>
              </w:tabs>
              <w:spacing w:after="60"/>
              <w:ind w:right="238"/>
              <w:jc w:val="both"/>
              <w:rPr>
                <w:rFonts w:ascii="Times New Roman" w:hAnsi="Times New Roman"/>
                <w:sz w:val="20"/>
              </w:rPr>
            </w:pPr>
            <w:r w:rsidRPr="00FE39A4">
              <w:rPr>
                <w:rFonts w:ascii="Times New Roman" w:hAnsi="Times New Roman"/>
                <w:sz w:val="20"/>
              </w:rPr>
              <w:t>Tevékenység végzésének ideje (időszak, év/hó/nap)</w:t>
            </w:r>
          </w:p>
          <w:p w14:paraId="5BA5FFDA" w14:textId="77777777" w:rsidR="00CF5133" w:rsidRPr="00FE39A4" w:rsidRDefault="00CF5133" w:rsidP="00CA6C40">
            <w:pPr>
              <w:tabs>
                <w:tab w:val="left" w:pos="426"/>
                <w:tab w:val="left" w:pos="9356"/>
              </w:tabs>
              <w:spacing w:after="60" w:line="360" w:lineRule="auto"/>
              <w:ind w:right="238"/>
              <w:jc w:val="both"/>
              <w:rPr>
                <w:rFonts w:ascii="Times New Roman" w:hAnsi="Times New Roman"/>
                <w:sz w:val="20"/>
              </w:rPr>
            </w:pPr>
            <w:r w:rsidRPr="00FE39A4">
              <w:rPr>
                <w:rFonts w:ascii="Times New Roman" w:hAnsi="Times New Roman"/>
                <w:sz w:val="20"/>
              </w:rPr>
              <w:t>(…-tól …-ig)</w:t>
            </w:r>
          </w:p>
        </w:tc>
        <w:tc>
          <w:tcPr>
            <w:tcW w:w="3543" w:type="dxa"/>
            <w:vAlign w:val="center"/>
          </w:tcPr>
          <w:p w14:paraId="0A5545A2" w14:textId="77777777" w:rsidR="00CF5133" w:rsidRPr="00FE39A4" w:rsidRDefault="00CF5133" w:rsidP="00CA6C40">
            <w:pPr>
              <w:tabs>
                <w:tab w:val="left" w:pos="426"/>
                <w:tab w:val="left" w:pos="9356"/>
              </w:tabs>
              <w:spacing w:after="60" w:line="360" w:lineRule="auto"/>
              <w:ind w:right="238"/>
              <w:jc w:val="center"/>
              <w:rPr>
                <w:rFonts w:ascii="Times New Roman" w:hAnsi="Times New Roman"/>
                <w:sz w:val="20"/>
              </w:rPr>
            </w:pPr>
          </w:p>
        </w:tc>
      </w:tr>
    </w:tbl>
    <w:p w14:paraId="039C03C2" w14:textId="77777777" w:rsidR="00CF5133" w:rsidRPr="00FE39A4" w:rsidRDefault="00CF5133" w:rsidP="00CF5133">
      <w:pPr>
        <w:tabs>
          <w:tab w:val="left" w:pos="426"/>
          <w:tab w:val="left" w:pos="9356"/>
        </w:tabs>
        <w:spacing w:after="60"/>
        <w:ind w:right="238"/>
        <w:jc w:val="center"/>
        <w:rPr>
          <w:rFonts w:ascii="Times New Roman" w:hAnsi="Times New Roman"/>
          <w:sz w:val="12"/>
        </w:rPr>
      </w:pPr>
    </w:p>
    <w:p w14:paraId="1348CBDF" w14:textId="77777777" w:rsidR="00CF5133" w:rsidRPr="00FE39A4" w:rsidRDefault="00CF5133" w:rsidP="00CF5133">
      <w:pPr>
        <w:tabs>
          <w:tab w:val="left" w:pos="9356"/>
        </w:tabs>
        <w:ind w:right="238"/>
        <w:jc w:val="both"/>
        <w:rPr>
          <w:rFonts w:ascii="Times New Roman" w:hAnsi="Times New Roman"/>
        </w:rPr>
      </w:pPr>
      <w:r w:rsidRPr="00FE39A4">
        <w:rPr>
          <w:rFonts w:ascii="Times New Roman" w:hAnsi="Times New Roman"/>
        </w:rPr>
        <w:t>Továbbá nyilatkozom, hogy nyertességünk/ajánlattevő nyertessége</w:t>
      </w:r>
      <w:r w:rsidRPr="00FE39A4">
        <w:rPr>
          <w:rStyle w:val="FootnoteReference"/>
          <w:rFonts w:ascii="Times New Roman" w:hAnsi="Times New Roman"/>
        </w:rPr>
        <w:footnoteReference w:id="12"/>
      </w:r>
      <w:r w:rsidRPr="00FE39A4">
        <w:rPr>
          <w:rFonts w:ascii="Times New Roman" w:hAnsi="Times New Roman"/>
        </w:rPr>
        <w:t xml:space="preserve"> </w:t>
      </w:r>
      <w:r w:rsidRPr="00C47635">
        <w:rPr>
          <w:rFonts w:ascii="Times New Roman" w:hAnsi="Times New Roman"/>
        </w:rPr>
        <w:t xml:space="preserve">esetén fent megjelölt személy </w:t>
      </w:r>
      <w:r w:rsidRPr="00FE39A4">
        <w:rPr>
          <w:rFonts w:ascii="Times New Roman" w:hAnsi="Times New Roman"/>
        </w:rPr>
        <w:t>a teljesítés i</w:t>
      </w:r>
      <w:r w:rsidRPr="00C47635">
        <w:rPr>
          <w:rFonts w:ascii="Times New Roman" w:hAnsi="Times New Roman"/>
        </w:rPr>
        <w:t>deje alatt rendelkezésére fog</w:t>
      </w:r>
      <w:r w:rsidRPr="00FE39A4">
        <w:rPr>
          <w:rFonts w:ascii="Times New Roman" w:hAnsi="Times New Roman"/>
        </w:rPr>
        <w:t xml:space="preserve"> állni és a teljes</w:t>
      </w:r>
      <w:r w:rsidRPr="00C47635">
        <w:rPr>
          <w:rFonts w:ascii="Times New Roman" w:hAnsi="Times New Roman"/>
        </w:rPr>
        <w:t>ítésben személyesen részt fog</w:t>
      </w:r>
      <w:r w:rsidRPr="00FE39A4">
        <w:rPr>
          <w:rFonts w:ascii="Times New Roman" w:hAnsi="Times New Roman"/>
        </w:rPr>
        <w:t xml:space="preserve"> venni. </w:t>
      </w:r>
    </w:p>
    <w:p w14:paraId="6AC1EBCC" w14:textId="77777777" w:rsidR="00CF5133" w:rsidRPr="00FE39A4" w:rsidRDefault="00CF5133" w:rsidP="00CF5133">
      <w:pPr>
        <w:tabs>
          <w:tab w:val="left" w:pos="9356"/>
        </w:tabs>
        <w:ind w:right="238"/>
        <w:rPr>
          <w:rFonts w:ascii="Times New Roman" w:hAnsi="Times New Roman"/>
          <w:sz w:val="2"/>
        </w:rPr>
      </w:pPr>
    </w:p>
    <w:p w14:paraId="2C7FDD62" w14:textId="77777777" w:rsidR="00CF5133" w:rsidRPr="00FE39A4" w:rsidRDefault="00CF5133" w:rsidP="00CF5133">
      <w:pPr>
        <w:widowControl w:val="0"/>
        <w:jc w:val="both"/>
        <w:rPr>
          <w:rFonts w:ascii="Times New Roman" w:hAnsi="Times New Roman"/>
          <w:sz w:val="20"/>
        </w:rPr>
      </w:pPr>
      <w:r w:rsidRPr="00FE39A4">
        <w:rPr>
          <w:rFonts w:ascii="Times New Roman" w:hAnsi="Times New Roman"/>
          <w:sz w:val="20"/>
        </w:rPr>
        <w:t xml:space="preserve">Kelt: </w:t>
      </w:r>
    </w:p>
    <w:p w14:paraId="405CBE23" w14:textId="77777777" w:rsidR="00CF5133" w:rsidRPr="00FE39A4" w:rsidRDefault="00CF5133" w:rsidP="00CF5133">
      <w:pPr>
        <w:widowControl w:val="0"/>
        <w:spacing w:after="0" w:line="240" w:lineRule="auto"/>
        <w:jc w:val="center"/>
        <w:rPr>
          <w:rFonts w:ascii="Times New Roman" w:hAnsi="Times New Roman"/>
        </w:rPr>
      </w:pPr>
      <w:r w:rsidRPr="00FE39A4">
        <w:rPr>
          <w:rFonts w:ascii="Times New Roman" w:hAnsi="Times New Roman"/>
        </w:rPr>
        <w:t>………………………………</w:t>
      </w:r>
    </w:p>
    <w:p w14:paraId="40F70DC5" w14:textId="77777777" w:rsidR="00CF5133" w:rsidRPr="00FE39A4" w:rsidRDefault="00CF5133" w:rsidP="00CF5133">
      <w:pPr>
        <w:widowControl w:val="0"/>
        <w:spacing w:after="0" w:line="240" w:lineRule="auto"/>
        <w:jc w:val="center"/>
        <w:rPr>
          <w:rFonts w:ascii="Times New Roman" w:hAnsi="Times New Roman"/>
        </w:rPr>
      </w:pPr>
      <w:r w:rsidRPr="00FE39A4">
        <w:rPr>
          <w:rFonts w:ascii="Times New Roman" w:hAnsi="Times New Roman"/>
        </w:rPr>
        <w:t>(Cégszerű aláírás a kötelezettségvállalásra</w:t>
      </w:r>
    </w:p>
    <w:p w14:paraId="60D81C3A" w14:textId="77777777" w:rsidR="00CF5133" w:rsidRPr="00FE39A4" w:rsidRDefault="00CF5133" w:rsidP="00CF5133">
      <w:pPr>
        <w:widowControl w:val="0"/>
        <w:spacing w:after="0" w:line="240" w:lineRule="auto"/>
        <w:jc w:val="center"/>
        <w:rPr>
          <w:rFonts w:ascii="Times New Roman" w:hAnsi="Times New Roman"/>
        </w:rPr>
      </w:pPr>
      <w:r w:rsidRPr="00FE39A4">
        <w:rPr>
          <w:rFonts w:ascii="Times New Roman" w:hAnsi="Times New Roman"/>
        </w:rPr>
        <w:t xml:space="preserve"> jogosult/jogosultak, vagy aláírás </w:t>
      </w:r>
    </w:p>
    <w:p w14:paraId="5DBFB8DB" w14:textId="77777777" w:rsidR="00CF5133" w:rsidRPr="00FE39A4" w:rsidRDefault="00CF5133" w:rsidP="00CF5133">
      <w:pPr>
        <w:tabs>
          <w:tab w:val="left" w:pos="426"/>
          <w:tab w:val="left" w:pos="9356"/>
        </w:tabs>
        <w:spacing w:after="0" w:line="240" w:lineRule="auto"/>
        <w:ind w:right="238"/>
        <w:jc w:val="center"/>
        <w:rPr>
          <w:rFonts w:ascii="Times New Roman" w:hAnsi="Times New Roman"/>
          <w:b/>
          <w:smallCaps/>
        </w:rPr>
      </w:pPr>
      <w:r w:rsidRPr="00FE39A4">
        <w:rPr>
          <w:rFonts w:ascii="Times New Roman" w:hAnsi="Times New Roman"/>
        </w:rPr>
        <w:t>a meghatalmazott/meghatalmazottak részéről)</w:t>
      </w:r>
    </w:p>
    <w:p w14:paraId="343A0F53" w14:textId="77777777" w:rsidR="009A7926" w:rsidRDefault="009A7926" w:rsidP="009A7926">
      <w:pPr>
        <w:spacing w:after="0" w:line="240" w:lineRule="auto"/>
        <w:rPr>
          <w:rFonts w:ascii="Times New Roman" w:eastAsia="Times New Roman" w:hAnsi="Times New Roman"/>
          <w:bCs/>
          <w:iCs/>
          <w:sz w:val="28"/>
          <w:szCs w:val="28"/>
          <w:u w:val="single"/>
        </w:rPr>
      </w:pPr>
    </w:p>
    <w:p w14:paraId="2A1F6B03" w14:textId="4D9B6CEC" w:rsidR="007C14BC" w:rsidRDefault="007C14BC" w:rsidP="009A7926">
      <w:pPr>
        <w:spacing w:after="0" w:line="240" w:lineRule="auto"/>
        <w:rPr>
          <w:rFonts w:ascii="Times New Roman" w:eastAsia="Times New Roman" w:hAnsi="Times New Roman"/>
          <w:bCs/>
          <w:iCs/>
          <w:sz w:val="28"/>
          <w:szCs w:val="28"/>
          <w:u w:val="single"/>
        </w:rPr>
      </w:pPr>
    </w:p>
    <w:p w14:paraId="4ECD26F9" w14:textId="77777777" w:rsidR="007C14BC" w:rsidRPr="00CA6C40" w:rsidRDefault="007C14BC" w:rsidP="00F31552">
      <w:pPr>
        <w:pStyle w:val="Heading3"/>
        <w:numPr>
          <w:ilvl w:val="0"/>
          <w:numId w:val="6"/>
        </w:numPr>
        <w:tabs>
          <w:tab w:val="left" w:pos="426"/>
        </w:tabs>
        <w:ind w:left="284" w:hanging="284"/>
        <w:jc w:val="both"/>
        <w:rPr>
          <w:b w:val="0"/>
          <w:caps/>
          <w:spacing w:val="20"/>
        </w:rPr>
      </w:pPr>
      <w:bookmarkStart w:id="92" w:name="_Toc353569524"/>
      <w:r w:rsidRPr="00497890">
        <w:t>számú melléklet</w:t>
      </w:r>
      <w:r>
        <w:t xml:space="preserve">: </w:t>
      </w:r>
      <w:r>
        <w:rPr>
          <w:lang w:eastAsia="hu-HU"/>
        </w:rPr>
        <w:t>N</w:t>
      </w:r>
      <w:r w:rsidRPr="00CA6C40">
        <w:rPr>
          <w:lang w:eastAsia="hu-HU"/>
        </w:rPr>
        <w:t xml:space="preserve">yilatkozat </w:t>
      </w:r>
      <w:r>
        <w:rPr>
          <w:lang w:eastAsia="hu-HU"/>
        </w:rPr>
        <w:t xml:space="preserve">a teljesítésbe bevonni kívánt szakember </w:t>
      </w:r>
      <w:r w:rsidRPr="00CA6C40">
        <w:rPr>
          <w:lang w:eastAsia="hu-HU"/>
        </w:rPr>
        <w:t>szerződéskötés időpontjára</w:t>
      </w:r>
      <w:r>
        <w:rPr>
          <w:lang w:eastAsia="hu-HU"/>
        </w:rPr>
        <w:t xml:space="preserve"> kamarai nyilvántartásba vételérő</w:t>
      </w:r>
      <w:r w:rsidRPr="00CA6C40">
        <w:rPr>
          <w:vertAlign w:val="superscript"/>
          <w:lang w:eastAsia="hu-HU"/>
        </w:rPr>
        <w:footnoteReference w:id="13"/>
      </w:r>
      <w:bookmarkEnd w:id="92"/>
    </w:p>
    <w:p w14:paraId="2F5D0E1A" w14:textId="77777777" w:rsidR="007C14BC" w:rsidRPr="00467428" w:rsidRDefault="007C14BC" w:rsidP="007C14BC">
      <w:pPr>
        <w:keepNext/>
        <w:keepLines/>
        <w:jc w:val="center"/>
        <w:rPr>
          <w:sz w:val="4"/>
        </w:rPr>
      </w:pPr>
    </w:p>
    <w:p w14:paraId="1FF2C7A6" w14:textId="6F2C6055" w:rsidR="007C14BC" w:rsidRPr="00CA6C40" w:rsidRDefault="007C14BC" w:rsidP="007C14BC">
      <w:pPr>
        <w:keepNext/>
        <w:keepLines/>
        <w:autoSpaceDE w:val="0"/>
        <w:autoSpaceDN w:val="0"/>
        <w:adjustRightInd w:val="0"/>
        <w:spacing w:line="360" w:lineRule="auto"/>
        <w:jc w:val="both"/>
        <w:rPr>
          <w:rFonts w:ascii="Times New Roman" w:eastAsia="Times New Roman" w:hAnsi="Times New Roman"/>
        </w:rPr>
      </w:pPr>
      <w:r w:rsidRPr="00742FCB">
        <w:rPr>
          <w:rFonts w:ascii="Times New Roman" w:hAnsi="Times New Roman"/>
        </w:rPr>
        <w:t xml:space="preserve">Alulírott </w:t>
      </w:r>
      <w:r w:rsidRPr="00AC57C2">
        <w:rPr>
          <w:rFonts w:ascii="Times New Roman" w:hAnsi="Times New Roman"/>
          <w:highlight w:val="lightGray"/>
        </w:rPr>
        <w:t>&lt;képviselő / meghatalmazott neve&gt;</w:t>
      </w:r>
      <w:r w:rsidRPr="00742FCB">
        <w:rPr>
          <w:rFonts w:ascii="Times New Roman" w:hAnsi="Times New Roman"/>
        </w:rPr>
        <w:t xml:space="preserve"> a(z) &lt;</w:t>
      </w:r>
      <w:r w:rsidRPr="00AC57C2">
        <w:rPr>
          <w:rFonts w:ascii="Times New Roman" w:hAnsi="Times New Roman"/>
          <w:highlight w:val="lightGray"/>
        </w:rPr>
        <w:t>cégnév&gt; (&lt;székhely&gt;)</w:t>
      </w:r>
      <w:r w:rsidRPr="00742FCB">
        <w:rPr>
          <w:rFonts w:ascii="Times New Roman" w:hAnsi="Times New Roman"/>
        </w:rPr>
        <w:t xml:space="preserve"> </w:t>
      </w:r>
      <w:r w:rsidRPr="00742FCB">
        <w:rPr>
          <w:rFonts w:ascii="Times New Roman" w:hAnsi="Times New Roman"/>
          <w:b/>
        </w:rPr>
        <w:t xml:space="preserve">mint </w:t>
      </w:r>
      <w:r>
        <w:rPr>
          <w:rFonts w:ascii="Times New Roman" w:hAnsi="Times New Roman"/>
          <w:b/>
        </w:rPr>
        <w:t>ajánlattevő</w:t>
      </w:r>
      <w:r w:rsidRPr="00742FCB">
        <w:rPr>
          <w:rFonts w:ascii="Times New Roman" w:hAnsi="Times New Roman"/>
        </w:rPr>
        <w:t xml:space="preserve"> képviseletében a </w:t>
      </w:r>
      <w:r w:rsidRPr="00C53893">
        <w:rPr>
          <w:rFonts w:ascii="Times New Roman" w:hAnsi="Times New Roman"/>
        </w:rPr>
        <w:t xml:space="preserve">Szombathelyi Egyházmegye, mint ajánlatkérő által </w:t>
      </w:r>
      <w:r w:rsidRPr="00C53893">
        <w:rPr>
          <w:rFonts w:ascii="Times New Roman" w:hAnsi="Times New Roman"/>
          <w:b/>
          <w:i/>
        </w:rPr>
        <w:t xml:space="preserve">„Szombathelyi Püspöki Palotában </w:t>
      </w:r>
      <w:r>
        <w:rPr>
          <w:rFonts w:ascii="Times New Roman" w:hAnsi="Times New Roman"/>
          <w:b/>
          <w:i/>
        </w:rPr>
        <w:t>farestaurálási</w:t>
      </w:r>
      <w:r w:rsidRPr="00C53893">
        <w:rPr>
          <w:rFonts w:ascii="Times New Roman" w:hAnsi="Times New Roman"/>
          <w:b/>
          <w:i/>
        </w:rPr>
        <w:t xml:space="preserve"> munkálatok elvégzése”</w:t>
      </w:r>
      <w:r w:rsidRPr="00742FCB">
        <w:rPr>
          <w:rFonts w:ascii="Times New Roman" w:hAnsi="Times New Roman"/>
        </w:rPr>
        <w:t xml:space="preserve"> tárgyban indított, a Kbt. Harmadik része szerinti tárgyalásos eljárásban</w:t>
      </w:r>
      <w:r w:rsidRPr="00CA6C40">
        <w:rPr>
          <w:rFonts w:ascii="Times New Roman" w:eastAsia="Times New Roman" w:hAnsi="Times New Roman"/>
        </w:rPr>
        <w:t xml:space="preserve"> ezúton nyilatkozom, hogy nyertességünk esetén a szerződéskötés időpontjára </w:t>
      </w:r>
      <w:r>
        <w:rPr>
          <w:rFonts w:ascii="Times New Roman" w:eastAsia="Times New Roman" w:hAnsi="Times New Roman"/>
        </w:rPr>
        <w:t xml:space="preserve">az </w:t>
      </w:r>
      <w:r w:rsidRPr="007C4CC9">
        <w:rPr>
          <w:rFonts w:ascii="Times New Roman" w:eastAsia="Times New Roman" w:hAnsi="Times New Roman"/>
          <w:lang w:eastAsia="hu-HU"/>
        </w:rPr>
        <w:t>M/2a</w:t>
      </w:r>
      <w:r>
        <w:rPr>
          <w:rFonts w:ascii="Times New Roman" w:eastAsia="Times New Roman" w:hAnsi="Times New Roman"/>
          <w:lang w:eastAsia="hu-HU"/>
        </w:rPr>
        <w:t>.</w:t>
      </w:r>
      <w:r>
        <w:rPr>
          <w:rFonts w:ascii="Times New Roman" w:eastAsia="Times New Roman" w:hAnsi="Times New Roman"/>
        </w:rPr>
        <w:t xml:space="preserve"> alkalmassági  követelmény vonatkozásában a teljesítésbe bevonni kívánt szakember szerepelni fog </w:t>
      </w:r>
      <w:r w:rsidRPr="004E7FE7">
        <w:rPr>
          <w:rFonts w:ascii="Times New Roman" w:eastAsia="Times New Roman" w:hAnsi="Times New Roman"/>
          <w:lang w:eastAsia="hu-HU"/>
        </w:rPr>
        <w:t>a Régészeti és</w:t>
      </w:r>
      <w:r w:rsidRPr="006D6E4C">
        <w:rPr>
          <w:rFonts w:ascii="Times New Roman" w:eastAsia="Times New Roman" w:hAnsi="Times New Roman"/>
          <w:lang w:eastAsia="hu-HU"/>
        </w:rPr>
        <w:t xml:space="preserve"> műemléki szakértői névjegyzéken belül a Műemléki restaurátor szakterületre vonatkozó szakértői névjegyzékben</w:t>
      </w:r>
      <w:r>
        <w:rPr>
          <w:rFonts w:ascii="Times New Roman" w:eastAsia="Times New Roman" w:hAnsi="Times New Roman"/>
        </w:rPr>
        <w:t xml:space="preserve">. </w:t>
      </w:r>
      <w:r w:rsidRPr="00CA6C40">
        <w:rPr>
          <w:rFonts w:ascii="Times New Roman" w:eastAsia="Times New Roman" w:hAnsi="Times New Roman"/>
        </w:rPr>
        <w:t xml:space="preserve"> </w:t>
      </w:r>
      <w:r>
        <w:rPr>
          <w:rFonts w:ascii="Times New Roman" w:eastAsia="Times New Roman" w:hAnsi="Times New Roman"/>
        </w:rPr>
        <w:t xml:space="preserve">Tudomásul vesszük, hogy ezen nyilvántartásba véltel elmaradása a szerződéskötéstől való visszalépésünket jelenti, melynek következtében az Ajánlatkérő a Kbt. 131. § (4) bekezdése alapján a második legkedvezőbb ajánlattevővel köt szerződést. </w:t>
      </w:r>
    </w:p>
    <w:p w14:paraId="3FE1FABB" w14:textId="77777777" w:rsidR="007C14BC" w:rsidRDefault="007C14BC" w:rsidP="007C14BC">
      <w:pPr>
        <w:keepNext/>
        <w:keepLines/>
      </w:pPr>
    </w:p>
    <w:p w14:paraId="5B5CA017" w14:textId="77777777" w:rsidR="007C14BC" w:rsidRPr="00405BF8" w:rsidRDefault="007C14BC" w:rsidP="007C14BC">
      <w:pPr>
        <w:keepNext/>
        <w:keepLines/>
        <w:spacing w:after="0" w:line="240" w:lineRule="auto"/>
        <w:jc w:val="both"/>
        <w:rPr>
          <w:rFonts w:ascii="Times New Roman" w:hAnsi="Times New Roman"/>
        </w:rPr>
      </w:pPr>
      <w:r w:rsidRPr="00405BF8">
        <w:rPr>
          <w:rFonts w:ascii="Times New Roman" w:hAnsi="Times New Roman"/>
        </w:rPr>
        <w:t>&lt;Kelt&gt;</w:t>
      </w:r>
    </w:p>
    <w:p w14:paraId="0B766920" w14:textId="77777777" w:rsidR="007C14BC" w:rsidRPr="00405BF8" w:rsidRDefault="007C14BC" w:rsidP="007C14BC">
      <w:pPr>
        <w:keepNext/>
        <w:keepLines/>
        <w:spacing w:after="0" w:line="240" w:lineRule="auto"/>
        <w:jc w:val="both"/>
        <w:rPr>
          <w:rFonts w:ascii="Times New Roman" w:hAnsi="Times New Roman"/>
        </w:rPr>
      </w:pPr>
    </w:p>
    <w:p w14:paraId="58ABB123" w14:textId="77777777" w:rsidR="007C14BC" w:rsidRPr="00405BF8" w:rsidRDefault="007C14BC" w:rsidP="007C14BC">
      <w:pPr>
        <w:keepNext/>
        <w:keepLines/>
        <w:spacing w:after="0" w:line="240" w:lineRule="auto"/>
        <w:jc w:val="center"/>
        <w:rPr>
          <w:rFonts w:ascii="Times New Roman" w:hAnsi="Times New Roman"/>
          <w:b/>
        </w:rPr>
      </w:pPr>
      <w:r w:rsidRPr="00405BF8">
        <w:rPr>
          <w:rFonts w:ascii="Times New Roman" w:hAnsi="Times New Roman"/>
          <w:b/>
        </w:rPr>
        <w:t>…………………………..</w:t>
      </w:r>
    </w:p>
    <w:p w14:paraId="4DB7749D" w14:textId="77777777" w:rsidR="007C14BC" w:rsidRPr="00405BF8" w:rsidRDefault="007C14BC" w:rsidP="007C14BC">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14:paraId="12019044" w14:textId="77777777" w:rsidR="007C14BC" w:rsidRPr="00405BF8" w:rsidRDefault="007C14BC" w:rsidP="007C14BC">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14:paraId="61084363" w14:textId="77777777" w:rsidR="007C14BC" w:rsidRDefault="007C14BC" w:rsidP="007C14BC">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14:paraId="4C0AA0F1" w14:textId="77777777" w:rsidR="00CF5133" w:rsidRDefault="00CF5133" w:rsidP="009A7926">
      <w:pPr>
        <w:spacing w:after="0" w:line="240" w:lineRule="auto"/>
        <w:rPr>
          <w:rFonts w:ascii="Times New Roman" w:eastAsia="Times New Roman" w:hAnsi="Times New Roman"/>
          <w:bCs/>
          <w:iCs/>
          <w:sz w:val="28"/>
          <w:szCs w:val="28"/>
          <w:u w:val="single"/>
        </w:rPr>
      </w:pPr>
    </w:p>
    <w:p w14:paraId="12592317" w14:textId="77777777" w:rsidR="00CF5133" w:rsidRDefault="00CF5133" w:rsidP="009A7926">
      <w:pPr>
        <w:spacing w:after="0" w:line="240" w:lineRule="auto"/>
        <w:rPr>
          <w:rFonts w:ascii="Times New Roman" w:eastAsia="Times New Roman" w:hAnsi="Times New Roman"/>
          <w:bCs/>
          <w:iCs/>
          <w:sz w:val="28"/>
          <w:szCs w:val="28"/>
          <w:u w:val="single"/>
        </w:rPr>
      </w:pPr>
    </w:p>
    <w:p w14:paraId="7C120DE8" w14:textId="22B2006D" w:rsidR="00432072" w:rsidRDefault="00432072" w:rsidP="00F31552">
      <w:pPr>
        <w:pStyle w:val="Heading3"/>
        <w:numPr>
          <w:ilvl w:val="0"/>
          <w:numId w:val="6"/>
        </w:numPr>
        <w:ind w:left="284" w:hanging="284"/>
        <w:jc w:val="both"/>
      </w:pPr>
      <w:bookmarkStart w:id="93" w:name="_Toc353569525"/>
      <w:r>
        <w:t>sz. melléklet: Ajánlattevő nyilatkozata folyamatban levő, el nem bírált változásbejegyzés tekintetében</w:t>
      </w:r>
      <w:bookmarkEnd w:id="93"/>
    </w:p>
    <w:p w14:paraId="5BAC6F19" w14:textId="77777777" w:rsidR="00432072" w:rsidRPr="004F2A4B" w:rsidRDefault="00432072" w:rsidP="00432072">
      <w:pPr>
        <w:keepNext/>
        <w:keepLines/>
        <w:spacing w:after="0"/>
        <w:jc w:val="center"/>
        <w:rPr>
          <w:rFonts w:ascii="Times New Roman" w:hAnsi="Times New Roman"/>
          <w:b/>
          <w:bCs/>
          <w:highlight w:val="yellow"/>
        </w:rPr>
      </w:pPr>
    </w:p>
    <w:p w14:paraId="012EE8A1" w14:textId="77777777" w:rsidR="00432072" w:rsidRPr="00757E95" w:rsidRDefault="00432072" w:rsidP="00432072">
      <w:pPr>
        <w:keepNext/>
        <w:keepLines/>
        <w:spacing w:after="0" w:line="360" w:lineRule="auto"/>
        <w:jc w:val="center"/>
        <w:rPr>
          <w:rFonts w:ascii="Times New Roman" w:hAnsi="Times New Roman"/>
          <w:b/>
          <w:bCs/>
          <w:highlight w:val="yellow"/>
        </w:rPr>
      </w:pPr>
    </w:p>
    <w:p w14:paraId="7F9F1418" w14:textId="3EA9481C" w:rsidR="00432072" w:rsidRDefault="00432072" w:rsidP="00432072">
      <w:pPr>
        <w:keepNext/>
        <w:keepLines/>
        <w:spacing w:after="0" w:line="360" w:lineRule="auto"/>
        <w:jc w:val="both"/>
        <w:rPr>
          <w:rFonts w:ascii="Times New Roman" w:hAnsi="Times New Roman"/>
        </w:rPr>
      </w:pPr>
      <w:r w:rsidRPr="00BE730D">
        <w:rPr>
          <w:rFonts w:ascii="Times New Roman" w:hAnsi="Times New Roman"/>
        </w:rPr>
        <w:t xml:space="preserve">Alulírott </w:t>
      </w:r>
      <w:r w:rsidRPr="001A7ED0">
        <w:rPr>
          <w:rFonts w:ascii="Times New Roman" w:hAnsi="Times New Roman"/>
          <w:highlight w:val="lightGray"/>
        </w:rPr>
        <w:t>&lt;képviselő / meghatalmazott neve&gt;</w:t>
      </w:r>
      <w:r w:rsidRPr="00BE730D">
        <w:rPr>
          <w:rFonts w:ascii="Times New Roman" w:hAnsi="Times New Roman"/>
        </w:rPr>
        <w:t xml:space="preserve"> a(z) </w:t>
      </w:r>
      <w:r w:rsidRPr="001A7ED0">
        <w:rPr>
          <w:rFonts w:ascii="Times New Roman" w:hAnsi="Times New Roman"/>
          <w:highlight w:val="lightGray"/>
        </w:rPr>
        <w:t>&lt;cégnév&gt; (&lt;székhely&gt;</w:t>
      </w:r>
      <w:r w:rsidRPr="00BE730D">
        <w:rPr>
          <w:rFonts w:ascii="Times New Roman" w:hAnsi="Times New Roman"/>
        </w:rPr>
        <w:t xml:space="preserve">) mint </w:t>
      </w:r>
      <w:r>
        <w:rPr>
          <w:rFonts w:ascii="Times New Roman" w:hAnsi="Times New Roman"/>
        </w:rPr>
        <w:t>ajánlattevő</w:t>
      </w:r>
      <w:r w:rsidRPr="00BE730D">
        <w:rPr>
          <w:rFonts w:ascii="Times New Roman" w:hAnsi="Times New Roman"/>
        </w:rPr>
        <w:t xml:space="preserve"> képviseletében, a </w:t>
      </w:r>
      <w:r w:rsidRPr="00B03BE8">
        <w:rPr>
          <w:rFonts w:ascii="Times New Roman" w:hAnsi="Times New Roman"/>
        </w:rPr>
        <w:t xml:space="preserve">Szombathelyi Egyházmegye, mint ajánlatkérő által </w:t>
      </w:r>
      <w:r w:rsidRPr="00B03BE8">
        <w:rPr>
          <w:rFonts w:ascii="Times New Roman" w:hAnsi="Times New Roman"/>
          <w:b/>
          <w:i/>
        </w:rPr>
        <w:t xml:space="preserve">„Szombathelyi Püspöki Palotában </w:t>
      </w:r>
      <w:r w:rsidR="004E6B91">
        <w:rPr>
          <w:rFonts w:ascii="Times New Roman" w:hAnsi="Times New Roman"/>
          <w:b/>
          <w:i/>
        </w:rPr>
        <w:t>farestaurálási</w:t>
      </w:r>
      <w:r w:rsidRPr="00B03BE8">
        <w:rPr>
          <w:rFonts w:ascii="Times New Roman" w:hAnsi="Times New Roman"/>
          <w:b/>
          <w:i/>
        </w:rPr>
        <w:t xml:space="preserve"> munkálatok elvégzése”</w:t>
      </w:r>
      <w:r>
        <w:rPr>
          <w:rFonts w:ascii="Times New Roman" w:hAnsi="Times New Roman"/>
          <w:b/>
          <w:i/>
        </w:rPr>
        <w:t xml:space="preserve"> </w:t>
      </w:r>
      <w:r w:rsidRPr="00BE730D">
        <w:rPr>
          <w:rFonts w:ascii="Times New Roman" w:hAnsi="Times New Roman"/>
        </w:rPr>
        <w:t>tárgyban indított</w:t>
      </w:r>
      <w:r>
        <w:rPr>
          <w:rFonts w:ascii="Times New Roman" w:hAnsi="Times New Roman"/>
        </w:rPr>
        <w:t xml:space="preserve">, a Kbt. Harmadik része szerinti, </w:t>
      </w:r>
      <w:r w:rsidRPr="00BE730D">
        <w:rPr>
          <w:rFonts w:ascii="Times New Roman" w:hAnsi="Times New Roman"/>
        </w:rPr>
        <w:t>tárgyalásos eljárásban</w:t>
      </w:r>
      <w:r>
        <w:rPr>
          <w:rFonts w:ascii="Times New Roman" w:hAnsi="Times New Roman"/>
        </w:rPr>
        <w:t xml:space="preserve"> ezúton nyilatkozom, hogy a </w:t>
      </w:r>
      <w:r w:rsidRPr="001A7ED0">
        <w:rPr>
          <w:rFonts w:ascii="Times New Roman" w:hAnsi="Times New Roman"/>
          <w:highlight w:val="lightGray"/>
        </w:rPr>
        <w:t>&lt;cégnév&gt; (&lt;székhely&gt;</w:t>
      </w:r>
      <w:r w:rsidRPr="00BE730D">
        <w:rPr>
          <w:rFonts w:ascii="Times New Roman" w:hAnsi="Times New Roman"/>
        </w:rPr>
        <w:t>)</w:t>
      </w:r>
      <w:r>
        <w:rPr>
          <w:rFonts w:ascii="Times New Roman" w:hAnsi="Times New Roman"/>
        </w:rPr>
        <w:t xml:space="preserve">vonatkozásában </w:t>
      </w:r>
      <w:r w:rsidRPr="00AC57C2">
        <w:rPr>
          <w:rFonts w:ascii="Times New Roman" w:hAnsi="Times New Roman"/>
          <w:b/>
          <w:u w:val="single"/>
        </w:rPr>
        <w:t>nincsen folyamatban</w:t>
      </w:r>
      <w:r w:rsidRPr="00AC57C2">
        <w:rPr>
          <w:rFonts w:ascii="Times New Roman" w:hAnsi="Times New Roman"/>
          <w:b/>
        </w:rPr>
        <w:t xml:space="preserve"> cégügyben el nem bírált módosítás</w:t>
      </w:r>
      <w:r>
        <w:rPr>
          <w:rFonts w:ascii="Times New Roman" w:hAnsi="Times New Roman"/>
        </w:rPr>
        <w:t>.</w:t>
      </w:r>
    </w:p>
    <w:p w14:paraId="14D2D1FC" w14:textId="77777777" w:rsidR="00432072" w:rsidRDefault="00432072" w:rsidP="00432072">
      <w:pPr>
        <w:keepNext/>
        <w:keepLines/>
        <w:spacing w:after="0" w:line="360" w:lineRule="auto"/>
        <w:jc w:val="both"/>
        <w:rPr>
          <w:rFonts w:ascii="Times New Roman" w:hAnsi="Times New Roman"/>
        </w:rPr>
      </w:pPr>
    </w:p>
    <w:p w14:paraId="76CE79E6" w14:textId="77777777" w:rsidR="00432072" w:rsidRPr="00AC57C2" w:rsidRDefault="00432072" w:rsidP="00432072">
      <w:pPr>
        <w:keepNext/>
        <w:keepLines/>
        <w:spacing w:after="0" w:line="360" w:lineRule="auto"/>
        <w:jc w:val="center"/>
        <w:rPr>
          <w:rFonts w:ascii="Times New Roman" w:hAnsi="Times New Roman"/>
          <w:b/>
          <w:i/>
        </w:rPr>
      </w:pPr>
      <w:r w:rsidRPr="00AC57C2">
        <w:rPr>
          <w:rFonts w:ascii="Times New Roman" w:hAnsi="Times New Roman"/>
          <w:b/>
          <w:i/>
        </w:rPr>
        <w:t>VAGY</w:t>
      </w:r>
    </w:p>
    <w:p w14:paraId="6A276616" w14:textId="77777777" w:rsidR="00432072" w:rsidRDefault="00432072" w:rsidP="00432072">
      <w:pPr>
        <w:keepNext/>
        <w:keepLines/>
        <w:spacing w:after="0" w:line="360" w:lineRule="auto"/>
        <w:jc w:val="both"/>
        <w:rPr>
          <w:rFonts w:ascii="Times New Roman" w:hAnsi="Times New Roman"/>
        </w:rPr>
      </w:pPr>
    </w:p>
    <w:p w14:paraId="04844BD0" w14:textId="7F403FB2" w:rsidR="00432072" w:rsidRDefault="00432072" w:rsidP="00432072">
      <w:pPr>
        <w:keepNext/>
        <w:keepLines/>
        <w:spacing w:after="0" w:line="360" w:lineRule="auto"/>
        <w:jc w:val="both"/>
        <w:rPr>
          <w:rFonts w:ascii="Times New Roman" w:hAnsi="Times New Roman"/>
        </w:rPr>
      </w:pPr>
      <w:r w:rsidRPr="00BE730D">
        <w:rPr>
          <w:rFonts w:ascii="Times New Roman" w:hAnsi="Times New Roman"/>
        </w:rPr>
        <w:t xml:space="preserve">Alulírott </w:t>
      </w:r>
      <w:r w:rsidRPr="001A7ED0">
        <w:rPr>
          <w:rFonts w:ascii="Times New Roman" w:hAnsi="Times New Roman"/>
          <w:highlight w:val="lightGray"/>
        </w:rPr>
        <w:t>&lt;képviselő / meghatalmazott neve&gt;</w:t>
      </w:r>
      <w:r w:rsidRPr="00BE730D">
        <w:rPr>
          <w:rFonts w:ascii="Times New Roman" w:hAnsi="Times New Roman"/>
        </w:rPr>
        <w:t xml:space="preserve"> a(z) </w:t>
      </w:r>
      <w:r w:rsidRPr="001A7ED0">
        <w:rPr>
          <w:rFonts w:ascii="Times New Roman" w:hAnsi="Times New Roman"/>
          <w:highlight w:val="lightGray"/>
        </w:rPr>
        <w:t>&lt;cégnév&gt; (&lt;székhely&gt;</w:t>
      </w:r>
      <w:r w:rsidRPr="00BE730D">
        <w:rPr>
          <w:rFonts w:ascii="Times New Roman" w:hAnsi="Times New Roman"/>
        </w:rPr>
        <w:t xml:space="preserve">) mint </w:t>
      </w:r>
      <w:r>
        <w:rPr>
          <w:rFonts w:ascii="Times New Roman" w:hAnsi="Times New Roman"/>
        </w:rPr>
        <w:t>ajánlattevő</w:t>
      </w:r>
      <w:r w:rsidRPr="00BE730D">
        <w:rPr>
          <w:rFonts w:ascii="Times New Roman" w:hAnsi="Times New Roman"/>
        </w:rPr>
        <w:t xml:space="preserve"> képviseletében, a </w:t>
      </w:r>
      <w:r w:rsidRPr="00B03BE8">
        <w:rPr>
          <w:rFonts w:ascii="Times New Roman" w:hAnsi="Times New Roman"/>
        </w:rPr>
        <w:t xml:space="preserve">Szombathelyi Egyházmegye, mint ajánlatkérő által </w:t>
      </w:r>
      <w:r w:rsidRPr="00B03BE8">
        <w:rPr>
          <w:rFonts w:ascii="Times New Roman" w:hAnsi="Times New Roman"/>
          <w:b/>
          <w:i/>
        </w:rPr>
        <w:t xml:space="preserve">„Szombathelyi Püspöki Palotában </w:t>
      </w:r>
      <w:r w:rsidR="004E6B91">
        <w:rPr>
          <w:rFonts w:ascii="Times New Roman" w:hAnsi="Times New Roman"/>
          <w:b/>
          <w:i/>
        </w:rPr>
        <w:t>farestaurálási</w:t>
      </w:r>
      <w:r w:rsidRPr="00B03BE8">
        <w:rPr>
          <w:rFonts w:ascii="Times New Roman" w:hAnsi="Times New Roman"/>
          <w:b/>
          <w:i/>
        </w:rPr>
        <w:t xml:space="preserve"> munkálatok elvégzése”</w:t>
      </w:r>
      <w:r>
        <w:rPr>
          <w:rFonts w:ascii="Times New Roman" w:hAnsi="Times New Roman"/>
          <w:b/>
          <w:i/>
        </w:rPr>
        <w:t xml:space="preserve"> </w:t>
      </w:r>
      <w:r w:rsidRPr="00BE730D">
        <w:rPr>
          <w:rFonts w:ascii="Times New Roman" w:hAnsi="Times New Roman"/>
        </w:rPr>
        <w:t>tárgyban indított</w:t>
      </w:r>
      <w:r>
        <w:rPr>
          <w:rFonts w:ascii="Times New Roman" w:hAnsi="Times New Roman"/>
        </w:rPr>
        <w:t xml:space="preserve">, a Kbt. Harmadik része szerinti, </w:t>
      </w:r>
      <w:r w:rsidRPr="00BE730D">
        <w:rPr>
          <w:rFonts w:ascii="Times New Roman" w:hAnsi="Times New Roman"/>
        </w:rPr>
        <w:t>tárgyalásos eljárásban</w:t>
      </w:r>
      <w:r>
        <w:rPr>
          <w:rFonts w:ascii="Times New Roman" w:hAnsi="Times New Roman"/>
        </w:rPr>
        <w:t xml:space="preserve"> ezúton nyilatkozom, hogy a </w:t>
      </w:r>
      <w:r w:rsidRPr="001A7ED0">
        <w:rPr>
          <w:rFonts w:ascii="Times New Roman" w:hAnsi="Times New Roman"/>
          <w:highlight w:val="lightGray"/>
        </w:rPr>
        <w:t>&lt;cégnév&gt; (&lt;székhely&gt;</w:t>
      </w:r>
      <w:r w:rsidRPr="00BE730D">
        <w:rPr>
          <w:rFonts w:ascii="Times New Roman" w:hAnsi="Times New Roman"/>
        </w:rPr>
        <w:t>)</w:t>
      </w:r>
      <w:r>
        <w:rPr>
          <w:rFonts w:ascii="Times New Roman" w:hAnsi="Times New Roman"/>
        </w:rPr>
        <w:t xml:space="preserve">vonatkozásában </w:t>
      </w:r>
      <w:r w:rsidRPr="00AC57C2">
        <w:rPr>
          <w:rFonts w:ascii="Times New Roman" w:hAnsi="Times New Roman"/>
          <w:b/>
          <w:u w:val="single"/>
        </w:rPr>
        <w:t>folyamatban van</w:t>
      </w:r>
      <w:r w:rsidRPr="00AC57C2">
        <w:rPr>
          <w:rFonts w:ascii="Times New Roman" w:hAnsi="Times New Roman"/>
          <w:b/>
        </w:rPr>
        <w:t xml:space="preserve"> cégügyben el nem bírált módosítás</w:t>
      </w:r>
      <w:r>
        <w:rPr>
          <w:rFonts w:ascii="Times New Roman" w:hAnsi="Times New Roman"/>
        </w:rPr>
        <w:t>.</w:t>
      </w:r>
    </w:p>
    <w:p w14:paraId="625D1AAA" w14:textId="77777777" w:rsidR="00432072" w:rsidRDefault="00432072" w:rsidP="00432072">
      <w:pPr>
        <w:keepNext/>
        <w:keepLines/>
        <w:spacing w:after="0" w:line="360" w:lineRule="auto"/>
        <w:jc w:val="both"/>
        <w:rPr>
          <w:rFonts w:ascii="Times New Roman" w:hAnsi="Times New Roman"/>
        </w:rPr>
      </w:pPr>
      <w:r>
        <w:rPr>
          <w:rFonts w:ascii="Times New Roman" w:hAnsi="Times New Roman"/>
        </w:rPr>
        <w:t>Jelen nyilatkozathoz mellékelem a</w:t>
      </w:r>
      <w:r w:rsidRPr="00C51EAD">
        <w:rPr>
          <w:rFonts w:ascii="Times New Roman" w:hAnsi="Times New Roman"/>
        </w:rPr>
        <w:t>z elektronikusan kitöltött változásbejegyzési kérelem kinyomtatott változat</w:t>
      </w:r>
      <w:r>
        <w:rPr>
          <w:rFonts w:ascii="Times New Roman" w:hAnsi="Times New Roman"/>
        </w:rPr>
        <w:t>át</w:t>
      </w:r>
      <w:r w:rsidRPr="00C51EAD">
        <w:rPr>
          <w:rFonts w:ascii="Times New Roman" w:hAnsi="Times New Roman"/>
        </w:rPr>
        <w:t>, valamint a benyújtást igazoló digitális tértivevény kinyomtatott változa</w:t>
      </w:r>
      <w:r>
        <w:rPr>
          <w:rFonts w:ascii="Times New Roman" w:hAnsi="Times New Roman"/>
        </w:rPr>
        <w:t>tát</w:t>
      </w:r>
      <w:r w:rsidRPr="00C51EAD">
        <w:rPr>
          <w:rFonts w:ascii="Times New Roman" w:hAnsi="Times New Roman"/>
        </w:rPr>
        <w:t>, cégszerűen aláírva</w:t>
      </w:r>
      <w:r>
        <w:rPr>
          <w:rFonts w:ascii="Times New Roman" w:hAnsi="Times New Roman"/>
        </w:rPr>
        <w:t>.</w:t>
      </w:r>
    </w:p>
    <w:p w14:paraId="28D4DD20" w14:textId="77777777" w:rsidR="00432072" w:rsidRDefault="00432072" w:rsidP="00432072">
      <w:pPr>
        <w:keepNext/>
        <w:keepLines/>
        <w:spacing w:after="0" w:line="360" w:lineRule="auto"/>
        <w:jc w:val="both"/>
        <w:rPr>
          <w:rFonts w:ascii="Times New Roman" w:hAnsi="Times New Roman"/>
        </w:rPr>
      </w:pPr>
    </w:p>
    <w:p w14:paraId="0933E7A6" w14:textId="77777777" w:rsidR="00432072" w:rsidRDefault="00432072" w:rsidP="00432072">
      <w:pPr>
        <w:keepNext/>
        <w:keepLines/>
        <w:spacing w:after="0" w:line="360" w:lineRule="auto"/>
        <w:jc w:val="both"/>
        <w:rPr>
          <w:rFonts w:ascii="Times New Roman" w:hAnsi="Times New Roman"/>
        </w:rPr>
      </w:pPr>
    </w:p>
    <w:p w14:paraId="274A88AC" w14:textId="77777777" w:rsidR="00432072" w:rsidRPr="006F786E" w:rsidRDefault="00432072" w:rsidP="00432072">
      <w:pPr>
        <w:keepNext/>
        <w:keepLines/>
        <w:spacing w:line="360" w:lineRule="auto"/>
        <w:jc w:val="both"/>
        <w:rPr>
          <w:rFonts w:ascii="Times New Roman" w:hAnsi="Times New Roman"/>
        </w:rPr>
      </w:pPr>
      <w:r w:rsidRPr="006F786E">
        <w:rPr>
          <w:rFonts w:ascii="Times New Roman" w:hAnsi="Times New Roman"/>
        </w:rPr>
        <w:t>&lt;Kelt&gt;</w:t>
      </w:r>
    </w:p>
    <w:p w14:paraId="7169FF41" w14:textId="77777777" w:rsidR="00432072" w:rsidRPr="006F786E" w:rsidRDefault="00432072" w:rsidP="00432072">
      <w:pPr>
        <w:keepNext/>
        <w:keepLines/>
        <w:jc w:val="both"/>
        <w:rPr>
          <w:rFonts w:ascii="Times New Roman" w:hAnsi="Times New Roman"/>
        </w:rPr>
      </w:pPr>
    </w:p>
    <w:p w14:paraId="0A72597A" w14:textId="77777777" w:rsidR="00432072" w:rsidRPr="006F786E" w:rsidRDefault="00432072" w:rsidP="00432072">
      <w:pPr>
        <w:keepNext/>
        <w:keepLines/>
        <w:jc w:val="both"/>
        <w:rPr>
          <w:rFonts w:ascii="Times New Roman" w:hAnsi="Times New Roman"/>
        </w:rPr>
      </w:pPr>
    </w:p>
    <w:p w14:paraId="5FDF5058" w14:textId="77777777" w:rsidR="00432072" w:rsidRPr="006F786E" w:rsidRDefault="00432072" w:rsidP="00432072">
      <w:pPr>
        <w:keepNext/>
        <w:keepLines/>
        <w:jc w:val="center"/>
        <w:rPr>
          <w:rFonts w:ascii="Times New Roman" w:hAnsi="Times New Roman"/>
          <w:b/>
        </w:rPr>
      </w:pPr>
      <w:r w:rsidRPr="006F786E">
        <w:rPr>
          <w:rFonts w:ascii="Times New Roman" w:hAnsi="Times New Roman"/>
          <w:b/>
        </w:rPr>
        <w:t>…………………………..</w:t>
      </w:r>
    </w:p>
    <w:p w14:paraId="151A348F" w14:textId="77777777" w:rsidR="00432072" w:rsidRPr="006F786E" w:rsidRDefault="00432072" w:rsidP="00432072">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14:paraId="295F1DB4" w14:textId="77777777" w:rsidR="00432072" w:rsidRPr="006F786E" w:rsidRDefault="00432072" w:rsidP="00432072">
      <w:pPr>
        <w:pStyle w:val="Szvegtrzs21"/>
        <w:keepNext/>
        <w:keepLines/>
        <w:spacing w:line="240" w:lineRule="auto"/>
        <w:ind w:right="142"/>
        <w:jc w:val="center"/>
        <w:rPr>
          <w:i w:val="0"/>
          <w:smallCaps w:val="0"/>
          <w:sz w:val="22"/>
          <w:szCs w:val="22"/>
        </w:rPr>
      </w:pPr>
      <w:r w:rsidRPr="006F786E">
        <w:rPr>
          <w:i w:val="0"/>
          <w:smallCaps w:val="0"/>
          <w:sz w:val="22"/>
          <w:szCs w:val="22"/>
        </w:rPr>
        <w:t xml:space="preserve">jogosult/jogosultak, vagy aláírás </w:t>
      </w:r>
    </w:p>
    <w:p w14:paraId="41034E5E" w14:textId="77777777" w:rsidR="00432072" w:rsidRPr="006F786E" w:rsidRDefault="00432072" w:rsidP="00432072">
      <w:pPr>
        <w:pStyle w:val="Szvegtrzs21"/>
        <w:keepNext/>
        <w:keepLines/>
        <w:spacing w:line="240" w:lineRule="auto"/>
        <w:ind w:right="142"/>
        <w:jc w:val="center"/>
        <w:rPr>
          <w:i w:val="0"/>
          <w:smallCaps w:val="0"/>
          <w:sz w:val="22"/>
          <w:szCs w:val="22"/>
        </w:rPr>
      </w:pPr>
      <w:r w:rsidRPr="006F786E">
        <w:rPr>
          <w:i w:val="0"/>
          <w:smallCaps w:val="0"/>
          <w:sz w:val="22"/>
          <w:szCs w:val="22"/>
        </w:rPr>
        <w:t>a meghatalmazott/meghatalmazottak részéről)</w:t>
      </w:r>
    </w:p>
    <w:p w14:paraId="542FA79A" w14:textId="77777777" w:rsidR="009A1347" w:rsidRDefault="009A1347" w:rsidP="00DA00B0">
      <w:pPr>
        <w:rPr>
          <w:rFonts w:ascii="Times New Roman" w:hAnsi="Times New Roman"/>
          <w:sz w:val="24"/>
          <w:szCs w:val="24"/>
        </w:rPr>
      </w:pPr>
    </w:p>
    <w:p w14:paraId="433D8F0B" w14:textId="77777777" w:rsidR="00C57C80" w:rsidRPr="002F7B6E" w:rsidRDefault="00347932" w:rsidP="00F31552">
      <w:pPr>
        <w:pStyle w:val="Heading3"/>
        <w:numPr>
          <w:ilvl w:val="0"/>
          <w:numId w:val="6"/>
        </w:numPr>
        <w:tabs>
          <w:tab w:val="left" w:pos="426"/>
        </w:tabs>
        <w:ind w:left="284" w:hanging="284"/>
        <w:jc w:val="both"/>
      </w:pPr>
      <w:r w:rsidRPr="00C57C80">
        <w:rPr>
          <w:szCs w:val="24"/>
        </w:rPr>
        <w:br w:type="page"/>
      </w:r>
      <w:bookmarkStart w:id="94" w:name="_Toc353569526"/>
      <w:r w:rsidR="00460ABA">
        <w:t>sz.</w:t>
      </w:r>
      <w:r w:rsidR="00C57C80" w:rsidRPr="00C57C80">
        <w:t xml:space="preserve"> melléklet: </w:t>
      </w:r>
      <w:r w:rsidR="00C57C80" w:rsidRPr="002F7B6E">
        <w:t>N</w:t>
      </w:r>
      <w:r w:rsidR="00460ABA">
        <w:t>yilatkozat</w:t>
      </w:r>
      <w:r w:rsidR="00497890">
        <w:t xml:space="preserve"> átláthatóságról</w:t>
      </w:r>
      <w:bookmarkEnd w:id="94"/>
    </w:p>
    <w:p w14:paraId="2BA57981" w14:textId="77777777" w:rsidR="00C57C80" w:rsidRPr="00C57C80" w:rsidRDefault="00C57C80" w:rsidP="00C57C80">
      <w:pPr>
        <w:autoSpaceDE w:val="0"/>
        <w:autoSpaceDN w:val="0"/>
        <w:adjustRightInd w:val="0"/>
        <w:spacing w:after="0" w:line="240" w:lineRule="auto"/>
        <w:jc w:val="center"/>
        <w:rPr>
          <w:rFonts w:ascii="Times New Roman" w:eastAsia="Times New Roman" w:hAnsi="Times New Roman"/>
          <w:b/>
          <w:color w:val="000000"/>
          <w:sz w:val="24"/>
          <w:szCs w:val="24"/>
          <w:lang w:eastAsia="hu-HU"/>
        </w:rPr>
      </w:pPr>
    </w:p>
    <w:p w14:paraId="063321E8" w14:textId="77777777" w:rsidR="00C57C80" w:rsidRPr="00672E0B" w:rsidRDefault="00C57C80" w:rsidP="00C57C80">
      <w:pPr>
        <w:spacing w:after="0" w:line="240" w:lineRule="auto"/>
        <w:jc w:val="right"/>
        <w:rPr>
          <w:rFonts w:ascii="Times New Roman" w:eastAsia="Times New Roman" w:hAnsi="Times New Roman"/>
          <w:b/>
          <w:lang w:eastAsia="hu-HU"/>
        </w:rPr>
      </w:pPr>
    </w:p>
    <w:p w14:paraId="531795CA" w14:textId="77777777" w:rsidR="00CF5133" w:rsidRPr="00DD101B" w:rsidRDefault="00CF5133" w:rsidP="00CF5133">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DD101B">
        <w:rPr>
          <w:rFonts w:ascii="Times New Roman" w:eastAsia="Times New Roman" w:hAnsi="Times New Roman"/>
          <w:b/>
          <w:color w:val="000000"/>
          <w:sz w:val="21"/>
          <w:szCs w:val="21"/>
          <w:lang w:eastAsia="hu-HU"/>
        </w:rPr>
        <w:t xml:space="preserve">A nemzeti vagyonról szóló 2011. évi CXCVI. törvény (Nvt.) </w:t>
      </w:r>
    </w:p>
    <w:p w14:paraId="4ADA482A" w14:textId="77777777" w:rsidR="00CF5133" w:rsidRPr="00DD101B" w:rsidRDefault="00CF5133" w:rsidP="00CF5133">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DD101B">
        <w:rPr>
          <w:rFonts w:ascii="Times New Roman" w:eastAsia="Times New Roman" w:hAnsi="Times New Roman"/>
          <w:b/>
          <w:color w:val="000000"/>
          <w:sz w:val="21"/>
          <w:szCs w:val="21"/>
          <w:lang w:eastAsia="hu-HU"/>
        </w:rPr>
        <w:t>3. § (1) bekezdés 1. pontja alapján</w:t>
      </w:r>
    </w:p>
    <w:p w14:paraId="330F4EAC" w14:textId="77777777" w:rsidR="00CF5133" w:rsidRPr="00DD101B" w:rsidRDefault="00CF5133" w:rsidP="00CF5133">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14:paraId="6D49E709" w14:textId="77777777" w:rsidR="00CF5133" w:rsidRPr="00140AD5" w:rsidRDefault="00CF5133" w:rsidP="00CF5133">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140AD5">
        <w:rPr>
          <w:rFonts w:ascii="Times New Roman" w:eastAsia="Times New Roman" w:hAnsi="Times New Roman"/>
          <w:color w:val="000000"/>
          <w:sz w:val="21"/>
          <w:szCs w:val="21"/>
          <w:lang w:eastAsia="hu-HU"/>
        </w:rPr>
        <w:t>Nyilatkozattevő:</w:t>
      </w:r>
    </w:p>
    <w:p w14:paraId="47313A35" w14:textId="77777777" w:rsidR="00CF5133" w:rsidRPr="00DD101B" w:rsidRDefault="00CF5133" w:rsidP="00CF5133">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DD101B">
        <w:rPr>
          <w:rFonts w:ascii="Times New Roman" w:eastAsia="Times New Roman" w:hAnsi="Times New Roman"/>
          <w:color w:val="000000"/>
          <w:sz w:val="21"/>
          <w:szCs w:val="21"/>
          <w:lang w:eastAsia="hu-HU"/>
        </w:rPr>
        <w:t>Név</w:t>
      </w:r>
      <w:r w:rsidRPr="00DD101B">
        <w:rPr>
          <w:rFonts w:ascii="Times New Roman" w:eastAsia="Times New Roman" w:hAnsi="Times New Roman"/>
          <w:color w:val="000000"/>
          <w:sz w:val="21"/>
          <w:szCs w:val="21"/>
          <w:lang w:eastAsia="hu-HU"/>
        </w:rPr>
        <w:tab/>
      </w:r>
      <w:r w:rsidRPr="00DD101B">
        <w:rPr>
          <w:rFonts w:ascii="Times New Roman" w:eastAsia="Times New Roman" w:hAnsi="Times New Roman"/>
          <w:color w:val="000000"/>
          <w:sz w:val="21"/>
          <w:szCs w:val="21"/>
          <w:lang w:eastAsia="hu-HU"/>
        </w:rPr>
        <w:tab/>
      </w:r>
      <w:r w:rsidRPr="00DD101B">
        <w:rPr>
          <w:rFonts w:ascii="Times New Roman" w:eastAsia="Times New Roman" w:hAnsi="Times New Roman"/>
          <w:color w:val="000000"/>
          <w:sz w:val="21"/>
          <w:szCs w:val="21"/>
          <w:lang w:eastAsia="hu-HU"/>
        </w:rPr>
        <w:tab/>
      </w:r>
      <w:r w:rsidRPr="00DD101B">
        <w:rPr>
          <w:rFonts w:ascii="Times New Roman" w:eastAsia="Times New Roman" w:hAnsi="Times New Roman"/>
          <w:color w:val="000000"/>
          <w:sz w:val="21"/>
          <w:szCs w:val="21"/>
          <w:lang w:eastAsia="hu-HU"/>
        </w:rPr>
        <w:tab/>
        <w:t>……………………………………………………………………….</w:t>
      </w:r>
    </w:p>
    <w:p w14:paraId="4692D97F" w14:textId="77777777" w:rsidR="00CF5133" w:rsidRPr="00DD101B" w:rsidRDefault="00CF5133" w:rsidP="00CF5133">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DD101B">
        <w:rPr>
          <w:rFonts w:ascii="Times New Roman" w:eastAsia="Times New Roman" w:hAnsi="Times New Roman"/>
          <w:color w:val="000000"/>
          <w:sz w:val="21"/>
          <w:szCs w:val="21"/>
          <w:lang w:eastAsia="hu-HU"/>
        </w:rPr>
        <w:t>Székhely</w:t>
      </w:r>
      <w:r w:rsidRPr="00DD101B">
        <w:rPr>
          <w:rFonts w:ascii="Times New Roman" w:eastAsia="Times New Roman" w:hAnsi="Times New Roman"/>
          <w:color w:val="000000"/>
          <w:sz w:val="21"/>
          <w:szCs w:val="21"/>
          <w:lang w:eastAsia="hu-HU"/>
        </w:rPr>
        <w:tab/>
      </w:r>
      <w:r w:rsidRPr="00DD101B">
        <w:rPr>
          <w:rFonts w:ascii="Times New Roman" w:eastAsia="Times New Roman" w:hAnsi="Times New Roman"/>
          <w:color w:val="000000"/>
          <w:sz w:val="21"/>
          <w:szCs w:val="21"/>
          <w:lang w:eastAsia="hu-HU"/>
        </w:rPr>
        <w:tab/>
      </w:r>
      <w:r w:rsidRPr="00DD101B">
        <w:rPr>
          <w:rFonts w:ascii="Times New Roman" w:eastAsia="Times New Roman" w:hAnsi="Times New Roman"/>
          <w:color w:val="000000"/>
          <w:sz w:val="21"/>
          <w:szCs w:val="21"/>
          <w:lang w:eastAsia="hu-HU"/>
        </w:rPr>
        <w:tab/>
        <w:t>……………………………………………………………………….</w:t>
      </w:r>
    </w:p>
    <w:p w14:paraId="0AAEB99A" w14:textId="77777777" w:rsidR="00CF5133" w:rsidRPr="00DD101B" w:rsidRDefault="00CF5133" w:rsidP="00CF5133">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DD101B">
        <w:rPr>
          <w:rFonts w:ascii="Times New Roman" w:eastAsia="Times New Roman" w:hAnsi="Times New Roman"/>
          <w:color w:val="000000"/>
          <w:sz w:val="21"/>
          <w:szCs w:val="21"/>
          <w:lang w:eastAsia="hu-HU"/>
        </w:rPr>
        <w:t>Cégjegyzékszám</w:t>
      </w:r>
      <w:r w:rsidRPr="00DD101B">
        <w:rPr>
          <w:rFonts w:ascii="Times New Roman" w:eastAsia="Times New Roman" w:hAnsi="Times New Roman"/>
          <w:color w:val="000000"/>
          <w:sz w:val="21"/>
          <w:szCs w:val="21"/>
          <w:lang w:eastAsia="hu-HU"/>
        </w:rPr>
        <w:tab/>
      </w:r>
      <w:r w:rsidRPr="00DD101B">
        <w:rPr>
          <w:rFonts w:ascii="Times New Roman" w:eastAsia="Times New Roman" w:hAnsi="Times New Roman"/>
          <w:color w:val="000000"/>
          <w:sz w:val="21"/>
          <w:szCs w:val="21"/>
          <w:lang w:eastAsia="hu-HU"/>
        </w:rPr>
        <w:tab/>
        <w:t>……………………………………………………………………….</w:t>
      </w:r>
    </w:p>
    <w:p w14:paraId="6C1301F7" w14:textId="77777777" w:rsidR="00CF5133" w:rsidRPr="00DD101B" w:rsidRDefault="00CF5133" w:rsidP="00CF5133">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DD101B">
        <w:rPr>
          <w:rFonts w:ascii="Times New Roman" w:eastAsia="Times New Roman" w:hAnsi="Times New Roman"/>
          <w:color w:val="000000"/>
          <w:sz w:val="21"/>
          <w:szCs w:val="21"/>
          <w:lang w:eastAsia="hu-HU"/>
        </w:rPr>
        <w:t>Adószám</w:t>
      </w:r>
      <w:r w:rsidRPr="00DD101B">
        <w:rPr>
          <w:rFonts w:ascii="Times New Roman" w:eastAsia="Times New Roman" w:hAnsi="Times New Roman"/>
          <w:color w:val="000000"/>
          <w:sz w:val="21"/>
          <w:szCs w:val="21"/>
          <w:lang w:eastAsia="hu-HU"/>
        </w:rPr>
        <w:tab/>
      </w:r>
      <w:r w:rsidRPr="00DD101B">
        <w:rPr>
          <w:rFonts w:ascii="Times New Roman" w:eastAsia="Times New Roman" w:hAnsi="Times New Roman"/>
          <w:color w:val="000000"/>
          <w:sz w:val="21"/>
          <w:szCs w:val="21"/>
          <w:lang w:eastAsia="hu-HU"/>
        </w:rPr>
        <w:tab/>
      </w:r>
      <w:r w:rsidRPr="00DD101B">
        <w:rPr>
          <w:rFonts w:ascii="Times New Roman" w:eastAsia="Times New Roman" w:hAnsi="Times New Roman"/>
          <w:color w:val="000000"/>
          <w:sz w:val="21"/>
          <w:szCs w:val="21"/>
          <w:lang w:eastAsia="hu-HU"/>
        </w:rPr>
        <w:tab/>
        <w:t>……………………………………………………………………….</w:t>
      </w:r>
    </w:p>
    <w:p w14:paraId="303F4356" w14:textId="77777777" w:rsidR="00CF5133" w:rsidRPr="00DD101B" w:rsidRDefault="00CF5133" w:rsidP="00CF5133">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DD101B">
        <w:rPr>
          <w:rFonts w:ascii="Times New Roman" w:eastAsia="Times New Roman" w:hAnsi="Times New Roman"/>
          <w:color w:val="000000"/>
          <w:sz w:val="21"/>
          <w:szCs w:val="21"/>
          <w:lang w:eastAsia="hu-HU"/>
        </w:rPr>
        <w:t>Képviseletében eljár</w:t>
      </w:r>
      <w:r w:rsidRPr="00DD101B">
        <w:rPr>
          <w:rFonts w:ascii="Times New Roman" w:eastAsia="Times New Roman" w:hAnsi="Times New Roman"/>
          <w:color w:val="000000"/>
          <w:sz w:val="21"/>
          <w:szCs w:val="21"/>
          <w:lang w:eastAsia="hu-HU"/>
        </w:rPr>
        <w:tab/>
      </w:r>
      <w:r w:rsidRPr="00DD101B">
        <w:rPr>
          <w:rFonts w:ascii="Times New Roman" w:eastAsia="Times New Roman" w:hAnsi="Times New Roman"/>
          <w:color w:val="000000"/>
          <w:sz w:val="21"/>
          <w:szCs w:val="21"/>
          <w:lang w:eastAsia="hu-HU"/>
        </w:rPr>
        <w:tab/>
        <w:t>……………………………………………………………………….</w:t>
      </w:r>
    </w:p>
    <w:p w14:paraId="06071595" w14:textId="77777777" w:rsidR="00CF5133" w:rsidRPr="00DD101B" w:rsidRDefault="00CF5133" w:rsidP="00CF5133">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14:paraId="58D3B8B7" w14:textId="77777777" w:rsidR="00CF5133" w:rsidRPr="00DD101B" w:rsidRDefault="00CF5133" w:rsidP="00CF5133">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14:paraId="4D62182D" w14:textId="77777777" w:rsidR="00CF5133" w:rsidRPr="00DD101B" w:rsidRDefault="00CF5133" w:rsidP="00CF5133">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DD101B">
        <w:rPr>
          <w:rFonts w:ascii="Times New Roman" w:eastAsia="Times New Roman" w:hAnsi="Times New Roman"/>
          <w:b/>
          <w:color w:val="000000"/>
          <w:sz w:val="21"/>
          <w:szCs w:val="21"/>
          <w:lang w:eastAsia="hu-HU"/>
        </w:rPr>
        <w:t>Alulírott ……………. , mint a ……………….</w:t>
      </w:r>
      <w:r w:rsidRPr="00DD101B">
        <w:rPr>
          <w:rFonts w:ascii="Times New Roman" w:eastAsia="Times New Roman" w:hAnsi="Times New Roman"/>
          <w:b/>
          <w:i/>
          <w:color w:val="000000"/>
          <w:sz w:val="21"/>
          <w:szCs w:val="21"/>
          <w:lang w:eastAsia="hu-HU"/>
        </w:rPr>
        <w:t>(nyilatkozatot tevő szervezet)</w:t>
      </w:r>
      <w:r w:rsidRPr="00DD101B">
        <w:rPr>
          <w:rFonts w:ascii="Times New Roman" w:eastAsia="Times New Roman" w:hAnsi="Times New Roman"/>
          <w:b/>
          <w:color w:val="000000"/>
          <w:sz w:val="21"/>
          <w:szCs w:val="21"/>
          <w:lang w:eastAsia="hu-HU"/>
        </w:rPr>
        <w:t xml:space="preserve"> képviseletére jogosult, az Nvt. 3. § (1) bekezdés 1. pontja alapján felelősségem tudatában kijelentem, hogy az általam képviselt szervezet átlátható szervezetnek minősül.</w:t>
      </w:r>
    </w:p>
    <w:p w14:paraId="47464C11" w14:textId="77777777" w:rsidR="00CF5133" w:rsidRPr="00DD101B" w:rsidRDefault="00CF5133" w:rsidP="00CF5133">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14:paraId="6EE0FA38" w14:textId="77777777" w:rsidR="00CF5133" w:rsidRPr="00DD101B" w:rsidRDefault="00CF5133" w:rsidP="00CF5133">
      <w:pPr>
        <w:spacing w:after="0" w:line="240" w:lineRule="auto"/>
        <w:jc w:val="both"/>
        <w:rPr>
          <w:rFonts w:ascii="Times New Roman" w:eastAsia="Times New Roman" w:hAnsi="Times New Roman"/>
          <w:iCs/>
          <w:color w:val="000000"/>
          <w:sz w:val="21"/>
          <w:szCs w:val="21"/>
          <w:lang w:eastAsia="hu-HU"/>
        </w:rPr>
      </w:pPr>
      <w:r w:rsidRPr="00DD101B">
        <w:rPr>
          <w:rFonts w:ascii="Times New Roman" w:eastAsia="Times New Roman" w:hAnsi="Times New Roman"/>
          <w:iCs/>
          <w:color w:val="000000"/>
          <w:sz w:val="21"/>
          <w:szCs w:val="21"/>
          <w:lang w:eastAsia="hu-HU"/>
        </w:rPr>
        <w:t>Felelősségem teljes tudatában kijelentem továbbá, hogy jogosult vagyok a szervezet képviseletére, valamint, hogy az átlátható szervezetekre vonatkozó jogszabályi rendelkezéseket megismertem.</w:t>
      </w:r>
    </w:p>
    <w:p w14:paraId="47EC3293" w14:textId="77777777" w:rsidR="00CF5133" w:rsidRPr="00DD101B" w:rsidRDefault="00CF5133" w:rsidP="00CF5133">
      <w:pPr>
        <w:spacing w:after="0" w:line="240" w:lineRule="auto"/>
        <w:ind w:firstLine="180"/>
        <w:jc w:val="both"/>
        <w:rPr>
          <w:rFonts w:ascii="Times New Roman" w:eastAsia="Times New Roman" w:hAnsi="Times New Roman"/>
          <w:iCs/>
          <w:color w:val="000000"/>
          <w:sz w:val="21"/>
          <w:szCs w:val="21"/>
          <w:lang w:eastAsia="hu-HU"/>
        </w:rPr>
      </w:pPr>
    </w:p>
    <w:p w14:paraId="4B5D1189" w14:textId="77777777" w:rsidR="00CF5133" w:rsidRPr="00DD101B" w:rsidRDefault="00CF5133" w:rsidP="00CF5133">
      <w:pPr>
        <w:autoSpaceDE w:val="0"/>
        <w:autoSpaceDN w:val="0"/>
        <w:adjustRightInd w:val="0"/>
        <w:spacing w:after="0" w:line="240" w:lineRule="auto"/>
        <w:jc w:val="both"/>
        <w:rPr>
          <w:rFonts w:ascii="Times New Roman" w:eastAsia="Times New Roman" w:hAnsi="Times New Roman"/>
          <w:color w:val="000000"/>
          <w:sz w:val="21"/>
          <w:szCs w:val="21"/>
        </w:rPr>
      </w:pPr>
      <w:r w:rsidRPr="00DD101B">
        <w:rPr>
          <w:rFonts w:ascii="Times New Roman" w:eastAsia="Times New Roman" w:hAnsi="Times New Roman"/>
          <w:color w:val="000000"/>
          <w:sz w:val="21"/>
          <w:szCs w:val="21"/>
        </w:rPr>
        <w:t>Jelen nyilatkozat alapján tudomásul veszem, hogy a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4C769055" w14:textId="77777777" w:rsidR="00CF5133" w:rsidRPr="00DD101B" w:rsidRDefault="00CF5133" w:rsidP="00CF5133">
      <w:pPr>
        <w:autoSpaceDE w:val="0"/>
        <w:autoSpaceDN w:val="0"/>
        <w:adjustRightInd w:val="0"/>
        <w:spacing w:after="0" w:line="240" w:lineRule="auto"/>
        <w:ind w:left="357"/>
        <w:jc w:val="both"/>
        <w:rPr>
          <w:rFonts w:ascii="Times New Roman" w:eastAsia="Times New Roman" w:hAnsi="Times New Roman"/>
          <w:color w:val="000000"/>
          <w:sz w:val="21"/>
          <w:szCs w:val="21"/>
        </w:rPr>
      </w:pPr>
    </w:p>
    <w:p w14:paraId="7B8BE55E" w14:textId="77777777" w:rsidR="00CF5133" w:rsidRPr="00DD101B" w:rsidRDefault="00CF5133" w:rsidP="00CF5133">
      <w:p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DD101B">
        <w:rPr>
          <w:rFonts w:ascii="Times New Roman" w:eastAsia="Times New Roman" w:hAnsi="Times New Roman"/>
          <w:color w:val="000000"/>
          <w:sz w:val="21"/>
          <w:szCs w:val="21"/>
        </w:rPr>
        <w:t xml:space="preserve">Kijelentem és szavatolom, hogy amennyiben az általam képviselt szervezet már nem minősül átláthatónak, úgy azt haladéktalanul bejelentem a </w:t>
      </w:r>
      <w:r>
        <w:rPr>
          <w:rFonts w:ascii="Times New Roman" w:eastAsia="Times New Roman" w:hAnsi="Times New Roman"/>
          <w:color w:val="000000"/>
          <w:sz w:val="21"/>
          <w:szCs w:val="21"/>
        </w:rPr>
        <w:t>Szombathelyi Egyházmegye</w:t>
      </w:r>
      <w:r w:rsidRPr="00DD101B">
        <w:rPr>
          <w:rFonts w:ascii="Times New Roman" w:eastAsia="Times New Roman" w:hAnsi="Times New Roman"/>
          <w:color w:val="000000"/>
          <w:sz w:val="21"/>
          <w:szCs w:val="21"/>
        </w:rPr>
        <w:t xml:space="preserve"> részére.</w:t>
      </w:r>
    </w:p>
    <w:p w14:paraId="40EB34D8" w14:textId="77777777" w:rsidR="00CF5133" w:rsidRPr="00DD101B" w:rsidRDefault="00CF5133" w:rsidP="00CF5133">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14:paraId="1A571950" w14:textId="03ECFC21" w:rsidR="00CF5133" w:rsidRPr="00DD101B" w:rsidRDefault="00CF5133" w:rsidP="00CF5133">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DD101B">
        <w:rPr>
          <w:rFonts w:ascii="Times New Roman" w:eastAsia="Times New Roman" w:hAnsi="Times New Roman"/>
          <w:color w:val="000000"/>
          <w:sz w:val="21"/>
          <w:szCs w:val="21"/>
          <w:lang w:eastAsia="hu-HU"/>
        </w:rPr>
        <w:t xml:space="preserve">Jelen nyilatkozatot a </w:t>
      </w:r>
      <w:r>
        <w:rPr>
          <w:rFonts w:ascii="Times New Roman" w:eastAsia="Times New Roman" w:hAnsi="Times New Roman"/>
          <w:color w:val="000000"/>
          <w:sz w:val="21"/>
          <w:szCs w:val="21"/>
        </w:rPr>
        <w:t>Szombathelyi Egyházmegye,</w:t>
      </w:r>
      <w:r w:rsidRPr="00DD101B">
        <w:rPr>
          <w:rFonts w:ascii="Times New Roman" w:eastAsia="Times New Roman" w:hAnsi="Times New Roman"/>
          <w:color w:val="000000"/>
          <w:sz w:val="21"/>
          <w:szCs w:val="21"/>
        </w:rPr>
        <w:t xml:space="preserve"> </w:t>
      </w:r>
      <w:r w:rsidRPr="00DD101B">
        <w:rPr>
          <w:rFonts w:ascii="Times New Roman" w:eastAsia="Times New Roman" w:hAnsi="Times New Roman"/>
          <w:color w:val="000000"/>
          <w:sz w:val="21"/>
          <w:szCs w:val="21"/>
          <w:lang w:eastAsia="hu-HU"/>
        </w:rPr>
        <w:t>mint Ajánlatkérő által „</w:t>
      </w:r>
      <w:r w:rsidRPr="00B03BE8">
        <w:rPr>
          <w:rFonts w:ascii="Times New Roman" w:hAnsi="Times New Roman"/>
          <w:b/>
          <w:i/>
        </w:rPr>
        <w:t xml:space="preserve">Szombathelyi Püspöki Palotában </w:t>
      </w:r>
      <w:r>
        <w:rPr>
          <w:rFonts w:ascii="Times New Roman" w:hAnsi="Times New Roman"/>
          <w:b/>
          <w:i/>
        </w:rPr>
        <w:t>fa</w:t>
      </w:r>
      <w:r w:rsidRPr="00B03BE8">
        <w:rPr>
          <w:rFonts w:ascii="Times New Roman" w:hAnsi="Times New Roman"/>
          <w:b/>
          <w:i/>
        </w:rPr>
        <w:t>restaurálási munkálatok elvégzése</w:t>
      </w:r>
      <w:r>
        <w:rPr>
          <w:rFonts w:ascii="Times New Roman" w:eastAsia="Times New Roman" w:hAnsi="Times New Roman"/>
          <w:color w:val="000000"/>
          <w:sz w:val="21"/>
          <w:szCs w:val="21"/>
          <w:lang w:eastAsia="hu-HU"/>
        </w:rPr>
        <w:t>” tárgyban kiírt köz</w:t>
      </w:r>
      <w:r w:rsidRPr="00DD101B">
        <w:rPr>
          <w:rFonts w:ascii="Times New Roman" w:eastAsia="Times New Roman" w:hAnsi="Times New Roman"/>
          <w:color w:val="000000"/>
          <w:sz w:val="21"/>
          <w:szCs w:val="21"/>
          <w:lang w:eastAsia="hu-HU"/>
        </w:rPr>
        <w:t xml:space="preserve">beszerzési eljárás  részeként teszem meg. </w:t>
      </w:r>
    </w:p>
    <w:p w14:paraId="1A72D98C" w14:textId="77777777" w:rsidR="00CF5133" w:rsidRPr="00DD101B" w:rsidRDefault="00CF5133" w:rsidP="00CF5133">
      <w:pPr>
        <w:spacing w:after="0" w:line="240" w:lineRule="auto"/>
        <w:ind w:firstLine="180"/>
        <w:jc w:val="both"/>
        <w:rPr>
          <w:rFonts w:ascii="Times New Roman" w:eastAsia="Times New Roman" w:hAnsi="Times New Roman"/>
          <w:b/>
          <w:iCs/>
          <w:color w:val="000000"/>
          <w:sz w:val="21"/>
          <w:szCs w:val="21"/>
          <w:lang w:eastAsia="hu-HU"/>
        </w:rPr>
      </w:pPr>
    </w:p>
    <w:p w14:paraId="43108E46" w14:textId="77777777" w:rsidR="00CF5133" w:rsidRPr="00140AD5" w:rsidRDefault="00CF5133" w:rsidP="00CF5133">
      <w:p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140AD5">
        <w:rPr>
          <w:rFonts w:ascii="Times New Roman" w:eastAsia="Times New Roman" w:hAnsi="Times New Roman"/>
          <w:color w:val="000000"/>
          <w:sz w:val="21"/>
          <w:szCs w:val="21"/>
        </w:rPr>
        <w:t>Kelt. ……………………..</w:t>
      </w:r>
    </w:p>
    <w:p w14:paraId="6D2EF908" w14:textId="77777777" w:rsidR="00CF5133" w:rsidRPr="00140AD5" w:rsidRDefault="00CF5133" w:rsidP="00CF5133">
      <w:pPr>
        <w:autoSpaceDE w:val="0"/>
        <w:autoSpaceDN w:val="0"/>
        <w:adjustRightInd w:val="0"/>
        <w:spacing w:after="0" w:line="240" w:lineRule="auto"/>
        <w:contextualSpacing/>
        <w:jc w:val="both"/>
        <w:rPr>
          <w:rFonts w:ascii="Times New Roman" w:eastAsia="Times New Roman" w:hAnsi="Times New Roman"/>
          <w:color w:val="000000"/>
          <w:sz w:val="21"/>
          <w:szCs w:val="21"/>
        </w:rPr>
      </w:pPr>
    </w:p>
    <w:p w14:paraId="3E148D6F" w14:textId="77777777" w:rsidR="00CF5133" w:rsidRPr="00140AD5" w:rsidRDefault="00CF5133" w:rsidP="00CF5133">
      <w:pPr>
        <w:autoSpaceDE w:val="0"/>
        <w:autoSpaceDN w:val="0"/>
        <w:adjustRightInd w:val="0"/>
        <w:spacing w:after="0" w:line="240" w:lineRule="auto"/>
        <w:contextualSpacing/>
        <w:jc w:val="center"/>
        <w:rPr>
          <w:rFonts w:ascii="Times New Roman" w:eastAsia="Times New Roman" w:hAnsi="Times New Roman"/>
          <w:color w:val="000000"/>
          <w:sz w:val="21"/>
          <w:szCs w:val="21"/>
        </w:rPr>
      </w:pPr>
      <w:r w:rsidRPr="00140AD5">
        <w:rPr>
          <w:rFonts w:ascii="Times New Roman" w:eastAsia="Times New Roman" w:hAnsi="Times New Roman"/>
          <w:color w:val="000000"/>
          <w:sz w:val="21"/>
          <w:szCs w:val="21"/>
        </w:rPr>
        <w:t>………………………..</w:t>
      </w:r>
    </w:p>
    <w:p w14:paraId="3582B9F6" w14:textId="77777777" w:rsidR="00CF5133" w:rsidRPr="00140AD5" w:rsidRDefault="00CF5133" w:rsidP="00CF5133">
      <w:pPr>
        <w:autoSpaceDE w:val="0"/>
        <w:autoSpaceDN w:val="0"/>
        <w:adjustRightInd w:val="0"/>
        <w:spacing w:after="0" w:line="240" w:lineRule="auto"/>
        <w:contextualSpacing/>
        <w:jc w:val="center"/>
        <w:rPr>
          <w:rFonts w:ascii="Times New Roman" w:eastAsia="Times New Roman" w:hAnsi="Times New Roman"/>
          <w:color w:val="000000"/>
          <w:sz w:val="21"/>
          <w:szCs w:val="21"/>
        </w:rPr>
      </w:pPr>
      <w:r w:rsidRPr="00140AD5">
        <w:rPr>
          <w:rFonts w:ascii="Times New Roman" w:eastAsia="Times New Roman" w:hAnsi="Times New Roman"/>
          <w:color w:val="000000"/>
          <w:sz w:val="21"/>
          <w:szCs w:val="21"/>
        </w:rPr>
        <w:t>Cégszerű aláírás</w:t>
      </w:r>
    </w:p>
    <w:p w14:paraId="32944A01" w14:textId="77777777" w:rsidR="00460ABA" w:rsidRDefault="00460ABA" w:rsidP="00460ABA"/>
    <w:p w14:paraId="7DE7E01A" w14:textId="77777777" w:rsidR="00C57C80" w:rsidRPr="00672E0B" w:rsidRDefault="00C57C80" w:rsidP="00C57C80">
      <w:pPr>
        <w:spacing w:after="0" w:line="240" w:lineRule="auto"/>
        <w:rPr>
          <w:rFonts w:ascii="Times New Roman" w:eastAsia="Times New Roman" w:hAnsi="Times New Roman"/>
          <w:lang w:eastAsia="hu-HU"/>
        </w:rPr>
      </w:pPr>
    </w:p>
    <w:p w14:paraId="20D563C6" w14:textId="209DC846" w:rsidR="00AF6898" w:rsidRPr="00B527C0" w:rsidRDefault="00AF6898" w:rsidP="00F31552">
      <w:pPr>
        <w:pStyle w:val="Heading3"/>
        <w:numPr>
          <w:ilvl w:val="0"/>
          <w:numId w:val="6"/>
        </w:numPr>
        <w:tabs>
          <w:tab w:val="left" w:pos="426"/>
        </w:tabs>
        <w:ind w:left="284" w:hanging="284"/>
        <w:jc w:val="both"/>
      </w:pPr>
      <w:bookmarkStart w:id="95" w:name="_Toc353569527"/>
      <w:bookmarkStart w:id="96" w:name="_Toc456253124"/>
      <w:r w:rsidRPr="00B527C0">
        <w:t xml:space="preserve">sz. melléklet: Nyilatkozat a </w:t>
      </w:r>
      <w:r>
        <w:t>teljesítési</w:t>
      </w:r>
      <w:r w:rsidR="00570929">
        <w:t xml:space="preserve"> és jólteljesítési</w:t>
      </w:r>
      <w:r>
        <w:t xml:space="preserve"> biztosíték rendelkezésre bocsátásáról</w:t>
      </w:r>
      <w:bookmarkEnd w:id="95"/>
    </w:p>
    <w:p w14:paraId="35617115" w14:textId="77777777" w:rsidR="00AF6898" w:rsidRDefault="00AF6898" w:rsidP="00AF6898">
      <w:pPr>
        <w:keepNext/>
        <w:keepLines/>
        <w:spacing w:line="240" w:lineRule="auto"/>
        <w:jc w:val="both"/>
        <w:rPr>
          <w:rFonts w:ascii="Times New Roman" w:hAnsi="Times New Roman"/>
        </w:rPr>
      </w:pPr>
    </w:p>
    <w:p w14:paraId="763BF769" w14:textId="5ED89496" w:rsidR="00AF6898" w:rsidRPr="00903169" w:rsidRDefault="00AF6898" w:rsidP="001A7ED0">
      <w:pPr>
        <w:keepNext/>
        <w:keepLines/>
        <w:spacing w:line="360" w:lineRule="auto"/>
        <w:jc w:val="both"/>
        <w:rPr>
          <w:rFonts w:ascii="Times New Roman" w:hAnsi="Times New Roman"/>
          <w:sz w:val="24"/>
          <w:szCs w:val="24"/>
        </w:rPr>
      </w:pPr>
      <w:r w:rsidRPr="00903169">
        <w:rPr>
          <w:rFonts w:ascii="Times New Roman" w:hAnsi="Times New Roman"/>
          <w:sz w:val="24"/>
          <w:szCs w:val="24"/>
        </w:rPr>
        <w:t xml:space="preserve">Alulírott </w:t>
      </w:r>
      <w:r w:rsidRPr="00903169">
        <w:rPr>
          <w:rFonts w:ascii="Times New Roman" w:hAnsi="Times New Roman"/>
          <w:sz w:val="24"/>
          <w:szCs w:val="24"/>
          <w:highlight w:val="lightGray"/>
        </w:rPr>
        <w:t>&lt;képviselő / meghatalmazott neve&gt;</w:t>
      </w:r>
      <w:r w:rsidRPr="00903169">
        <w:rPr>
          <w:rFonts w:ascii="Times New Roman" w:hAnsi="Times New Roman"/>
          <w:sz w:val="24"/>
          <w:szCs w:val="24"/>
        </w:rPr>
        <w:t xml:space="preserve"> a(z) &lt;</w:t>
      </w:r>
      <w:r w:rsidRPr="00903169">
        <w:rPr>
          <w:rFonts w:ascii="Times New Roman" w:hAnsi="Times New Roman"/>
          <w:sz w:val="24"/>
          <w:szCs w:val="24"/>
          <w:highlight w:val="lightGray"/>
        </w:rPr>
        <w:t>cégnév&gt; (&lt;székhely&gt;)</w:t>
      </w:r>
      <w:r w:rsidRPr="00903169">
        <w:rPr>
          <w:rFonts w:ascii="Times New Roman" w:hAnsi="Times New Roman"/>
          <w:sz w:val="24"/>
          <w:szCs w:val="24"/>
        </w:rPr>
        <w:t xml:space="preserve"> </w:t>
      </w:r>
      <w:r w:rsidRPr="00903169">
        <w:rPr>
          <w:rFonts w:ascii="Times New Roman" w:hAnsi="Times New Roman"/>
          <w:b/>
          <w:sz w:val="24"/>
          <w:szCs w:val="24"/>
        </w:rPr>
        <w:t xml:space="preserve">mint </w:t>
      </w:r>
      <w:r w:rsidR="00AD7B5D" w:rsidRPr="00903169">
        <w:rPr>
          <w:rFonts w:ascii="Times New Roman" w:hAnsi="Times New Roman"/>
          <w:b/>
          <w:sz w:val="24"/>
          <w:szCs w:val="24"/>
        </w:rPr>
        <w:t>ajánlattevő</w:t>
      </w:r>
      <w:r w:rsidRPr="00903169">
        <w:rPr>
          <w:rFonts w:ascii="Times New Roman" w:hAnsi="Times New Roman"/>
          <w:sz w:val="24"/>
          <w:szCs w:val="24"/>
        </w:rPr>
        <w:t xml:space="preserve"> képviseletében a </w:t>
      </w:r>
      <w:r w:rsidR="00AD7B5D" w:rsidRPr="00903169">
        <w:rPr>
          <w:rFonts w:ascii="Times New Roman" w:hAnsi="Times New Roman"/>
          <w:sz w:val="24"/>
          <w:szCs w:val="24"/>
        </w:rPr>
        <w:t xml:space="preserve">Szombathelyi Egyházmegye, mint ajánlatkérő által </w:t>
      </w:r>
      <w:r w:rsidR="00AD7B5D" w:rsidRPr="00903169">
        <w:rPr>
          <w:rFonts w:ascii="Times New Roman" w:hAnsi="Times New Roman"/>
          <w:b/>
          <w:i/>
          <w:sz w:val="24"/>
          <w:szCs w:val="24"/>
        </w:rPr>
        <w:t xml:space="preserve">„Szombathelyi Püspöki Palotában </w:t>
      </w:r>
      <w:r w:rsidR="004E6B91" w:rsidRPr="00903169">
        <w:rPr>
          <w:rFonts w:ascii="Times New Roman" w:hAnsi="Times New Roman"/>
          <w:b/>
          <w:i/>
          <w:sz w:val="24"/>
          <w:szCs w:val="24"/>
        </w:rPr>
        <w:t>farestaurálási</w:t>
      </w:r>
      <w:r w:rsidR="00AD7B5D" w:rsidRPr="00903169">
        <w:rPr>
          <w:rFonts w:ascii="Times New Roman" w:hAnsi="Times New Roman"/>
          <w:b/>
          <w:i/>
          <w:sz w:val="24"/>
          <w:szCs w:val="24"/>
        </w:rPr>
        <w:t xml:space="preserve"> munkálatok elvégzése”</w:t>
      </w:r>
      <w:r w:rsidRPr="00903169">
        <w:rPr>
          <w:rFonts w:ascii="Times New Roman" w:hAnsi="Times New Roman"/>
          <w:sz w:val="24"/>
          <w:szCs w:val="24"/>
        </w:rPr>
        <w:t xml:space="preserve"> tárgyban indított, a Kbt. Harmadik része szerinti tárgyalásos eljárásban ezúton </w:t>
      </w:r>
    </w:p>
    <w:p w14:paraId="758F6D9A" w14:textId="77777777" w:rsidR="00AF6898" w:rsidRPr="00903169" w:rsidRDefault="00AF6898" w:rsidP="001A7ED0">
      <w:pPr>
        <w:keepNext/>
        <w:keepLines/>
        <w:spacing w:line="360" w:lineRule="auto"/>
        <w:jc w:val="center"/>
        <w:rPr>
          <w:rFonts w:ascii="Times New Roman" w:hAnsi="Times New Roman"/>
          <w:b/>
          <w:sz w:val="24"/>
          <w:szCs w:val="24"/>
        </w:rPr>
      </w:pPr>
      <w:r w:rsidRPr="00903169">
        <w:rPr>
          <w:rFonts w:ascii="Times New Roman" w:hAnsi="Times New Roman"/>
          <w:b/>
          <w:sz w:val="24"/>
          <w:szCs w:val="24"/>
        </w:rPr>
        <w:t>nyilatkozom,</w:t>
      </w:r>
    </w:p>
    <w:p w14:paraId="1A6CB3E5" w14:textId="28BA320F" w:rsidR="00AF6898" w:rsidRPr="00903169" w:rsidRDefault="00AF6898" w:rsidP="001A7ED0">
      <w:pPr>
        <w:pStyle w:val="felsorolas3"/>
        <w:keepNext/>
        <w:keepLines/>
        <w:tabs>
          <w:tab w:val="clear" w:pos="1276"/>
          <w:tab w:val="center" w:pos="5130"/>
        </w:tabs>
        <w:spacing w:before="0"/>
        <w:rPr>
          <w:rFonts w:ascii="Times New Roman" w:hAnsi="Times New Roman"/>
          <w:szCs w:val="24"/>
          <w:highlight w:val="yellow"/>
          <w:lang w:eastAsia="en-US"/>
        </w:rPr>
      </w:pPr>
      <w:r w:rsidRPr="00903169">
        <w:rPr>
          <w:rFonts w:ascii="Times New Roman" w:hAnsi="Times New Roman"/>
          <w:szCs w:val="24"/>
          <w:lang w:eastAsia="en-US"/>
        </w:rPr>
        <w:t xml:space="preserve">hogy nyertességem esetén </w:t>
      </w:r>
      <w:r w:rsidR="00187611" w:rsidRPr="00903169">
        <w:rPr>
          <w:rFonts w:ascii="Times New Roman" w:hAnsi="Times New Roman"/>
          <w:szCs w:val="24"/>
          <w:lang w:eastAsia="en-US"/>
        </w:rPr>
        <w:t xml:space="preserve">az </w:t>
      </w:r>
      <w:r w:rsidRPr="00903169">
        <w:rPr>
          <w:rFonts w:ascii="Times New Roman" w:hAnsi="Times New Roman"/>
          <w:szCs w:val="24"/>
          <w:lang w:eastAsia="en-US"/>
        </w:rPr>
        <w:t>ajánlatkérő által előírt</w:t>
      </w:r>
      <w:r w:rsidR="00187611" w:rsidRPr="00903169">
        <w:rPr>
          <w:rFonts w:ascii="Times New Roman" w:hAnsi="Times New Roman"/>
          <w:szCs w:val="24"/>
          <w:lang w:eastAsia="en-US"/>
        </w:rPr>
        <w:t>,</w:t>
      </w:r>
      <w:r w:rsidRPr="00903169">
        <w:rPr>
          <w:rFonts w:ascii="Times New Roman" w:hAnsi="Times New Roman"/>
          <w:szCs w:val="24"/>
          <w:lang w:eastAsia="en-US"/>
        </w:rPr>
        <w:t xml:space="preserve"> szerződés szerinti, </w:t>
      </w:r>
      <w:r w:rsidRPr="0010096D">
        <w:rPr>
          <w:rFonts w:ascii="Times New Roman" w:hAnsi="Times New Roman"/>
          <w:szCs w:val="24"/>
        </w:rPr>
        <w:t xml:space="preserve">ÁFA nélkül </w:t>
      </w:r>
      <w:r w:rsidRPr="00E25B35">
        <w:rPr>
          <w:rFonts w:ascii="Times New Roman" w:hAnsi="Times New Roman"/>
          <w:szCs w:val="24"/>
        </w:rPr>
        <w:t xml:space="preserve">számított ellenszolgáltatás 5%-ával megegyező értékű teljesítési biztosítékot </w:t>
      </w:r>
      <w:r w:rsidR="00187611" w:rsidRPr="00903169">
        <w:rPr>
          <w:rFonts w:ascii="Times New Roman" w:hAnsi="Times New Roman"/>
          <w:szCs w:val="24"/>
          <w:lang w:eastAsia="en-US"/>
        </w:rPr>
        <w:t xml:space="preserve">legkésőbb a szerződéskötéskor </w:t>
      </w:r>
      <w:r w:rsidR="009B7A27" w:rsidRPr="00903169">
        <w:rPr>
          <w:rFonts w:ascii="Times New Roman" w:hAnsi="Times New Roman"/>
          <w:szCs w:val="24"/>
          <w:lang w:eastAsia="en-US"/>
        </w:rPr>
        <w:t xml:space="preserve">Ajánlatkérő </w:t>
      </w:r>
      <w:r w:rsidR="00187611" w:rsidRPr="00903169">
        <w:rPr>
          <w:rFonts w:ascii="Times New Roman" w:hAnsi="Times New Roman"/>
          <w:szCs w:val="24"/>
          <w:lang w:eastAsia="en-US"/>
        </w:rPr>
        <w:t>rendelkezésre bocsátom.</w:t>
      </w:r>
    </w:p>
    <w:p w14:paraId="573E10E9" w14:textId="77777777" w:rsidR="00AF6898" w:rsidRPr="00903169" w:rsidRDefault="00AF6898" w:rsidP="001A7ED0">
      <w:pPr>
        <w:pStyle w:val="felsorolas3"/>
        <w:keepNext/>
        <w:keepLines/>
        <w:tabs>
          <w:tab w:val="clear" w:pos="1276"/>
          <w:tab w:val="center" w:pos="5130"/>
        </w:tabs>
        <w:spacing w:before="0"/>
        <w:rPr>
          <w:rFonts w:ascii="Times New Roman" w:hAnsi="Times New Roman"/>
          <w:szCs w:val="24"/>
          <w:lang w:eastAsia="en-US"/>
        </w:rPr>
      </w:pPr>
    </w:p>
    <w:p w14:paraId="031BA7BF" w14:textId="0A1F3D26" w:rsidR="00AF6898" w:rsidRPr="00903169" w:rsidRDefault="00570929" w:rsidP="001A7ED0">
      <w:pPr>
        <w:pStyle w:val="felsorolas3"/>
        <w:keepNext/>
        <w:keepLines/>
        <w:tabs>
          <w:tab w:val="clear" w:pos="1276"/>
          <w:tab w:val="center" w:pos="5130"/>
        </w:tabs>
        <w:spacing w:before="0"/>
        <w:rPr>
          <w:rFonts w:ascii="Times New Roman" w:hAnsi="Times New Roman"/>
          <w:szCs w:val="24"/>
          <w:lang w:eastAsia="en-US"/>
        </w:rPr>
      </w:pPr>
      <w:r w:rsidRPr="00903169">
        <w:rPr>
          <w:rFonts w:ascii="Times New Roman" w:hAnsi="Times New Roman"/>
          <w:szCs w:val="24"/>
          <w:lang w:eastAsia="en-US"/>
        </w:rPr>
        <w:t>Nyilatkozom továbbá, hogy nyertességem esetén az ajánlatkérő által előírt</w:t>
      </w:r>
      <w:r w:rsidR="00187611" w:rsidRPr="00903169">
        <w:rPr>
          <w:rFonts w:ascii="Times New Roman" w:hAnsi="Times New Roman"/>
          <w:szCs w:val="24"/>
          <w:lang w:eastAsia="en-US"/>
        </w:rPr>
        <w:t>,</w:t>
      </w:r>
      <w:r w:rsidRPr="00903169">
        <w:rPr>
          <w:rFonts w:ascii="Times New Roman" w:hAnsi="Times New Roman"/>
          <w:szCs w:val="24"/>
          <w:lang w:eastAsia="en-US"/>
        </w:rPr>
        <w:t xml:space="preserve"> szerződés szerinti, ÁFA nélkül számított ellenszolgáltatás 5%-ával megegyező értékű </w:t>
      </w:r>
      <w:r w:rsidR="00187611" w:rsidRPr="00903169">
        <w:rPr>
          <w:rFonts w:ascii="Times New Roman" w:hAnsi="Times New Roman"/>
          <w:szCs w:val="24"/>
          <w:lang w:eastAsia="en-US"/>
        </w:rPr>
        <w:t>jól</w:t>
      </w:r>
      <w:r w:rsidRPr="00903169">
        <w:rPr>
          <w:rFonts w:ascii="Times New Roman" w:hAnsi="Times New Roman"/>
          <w:szCs w:val="24"/>
          <w:lang w:eastAsia="en-US"/>
        </w:rPr>
        <w:t xml:space="preserve">teljesítési biztosítékot </w:t>
      </w:r>
      <w:r w:rsidR="009B7A27" w:rsidRPr="00903169">
        <w:rPr>
          <w:rFonts w:ascii="Times New Roman" w:hAnsi="Times New Roman"/>
          <w:szCs w:val="24"/>
          <w:lang w:eastAsia="en-US"/>
        </w:rPr>
        <w:t>legkésőbb a szerződés teljesítésének időpontjában A</w:t>
      </w:r>
      <w:r w:rsidRPr="00903169">
        <w:rPr>
          <w:rFonts w:ascii="Times New Roman" w:hAnsi="Times New Roman"/>
          <w:szCs w:val="24"/>
          <w:lang w:eastAsia="en-US"/>
        </w:rPr>
        <w:t>jánlatkérő rendelkezésére  bocsátom.</w:t>
      </w:r>
    </w:p>
    <w:p w14:paraId="3F080F0B" w14:textId="77777777" w:rsidR="00570929" w:rsidRPr="00903169" w:rsidRDefault="00570929" w:rsidP="001A7ED0">
      <w:pPr>
        <w:pStyle w:val="felsorolas3"/>
        <w:keepNext/>
        <w:keepLines/>
        <w:tabs>
          <w:tab w:val="clear" w:pos="1276"/>
          <w:tab w:val="center" w:pos="5130"/>
        </w:tabs>
        <w:spacing w:before="0"/>
        <w:rPr>
          <w:rFonts w:ascii="Times New Roman" w:hAnsi="Times New Roman"/>
          <w:szCs w:val="24"/>
          <w:highlight w:val="yellow"/>
          <w:lang w:eastAsia="en-US"/>
        </w:rPr>
      </w:pPr>
    </w:p>
    <w:p w14:paraId="0C4FFC24" w14:textId="77777777" w:rsidR="00AF6898" w:rsidRPr="00903169" w:rsidRDefault="00AF6898" w:rsidP="001A7ED0">
      <w:pPr>
        <w:pStyle w:val="felsorolas3"/>
        <w:keepNext/>
        <w:keepLines/>
        <w:tabs>
          <w:tab w:val="clear" w:pos="1276"/>
          <w:tab w:val="center" w:pos="5130"/>
        </w:tabs>
        <w:spacing w:before="0"/>
        <w:rPr>
          <w:rFonts w:ascii="Times New Roman" w:hAnsi="Times New Roman"/>
          <w:szCs w:val="24"/>
          <w:lang w:eastAsia="en-US"/>
        </w:rPr>
      </w:pPr>
    </w:p>
    <w:p w14:paraId="73889D22" w14:textId="77777777" w:rsidR="00AF6898" w:rsidRPr="00903169" w:rsidRDefault="00AF6898" w:rsidP="001A7ED0">
      <w:pPr>
        <w:keepNext/>
        <w:keepLines/>
        <w:spacing w:line="360" w:lineRule="auto"/>
        <w:rPr>
          <w:rFonts w:ascii="Times New Roman" w:hAnsi="Times New Roman"/>
          <w:sz w:val="24"/>
          <w:szCs w:val="24"/>
        </w:rPr>
      </w:pPr>
    </w:p>
    <w:p w14:paraId="5B011A0F" w14:textId="77777777" w:rsidR="00AF6898" w:rsidRPr="00903169" w:rsidRDefault="00AF6898" w:rsidP="00AF6898">
      <w:pPr>
        <w:keepNext/>
        <w:keepLines/>
        <w:spacing w:after="0" w:line="240" w:lineRule="auto"/>
        <w:jc w:val="both"/>
        <w:rPr>
          <w:rFonts w:ascii="Times New Roman" w:hAnsi="Times New Roman"/>
          <w:sz w:val="24"/>
          <w:szCs w:val="24"/>
        </w:rPr>
      </w:pPr>
      <w:r w:rsidRPr="00903169">
        <w:rPr>
          <w:rFonts w:ascii="Times New Roman" w:hAnsi="Times New Roman"/>
          <w:sz w:val="24"/>
          <w:szCs w:val="24"/>
        </w:rPr>
        <w:t>&lt;Kelt&gt;</w:t>
      </w:r>
    </w:p>
    <w:p w14:paraId="5451A344" w14:textId="77777777" w:rsidR="00AF6898" w:rsidRPr="00903169" w:rsidRDefault="00AF6898" w:rsidP="00AF6898">
      <w:pPr>
        <w:keepNext/>
        <w:keepLines/>
        <w:spacing w:after="0" w:line="240" w:lineRule="auto"/>
        <w:jc w:val="both"/>
        <w:rPr>
          <w:rFonts w:ascii="Times New Roman" w:hAnsi="Times New Roman"/>
          <w:sz w:val="24"/>
          <w:szCs w:val="24"/>
        </w:rPr>
      </w:pPr>
    </w:p>
    <w:p w14:paraId="5AF13E2B" w14:textId="77777777" w:rsidR="00AF6898" w:rsidRPr="00903169" w:rsidRDefault="00AF6898" w:rsidP="00AF6898">
      <w:pPr>
        <w:keepNext/>
        <w:keepLines/>
        <w:spacing w:after="0" w:line="240" w:lineRule="auto"/>
        <w:jc w:val="both"/>
        <w:rPr>
          <w:rFonts w:ascii="Times New Roman" w:hAnsi="Times New Roman"/>
          <w:sz w:val="24"/>
          <w:szCs w:val="24"/>
        </w:rPr>
      </w:pPr>
    </w:p>
    <w:p w14:paraId="73EAE8FC" w14:textId="77777777" w:rsidR="00AF6898" w:rsidRPr="00903169" w:rsidRDefault="00AF6898" w:rsidP="00AF6898">
      <w:pPr>
        <w:keepNext/>
        <w:keepLines/>
        <w:spacing w:after="0" w:line="240" w:lineRule="auto"/>
        <w:jc w:val="center"/>
        <w:rPr>
          <w:rFonts w:ascii="Times New Roman" w:hAnsi="Times New Roman"/>
          <w:sz w:val="24"/>
          <w:szCs w:val="24"/>
        </w:rPr>
      </w:pPr>
      <w:r w:rsidRPr="00903169">
        <w:rPr>
          <w:rFonts w:ascii="Times New Roman" w:hAnsi="Times New Roman"/>
          <w:sz w:val="24"/>
          <w:szCs w:val="24"/>
        </w:rPr>
        <w:t>…………………………..</w:t>
      </w:r>
    </w:p>
    <w:p w14:paraId="15F904EF" w14:textId="77777777" w:rsidR="00AF6898" w:rsidRPr="00903169" w:rsidRDefault="00AF6898" w:rsidP="00AF6898">
      <w:pPr>
        <w:keepNext/>
        <w:keepLines/>
        <w:spacing w:after="0" w:line="240" w:lineRule="auto"/>
        <w:jc w:val="center"/>
        <w:rPr>
          <w:rFonts w:ascii="Times New Roman" w:hAnsi="Times New Roman"/>
          <w:sz w:val="24"/>
          <w:szCs w:val="24"/>
        </w:rPr>
      </w:pPr>
      <w:r w:rsidRPr="00903169">
        <w:rPr>
          <w:rFonts w:ascii="Times New Roman" w:hAnsi="Times New Roman"/>
          <w:sz w:val="24"/>
          <w:szCs w:val="24"/>
        </w:rPr>
        <w:t>(Cégszerű aláírás a kötelezettségvállalásra</w:t>
      </w:r>
    </w:p>
    <w:p w14:paraId="0D3F0232" w14:textId="77777777" w:rsidR="00AF6898" w:rsidRPr="00903169" w:rsidRDefault="00AF6898" w:rsidP="00AF6898">
      <w:pPr>
        <w:keepNext/>
        <w:keepLines/>
        <w:spacing w:after="0" w:line="240" w:lineRule="auto"/>
        <w:jc w:val="center"/>
        <w:rPr>
          <w:rFonts w:ascii="Times New Roman" w:hAnsi="Times New Roman"/>
          <w:sz w:val="24"/>
          <w:szCs w:val="24"/>
        </w:rPr>
      </w:pPr>
      <w:r w:rsidRPr="00903169">
        <w:rPr>
          <w:rFonts w:ascii="Times New Roman" w:hAnsi="Times New Roman"/>
          <w:sz w:val="24"/>
          <w:szCs w:val="24"/>
        </w:rPr>
        <w:t>jogosult/jogosultak, vagy aláírás</w:t>
      </w:r>
    </w:p>
    <w:p w14:paraId="4543E293" w14:textId="77777777" w:rsidR="00AF6898" w:rsidRPr="00903169" w:rsidRDefault="00AF6898" w:rsidP="00AF6898">
      <w:pPr>
        <w:keepNext/>
        <w:keepLines/>
        <w:spacing w:after="0" w:line="240" w:lineRule="auto"/>
        <w:jc w:val="center"/>
        <w:rPr>
          <w:rFonts w:ascii="Times New Roman" w:hAnsi="Times New Roman"/>
          <w:sz w:val="24"/>
          <w:szCs w:val="24"/>
        </w:rPr>
      </w:pPr>
      <w:r w:rsidRPr="00903169">
        <w:rPr>
          <w:rFonts w:ascii="Times New Roman" w:hAnsi="Times New Roman"/>
          <w:sz w:val="24"/>
          <w:szCs w:val="24"/>
        </w:rPr>
        <w:t>a meghatalmazott/meghatalmazottak részéről)</w:t>
      </w:r>
    </w:p>
    <w:p w14:paraId="438D3A2F" w14:textId="77777777" w:rsidR="008B2AE7" w:rsidRDefault="008B2AE7">
      <w:pPr>
        <w:spacing w:after="0" w:line="240" w:lineRule="auto"/>
        <w:rPr>
          <w:rFonts w:ascii="Times New Roman" w:eastAsia="Times New Roman" w:hAnsi="Times New Roman"/>
          <w:bCs/>
          <w:iCs/>
          <w:sz w:val="28"/>
          <w:szCs w:val="28"/>
          <w:u w:val="single"/>
        </w:rPr>
      </w:pPr>
      <w:r>
        <w:br w:type="page"/>
      </w:r>
    </w:p>
    <w:p w14:paraId="1BFDF6EA" w14:textId="352DAC63" w:rsidR="00347932" w:rsidRPr="00347932" w:rsidRDefault="00347932" w:rsidP="00347932">
      <w:pPr>
        <w:pStyle w:val="Heading2"/>
      </w:pPr>
      <w:bookmarkStart w:id="97" w:name="_Toc353569528"/>
      <w:r>
        <w:t xml:space="preserve">C) </w:t>
      </w:r>
      <w:r w:rsidRPr="00347932">
        <w:t>Az Ajánlatkérő Kbt. 69. § (4) bekezdés szerinti</w:t>
      </w:r>
      <w:r w:rsidR="001D767D">
        <w:t xml:space="preserve"> (vagy adott esetben a Kbt. 69. § (8) bekezdése szerinti)</w:t>
      </w:r>
      <w:r w:rsidRPr="00347932">
        <w:t>, kifejezetten erre irányuló, külön</w:t>
      </w:r>
      <w:r>
        <w:t xml:space="preserve"> </w:t>
      </w:r>
      <w:r w:rsidRPr="00347932">
        <w:t>felhívására benyújtandó dokumentumok:</w:t>
      </w:r>
      <w:bookmarkEnd w:id="96"/>
      <w:bookmarkEnd w:id="97"/>
    </w:p>
    <w:p w14:paraId="78F640AD" w14:textId="0F3B8398" w:rsidR="00481CBF" w:rsidRDefault="00481CBF">
      <w:pPr>
        <w:spacing w:after="0" w:line="240" w:lineRule="auto"/>
        <w:rPr>
          <w:rFonts w:ascii="Times New Roman" w:eastAsia="Times New Roman" w:hAnsi="Times New Roman"/>
          <w:bCs/>
          <w:iCs/>
          <w:sz w:val="28"/>
          <w:szCs w:val="28"/>
          <w:u w:val="single"/>
        </w:rPr>
      </w:pPr>
      <w:r>
        <w:br w:type="page"/>
      </w:r>
    </w:p>
    <w:p w14:paraId="61FE8066" w14:textId="4610D801" w:rsidR="00481CBF" w:rsidRDefault="00481CBF" w:rsidP="00F31552">
      <w:pPr>
        <w:pStyle w:val="Heading3"/>
        <w:numPr>
          <w:ilvl w:val="0"/>
          <w:numId w:val="6"/>
        </w:numPr>
        <w:tabs>
          <w:tab w:val="left" w:pos="426"/>
        </w:tabs>
        <w:ind w:left="284" w:hanging="284"/>
        <w:jc w:val="both"/>
      </w:pPr>
      <w:bookmarkStart w:id="98" w:name="_Toc353569529"/>
      <w:r>
        <w:t>számú melléklet</w:t>
      </w:r>
      <w:bookmarkEnd w:id="98"/>
    </w:p>
    <w:p w14:paraId="41C48F46" w14:textId="106AD384" w:rsidR="00481CBF" w:rsidRPr="00572424" w:rsidRDefault="00481CBF" w:rsidP="00481CBF">
      <w:pPr>
        <w:pStyle w:val="Footer"/>
        <w:ind w:right="360"/>
        <w:jc w:val="center"/>
        <w:rPr>
          <w:rFonts w:ascii="Times New Roman" w:hAnsi="Times New Roman"/>
          <w:b/>
          <w:bCs/>
          <w:sz w:val="24"/>
        </w:rPr>
      </w:pPr>
      <w:bookmarkStart w:id="99" w:name="_Toc358014595"/>
      <w:bookmarkStart w:id="100" w:name="_Toc364860494"/>
      <w:bookmarkStart w:id="101" w:name="_Toc401563696"/>
      <w:bookmarkStart w:id="102" w:name="_Toc434399974"/>
      <w:r w:rsidRPr="00572424">
        <w:rPr>
          <w:rFonts w:ascii="Times New Roman" w:hAnsi="Times New Roman"/>
          <w:b/>
          <w:bCs/>
          <w:sz w:val="24"/>
        </w:rPr>
        <w:t>Referencia nyilatkozat a 321/2015. Korm. rendelet 21. § (3) bekezdés a) pontja szerinti alkalmassági előírás vonatkozásában</w:t>
      </w:r>
      <w:bookmarkEnd w:id="99"/>
      <w:bookmarkEnd w:id="100"/>
      <w:bookmarkEnd w:id="101"/>
      <w:bookmarkEnd w:id="102"/>
    </w:p>
    <w:p w14:paraId="2CB95090" w14:textId="35BB824E" w:rsidR="00481CBF" w:rsidRPr="00572424" w:rsidRDefault="00024E15" w:rsidP="00481CBF">
      <w:pPr>
        <w:pStyle w:val="Footer"/>
        <w:ind w:right="360"/>
        <w:jc w:val="center"/>
        <w:rPr>
          <w:rFonts w:ascii="Times New Roman" w:hAnsi="Times New Roman"/>
          <w:b/>
          <w:bCs/>
          <w:sz w:val="24"/>
        </w:rPr>
      </w:pPr>
      <w:r w:rsidRPr="00024E15">
        <w:rPr>
          <w:rFonts w:ascii="Times New Roman" w:eastAsia="Times New Roman" w:hAnsi="Times New Roman"/>
          <w:b/>
          <w:bCs/>
          <w:sz w:val="24"/>
          <w:szCs w:val="26"/>
          <w:highlight w:val="lightGray"/>
        </w:rPr>
        <w:t>………….</w:t>
      </w:r>
      <w:r w:rsidRPr="00024E15">
        <w:rPr>
          <w:rFonts w:ascii="Times New Roman" w:eastAsia="Times New Roman" w:hAnsi="Times New Roman"/>
          <w:b/>
          <w:bCs/>
          <w:sz w:val="24"/>
          <w:szCs w:val="26"/>
        </w:rPr>
        <w:t xml:space="preserve"> rész tekintetében</w:t>
      </w:r>
    </w:p>
    <w:p w14:paraId="5C547FE0" w14:textId="5A7CFED3" w:rsidR="00481CBF" w:rsidRPr="00572424" w:rsidRDefault="00481CBF" w:rsidP="00572424">
      <w:pPr>
        <w:pStyle w:val="Footer"/>
        <w:spacing w:line="360" w:lineRule="auto"/>
        <w:ind w:right="360"/>
        <w:jc w:val="both"/>
        <w:rPr>
          <w:rFonts w:ascii="Times New Roman" w:hAnsi="Times New Roman"/>
          <w:sz w:val="24"/>
        </w:rPr>
      </w:pPr>
      <w:r w:rsidRPr="00572424">
        <w:rPr>
          <w:rFonts w:ascii="Times New Roman" w:hAnsi="Times New Roman"/>
          <w:sz w:val="24"/>
        </w:rPr>
        <w:t xml:space="preserve">Alulírott </w:t>
      </w:r>
      <w:r w:rsidRPr="00572424">
        <w:rPr>
          <w:rFonts w:ascii="Times New Roman" w:hAnsi="Times New Roman"/>
          <w:sz w:val="24"/>
          <w:highlight w:val="lightGray"/>
        </w:rPr>
        <w:t>név</w:t>
      </w:r>
      <w:r w:rsidRPr="00572424">
        <w:rPr>
          <w:rFonts w:ascii="Times New Roman" w:hAnsi="Times New Roman"/>
          <w:sz w:val="24"/>
        </w:rPr>
        <w:t xml:space="preserve"> mint a </w:t>
      </w:r>
      <w:r w:rsidRPr="00572424">
        <w:rPr>
          <w:rFonts w:ascii="Times New Roman" w:hAnsi="Times New Roman"/>
          <w:sz w:val="24"/>
          <w:highlight w:val="lightGray"/>
        </w:rPr>
        <w:t>cégnév</w:t>
      </w:r>
      <w:r w:rsidRPr="00572424">
        <w:rPr>
          <w:rFonts w:ascii="Times New Roman" w:hAnsi="Times New Roman"/>
          <w:sz w:val="24"/>
        </w:rPr>
        <w:t xml:space="preserve"> (</w:t>
      </w:r>
      <w:r w:rsidRPr="00572424">
        <w:rPr>
          <w:rFonts w:ascii="Times New Roman" w:hAnsi="Times New Roman"/>
          <w:sz w:val="24"/>
          <w:highlight w:val="lightGray"/>
        </w:rPr>
        <w:t>székhely</w:t>
      </w:r>
      <w:r w:rsidRPr="00572424">
        <w:rPr>
          <w:rFonts w:ascii="Times New Roman" w:hAnsi="Times New Roman"/>
          <w:sz w:val="24"/>
        </w:rPr>
        <w:t xml:space="preserve">) ajánlattevő/kapacitást rendelkezésre bocsátó szervezet képviselője a Szombathelyi Egyházmegye, mint ajánlatkérő által </w:t>
      </w:r>
      <w:r w:rsidRPr="00572424">
        <w:rPr>
          <w:rFonts w:ascii="Times New Roman" w:hAnsi="Times New Roman"/>
          <w:b/>
          <w:i/>
          <w:sz w:val="24"/>
        </w:rPr>
        <w:t xml:space="preserve">„Szombathelyi Püspöki Palotában </w:t>
      </w:r>
      <w:r w:rsidR="004E6B91">
        <w:rPr>
          <w:rFonts w:ascii="Times New Roman" w:hAnsi="Times New Roman"/>
          <w:b/>
          <w:i/>
          <w:sz w:val="24"/>
        </w:rPr>
        <w:t>farestaurálási</w:t>
      </w:r>
      <w:r w:rsidRPr="00572424">
        <w:rPr>
          <w:rFonts w:ascii="Times New Roman" w:hAnsi="Times New Roman"/>
          <w:b/>
          <w:i/>
          <w:sz w:val="24"/>
        </w:rPr>
        <w:t xml:space="preserve"> munkálatok elvégzése”</w:t>
      </w:r>
      <w:r w:rsidRPr="00572424">
        <w:rPr>
          <w:rFonts w:ascii="Times New Roman" w:hAnsi="Times New Roman"/>
          <w:sz w:val="24"/>
        </w:rPr>
        <w:t xml:space="preserve"> tárgyban indított tárgyalásos közbeszerzési eljárásában ezúton nyilatkozom, hogy az eljárást megindító felhívás </w:t>
      </w:r>
      <w:r w:rsidR="009D16C3">
        <w:rPr>
          <w:rFonts w:ascii="Times New Roman" w:hAnsi="Times New Roman"/>
          <w:sz w:val="24"/>
        </w:rPr>
        <w:t>feladásától</w:t>
      </w:r>
      <w:r w:rsidR="009D16C3" w:rsidRPr="00572424">
        <w:rPr>
          <w:rFonts w:ascii="Times New Roman" w:hAnsi="Times New Roman"/>
          <w:sz w:val="24"/>
        </w:rPr>
        <w:t xml:space="preserve"> </w:t>
      </w:r>
      <w:r w:rsidRPr="00572424">
        <w:rPr>
          <w:rFonts w:ascii="Times New Roman" w:hAnsi="Times New Roman"/>
          <w:sz w:val="24"/>
        </w:rPr>
        <w:t xml:space="preserve">visszafelé számított három (3) év (azaz visszafelé számított 36 hónap) legjelentősebb, </w:t>
      </w:r>
      <w:r w:rsidR="00FD4C6C" w:rsidRPr="00572424">
        <w:rPr>
          <w:rFonts w:ascii="Times New Roman" w:hAnsi="Times New Roman"/>
          <w:sz w:val="24"/>
        </w:rPr>
        <w:t xml:space="preserve">műemléki védelem alá eső </w:t>
      </w:r>
      <w:r w:rsidR="00B60D83">
        <w:rPr>
          <w:rFonts w:ascii="Times New Roman" w:hAnsi="Times New Roman"/>
          <w:sz w:val="24"/>
        </w:rPr>
        <w:t>fabútorok</w:t>
      </w:r>
      <w:r w:rsidR="00FD4C6C" w:rsidRPr="00572424">
        <w:rPr>
          <w:rFonts w:ascii="Times New Roman" w:hAnsi="Times New Roman"/>
          <w:sz w:val="24"/>
        </w:rPr>
        <w:t xml:space="preserve"> restaurálására vonatkozó </w:t>
      </w:r>
      <w:r w:rsidRPr="00572424">
        <w:rPr>
          <w:rFonts w:ascii="Times New Roman" w:hAnsi="Times New Roman"/>
          <w:sz w:val="24"/>
        </w:rPr>
        <w:t>szerződés- és előírásszerűen teljesített referenciái az alábbiak:</w:t>
      </w:r>
    </w:p>
    <w:p w14:paraId="30BA8CDE" w14:textId="46FA8756" w:rsidR="00481CBF" w:rsidRPr="00572424" w:rsidRDefault="001A3EB4" w:rsidP="00481CBF">
      <w:pPr>
        <w:pStyle w:val="Footer"/>
        <w:ind w:right="360"/>
        <w:rPr>
          <w:rFonts w:ascii="Times New Roman" w:hAnsi="Times New Roman"/>
          <w:b/>
          <w:i/>
          <w:sz w:val="24"/>
        </w:rPr>
      </w:pPr>
      <w:r w:rsidRPr="00572424">
        <w:rPr>
          <w:rFonts w:ascii="Times New Roman" w:hAnsi="Times New Roman"/>
          <w:b/>
          <w:i/>
          <w:sz w:val="24"/>
        </w:rPr>
        <w:t>I. REFERENCIA</w:t>
      </w:r>
      <w:r w:rsidR="00572424">
        <w:rPr>
          <w:rStyle w:val="FootnoteReference"/>
          <w:rFonts w:ascii="Times New Roman" w:hAnsi="Times New Roman"/>
          <w:b/>
          <w:i/>
          <w:sz w:val="24"/>
        </w:rPr>
        <w:footnoteReference w:id="14"/>
      </w:r>
      <w:r w:rsidRPr="00572424">
        <w:rPr>
          <w:rFonts w:ascii="Times New Roman" w:hAnsi="Times New Roman"/>
          <w:b/>
          <w:i/>
          <w:sz w:val="24"/>
        </w:rPr>
        <w:t>:</w:t>
      </w:r>
    </w:p>
    <w:p w14:paraId="0AEA294C" w14:textId="13579867" w:rsidR="00FD4C6C" w:rsidRPr="00572424" w:rsidRDefault="00FD4C6C" w:rsidP="00F31552">
      <w:pPr>
        <w:pStyle w:val="Footer"/>
        <w:numPr>
          <w:ilvl w:val="0"/>
          <w:numId w:val="11"/>
        </w:numPr>
        <w:ind w:left="426" w:right="360"/>
        <w:rPr>
          <w:rFonts w:ascii="Times New Roman" w:hAnsi="Times New Roman"/>
          <w:sz w:val="24"/>
        </w:rPr>
      </w:pPr>
      <w:r w:rsidRPr="00572424">
        <w:rPr>
          <w:rFonts w:ascii="Times New Roman" w:hAnsi="Times New Roman"/>
          <w:sz w:val="24"/>
        </w:rPr>
        <w:t>a szerző</w:t>
      </w:r>
      <w:r w:rsidRPr="00FD4C6C">
        <w:rPr>
          <w:rFonts w:ascii="Times New Roman" w:hAnsi="Times New Roman"/>
          <w:sz w:val="24"/>
        </w:rPr>
        <w:t xml:space="preserve">dést kötő másik fél megnevezése: </w:t>
      </w:r>
      <w:r w:rsidRPr="00572424">
        <w:rPr>
          <w:rFonts w:ascii="Times New Roman" w:hAnsi="Times New Roman"/>
          <w:sz w:val="24"/>
          <w:highlight w:val="lightGray"/>
        </w:rPr>
        <w:t>...........................................................</w:t>
      </w:r>
    </w:p>
    <w:p w14:paraId="543F0DFE" w14:textId="5EDAF529" w:rsidR="00FD4C6C" w:rsidRPr="00572424" w:rsidRDefault="00FD4C6C" w:rsidP="00F31552">
      <w:pPr>
        <w:pStyle w:val="Footer"/>
        <w:numPr>
          <w:ilvl w:val="0"/>
          <w:numId w:val="11"/>
        </w:numPr>
        <w:ind w:left="426" w:right="360"/>
        <w:rPr>
          <w:rFonts w:ascii="Times New Roman" w:hAnsi="Times New Roman"/>
          <w:sz w:val="24"/>
        </w:rPr>
      </w:pPr>
      <w:r w:rsidRPr="00572424">
        <w:rPr>
          <w:rFonts w:ascii="Times New Roman" w:hAnsi="Times New Roman"/>
          <w:sz w:val="24"/>
        </w:rPr>
        <w:t>kapcsolattartó személy neve és elérhetősége (cím és/vagy telefons</w:t>
      </w:r>
      <w:r w:rsidR="001A3EB4" w:rsidRPr="001A3EB4">
        <w:rPr>
          <w:rFonts w:ascii="Times New Roman" w:hAnsi="Times New Roman"/>
          <w:sz w:val="24"/>
        </w:rPr>
        <w:t xml:space="preserve">zám és/vagy e-mail és/vagy fax): </w:t>
      </w:r>
      <w:r w:rsidR="001A3EB4" w:rsidRPr="00316EC0">
        <w:rPr>
          <w:rFonts w:ascii="Times New Roman" w:hAnsi="Times New Roman"/>
          <w:sz w:val="24"/>
          <w:highlight w:val="lightGray"/>
        </w:rPr>
        <w:t>...........................................................</w:t>
      </w:r>
    </w:p>
    <w:p w14:paraId="1208AAC2" w14:textId="26850086" w:rsidR="00FD4C6C" w:rsidRPr="001A3EB4" w:rsidRDefault="00FD4C6C" w:rsidP="00F31552">
      <w:pPr>
        <w:pStyle w:val="Footer"/>
        <w:numPr>
          <w:ilvl w:val="0"/>
          <w:numId w:val="11"/>
        </w:numPr>
        <w:ind w:left="426" w:right="360"/>
        <w:rPr>
          <w:rFonts w:ascii="Times New Roman" w:hAnsi="Times New Roman"/>
          <w:sz w:val="24"/>
        </w:rPr>
      </w:pPr>
      <w:r w:rsidRPr="00572424">
        <w:rPr>
          <w:rFonts w:ascii="Times New Roman" w:hAnsi="Times New Roman"/>
          <w:sz w:val="24"/>
        </w:rPr>
        <w:t>a referencia tárgyának ismertetése (olyan részletezettséggel, hogy abból az előírt alkalmassági feltételnek történő megfelelés egyé</w:t>
      </w:r>
      <w:r w:rsidR="001A3EB4" w:rsidRPr="001A3EB4">
        <w:rPr>
          <w:rFonts w:ascii="Times New Roman" w:hAnsi="Times New Roman"/>
          <w:sz w:val="24"/>
        </w:rPr>
        <w:t>rtelműen megállapítható legyen):</w:t>
      </w:r>
    </w:p>
    <w:p w14:paraId="30EA45D0" w14:textId="79C2C3BC" w:rsidR="001A3EB4" w:rsidRPr="00572424" w:rsidRDefault="001A3EB4" w:rsidP="00572424">
      <w:pPr>
        <w:pStyle w:val="Footer"/>
        <w:ind w:left="426" w:right="360"/>
        <w:rPr>
          <w:rFonts w:ascii="Times New Roman" w:hAnsi="Times New Roman"/>
          <w:sz w:val="24"/>
        </w:rPr>
      </w:pP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p>
    <w:p w14:paraId="718B9403" w14:textId="777EEBA9" w:rsidR="00FD4C6C" w:rsidRPr="00572424" w:rsidRDefault="00FD4C6C" w:rsidP="00F31552">
      <w:pPr>
        <w:pStyle w:val="Footer"/>
        <w:numPr>
          <w:ilvl w:val="0"/>
          <w:numId w:val="11"/>
        </w:numPr>
        <w:ind w:left="426" w:right="360"/>
        <w:rPr>
          <w:rFonts w:ascii="Times New Roman" w:hAnsi="Times New Roman"/>
          <w:sz w:val="24"/>
        </w:rPr>
      </w:pPr>
      <w:r w:rsidRPr="00572424">
        <w:rPr>
          <w:rFonts w:ascii="Times New Roman" w:hAnsi="Times New Roman"/>
          <w:sz w:val="24"/>
        </w:rPr>
        <w:t>a szerződés teljesítésének kezdő időpontj</w:t>
      </w:r>
      <w:r w:rsidR="001A3EB4" w:rsidRPr="001A3EB4">
        <w:rPr>
          <w:rFonts w:ascii="Times New Roman" w:hAnsi="Times New Roman"/>
          <w:sz w:val="24"/>
        </w:rPr>
        <w:t xml:space="preserve">a (év, hónap, nap pontossággal): </w:t>
      </w:r>
      <w:r w:rsidR="001A3EB4" w:rsidRPr="00572424">
        <w:rPr>
          <w:rFonts w:ascii="Times New Roman" w:hAnsi="Times New Roman"/>
          <w:sz w:val="24"/>
          <w:highlight w:val="lightGray"/>
        </w:rPr>
        <w:t>......</w:t>
      </w:r>
      <w:r w:rsidR="001A3EB4" w:rsidRPr="001A3EB4">
        <w:rPr>
          <w:rFonts w:ascii="Times New Roman" w:hAnsi="Times New Roman"/>
          <w:sz w:val="24"/>
        </w:rPr>
        <w:t xml:space="preserve"> év </w:t>
      </w:r>
      <w:r w:rsidR="001A3EB4" w:rsidRPr="00572424">
        <w:rPr>
          <w:rFonts w:ascii="Times New Roman" w:hAnsi="Times New Roman"/>
          <w:sz w:val="24"/>
          <w:highlight w:val="lightGray"/>
        </w:rPr>
        <w:t>.........</w:t>
      </w:r>
      <w:r w:rsidR="001A3EB4" w:rsidRPr="001A3EB4">
        <w:rPr>
          <w:rFonts w:ascii="Times New Roman" w:hAnsi="Times New Roman"/>
          <w:sz w:val="24"/>
        </w:rPr>
        <w:t xml:space="preserve">hó </w:t>
      </w:r>
      <w:r w:rsidR="001A3EB4" w:rsidRPr="00572424">
        <w:rPr>
          <w:rFonts w:ascii="Times New Roman" w:hAnsi="Times New Roman"/>
          <w:sz w:val="24"/>
          <w:highlight w:val="lightGray"/>
        </w:rPr>
        <w:t>........</w:t>
      </w:r>
      <w:r w:rsidR="001A3EB4" w:rsidRPr="001A3EB4">
        <w:rPr>
          <w:rFonts w:ascii="Times New Roman" w:hAnsi="Times New Roman"/>
          <w:sz w:val="24"/>
        </w:rPr>
        <w:t xml:space="preserve"> nap</w:t>
      </w:r>
    </w:p>
    <w:p w14:paraId="12BA387E" w14:textId="4D76DC49" w:rsidR="00FD4C6C" w:rsidRPr="00572424" w:rsidRDefault="00FD4C6C" w:rsidP="00F31552">
      <w:pPr>
        <w:pStyle w:val="Footer"/>
        <w:numPr>
          <w:ilvl w:val="0"/>
          <w:numId w:val="11"/>
        </w:numPr>
        <w:ind w:left="426" w:right="360"/>
        <w:rPr>
          <w:rFonts w:ascii="Times New Roman" w:hAnsi="Times New Roman"/>
          <w:sz w:val="24"/>
        </w:rPr>
      </w:pPr>
      <w:r w:rsidRPr="00572424">
        <w:rPr>
          <w:rFonts w:ascii="Times New Roman" w:hAnsi="Times New Roman"/>
          <w:sz w:val="24"/>
        </w:rPr>
        <w:t>a szerződés teljesítésének befejező időpontj</w:t>
      </w:r>
      <w:r w:rsidR="001A3EB4" w:rsidRPr="001A3EB4">
        <w:rPr>
          <w:rFonts w:ascii="Times New Roman" w:hAnsi="Times New Roman"/>
          <w:sz w:val="24"/>
        </w:rPr>
        <w:t xml:space="preserve">a (év, hónap, nap pontossággal): </w:t>
      </w:r>
      <w:r w:rsidR="001A3EB4" w:rsidRPr="00316EC0">
        <w:rPr>
          <w:rFonts w:ascii="Times New Roman" w:hAnsi="Times New Roman"/>
          <w:sz w:val="24"/>
          <w:highlight w:val="lightGray"/>
        </w:rPr>
        <w:t>......</w:t>
      </w:r>
      <w:r w:rsidR="001A3EB4" w:rsidRPr="001A3EB4">
        <w:rPr>
          <w:rFonts w:ascii="Times New Roman" w:hAnsi="Times New Roman"/>
          <w:sz w:val="24"/>
        </w:rPr>
        <w:t xml:space="preserve"> év </w:t>
      </w:r>
      <w:r w:rsidR="001A3EB4" w:rsidRPr="00316EC0">
        <w:rPr>
          <w:rFonts w:ascii="Times New Roman" w:hAnsi="Times New Roman"/>
          <w:sz w:val="24"/>
          <w:highlight w:val="lightGray"/>
        </w:rPr>
        <w:t>.........</w:t>
      </w:r>
      <w:r w:rsidR="001A3EB4" w:rsidRPr="001A3EB4">
        <w:rPr>
          <w:rFonts w:ascii="Times New Roman" w:hAnsi="Times New Roman"/>
          <w:sz w:val="24"/>
        </w:rPr>
        <w:t xml:space="preserve">hó </w:t>
      </w:r>
      <w:r w:rsidR="001A3EB4" w:rsidRPr="00316EC0">
        <w:rPr>
          <w:rFonts w:ascii="Times New Roman" w:hAnsi="Times New Roman"/>
          <w:sz w:val="24"/>
          <w:highlight w:val="lightGray"/>
        </w:rPr>
        <w:t>........</w:t>
      </w:r>
      <w:r w:rsidR="001A3EB4" w:rsidRPr="001A3EB4">
        <w:rPr>
          <w:rFonts w:ascii="Times New Roman" w:hAnsi="Times New Roman"/>
          <w:sz w:val="24"/>
        </w:rPr>
        <w:t xml:space="preserve"> nap</w:t>
      </w:r>
    </w:p>
    <w:p w14:paraId="0D1607ED" w14:textId="2DCADE98" w:rsidR="00FD4C6C" w:rsidRPr="00572424" w:rsidRDefault="00FD4C6C" w:rsidP="00F31552">
      <w:pPr>
        <w:pStyle w:val="Footer"/>
        <w:numPr>
          <w:ilvl w:val="0"/>
          <w:numId w:val="11"/>
        </w:numPr>
        <w:ind w:left="426" w:right="360"/>
        <w:rPr>
          <w:rFonts w:ascii="Times New Roman" w:hAnsi="Times New Roman"/>
          <w:sz w:val="24"/>
        </w:rPr>
      </w:pPr>
      <w:r w:rsidRPr="00572424">
        <w:rPr>
          <w:rFonts w:ascii="Times New Roman" w:hAnsi="Times New Roman"/>
          <w:sz w:val="24"/>
        </w:rPr>
        <w:t>a szerződés nettó ellenszolgáltatásának összege (saját teljesítés összege a vi</w:t>
      </w:r>
      <w:r w:rsidR="001A3EB4" w:rsidRPr="001A3EB4">
        <w:rPr>
          <w:rFonts w:ascii="Times New Roman" w:hAnsi="Times New Roman"/>
          <w:sz w:val="24"/>
        </w:rPr>
        <w:t xml:space="preserve">zsgált időszak vonatkozásában): nettó </w:t>
      </w:r>
      <w:r w:rsidR="001A3EB4" w:rsidRPr="00572424">
        <w:rPr>
          <w:rFonts w:ascii="Times New Roman" w:hAnsi="Times New Roman"/>
          <w:sz w:val="24"/>
          <w:highlight w:val="lightGray"/>
        </w:rPr>
        <w:t>.......................................</w:t>
      </w:r>
      <w:r w:rsidR="009D16C3">
        <w:rPr>
          <w:rFonts w:ascii="Times New Roman" w:hAnsi="Times New Roman"/>
          <w:sz w:val="24"/>
        </w:rPr>
        <w:t xml:space="preserve"> VAGY </w:t>
      </w:r>
      <w:r w:rsidR="009D16C3" w:rsidRPr="003F043B">
        <w:rPr>
          <w:rFonts w:ascii="Times New Roman" w:hAnsi="Times New Roman"/>
          <w:sz w:val="24"/>
        </w:rPr>
        <w:t>a restaruált falfelület mérete (attól függően, hogy az ajánlattevő mely adattal kíván megfelelni az alkalmassági minimumkövetelménynek)</w:t>
      </w:r>
      <w:r w:rsidR="009D16C3">
        <w:rPr>
          <w:rFonts w:ascii="Times New Roman" w:hAnsi="Times New Roman"/>
          <w:sz w:val="24"/>
        </w:rPr>
        <w:t xml:space="preserve">: </w:t>
      </w:r>
      <w:r w:rsidR="009D16C3" w:rsidRPr="00572424">
        <w:rPr>
          <w:rFonts w:ascii="Times New Roman" w:hAnsi="Times New Roman"/>
          <w:sz w:val="24"/>
          <w:highlight w:val="lightGray"/>
        </w:rPr>
        <w:t>.......................................</w:t>
      </w:r>
      <w:r w:rsidR="009D16C3">
        <w:rPr>
          <w:rFonts w:ascii="Times New Roman" w:hAnsi="Times New Roman"/>
          <w:sz w:val="24"/>
        </w:rPr>
        <w:t xml:space="preserve"> négyzetméter</w:t>
      </w:r>
    </w:p>
    <w:p w14:paraId="213AD3E2" w14:textId="28CE0C94" w:rsidR="00FD4C6C" w:rsidRPr="00572424" w:rsidRDefault="00FD4C6C" w:rsidP="00F31552">
      <w:pPr>
        <w:pStyle w:val="Footer"/>
        <w:numPr>
          <w:ilvl w:val="0"/>
          <w:numId w:val="11"/>
        </w:numPr>
        <w:ind w:left="426" w:right="360"/>
        <w:rPr>
          <w:rFonts w:ascii="Times New Roman" w:hAnsi="Times New Roman"/>
          <w:sz w:val="24"/>
        </w:rPr>
      </w:pPr>
      <w:r w:rsidRPr="00572424">
        <w:rPr>
          <w:rFonts w:ascii="Times New Roman" w:hAnsi="Times New Roman"/>
          <w:sz w:val="24"/>
        </w:rPr>
        <w:t>a teljesítés az előírásoknak és a s</w:t>
      </w:r>
      <w:r w:rsidR="001A3EB4" w:rsidRPr="001A3EB4">
        <w:rPr>
          <w:rFonts w:ascii="Times New Roman" w:hAnsi="Times New Roman"/>
          <w:sz w:val="24"/>
        </w:rPr>
        <w:t xml:space="preserve">zerződésnek megfelelően történt-e? </w:t>
      </w:r>
      <w:r w:rsidR="001A3EB4" w:rsidRPr="00572424">
        <w:rPr>
          <w:rFonts w:ascii="Times New Roman" w:hAnsi="Times New Roman"/>
          <w:sz w:val="24"/>
          <w:highlight w:val="lightGray"/>
        </w:rPr>
        <w:t>.......................</w:t>
      </w:r>
    </w:p>
    <w:p w14:paraId="68DF5533" w14:textId="7D116496" w:rsidR="00FD4C6C" w:rsidRPr="00572424" w:rsidRDefault="00FD4C6C" w:rsidP="00F31552">
      <w:pPr>
        <w:pStyle w:val="Footer"/>
        <w:numPr>
          <w:ilvl w:val="0"/>
          <w:numId w:val="11"/>
        </w:numPr>
        <w:ind w:left="426" w:right="360"/>
        <w:rPr>
          <w:rFonts w:ascii="Times New Roman" w:hAnsi="Times New Roman"/>
          <w:sz w:val="24"/>
        </w:rPr>
      </w:pPr>
      <w:r w:rsidRPr="00572424">
        <w:rPr>
          <w:rFonts w:ascii="Times New Roman" w:hAnsi="Times New Roman"/>
          <w:sz w:val="24"/>
        </w:rPr>
        <w:t xml:space="preserve">ha a teljesítést nem önállóan végezte, annak feltüntetését, hogy a referenciát bemutató szervezet a teljesítésben </w:t>
      </w:r>
      <w:r w:rsidR="001A3EB4" w:rsidRPr="001A3EB4">
        <w:rPr>
          <w:rFonts w:ascii="Times New Roman" w:hAnsi="Times New Roman"/>
          <w:sz w:val="24"/>
        </w:rPr>
        <w:t xml:space="preserve">milyen ellenértékkel vett részt: </w:t>
      </w:r>
      <w:r w:rsidR="001A3EB4">
        <w:rPr>
          <w:rFonts w:ascii="Times New Roman" w:hAnsi="Times New Roman"/>
          <w:sz w:val="24"/>
        </w:rPr>
        <w:t xml:space="preserve"> </w:t>
      </w:r>
      <w:r w:rsidR="001A3EB4" w:rsidRPr="00316EC0">
        <w:rPr>
          <w:rFonts w:ascii="Times New Roman" w:hAnsi="Times New Roman"/>
          <w:sz w:val="24"/>
          <w:highlight w:val="lightGray"/>
        </w:rPr>
        <w:t>.......................</w:t>
      </w:r>
      <w:r w:rsidR="001A3EB4" w:rsidRPr="001A3EB4">
        <w:rPr>
          <w:rFonts w:ascii="Times New Roman" w:hAnsi="Times New Roman"/>
          <w:sz w:val="24"/>
          <w:highlight w:val="lightGray"/>
        </w:rPr>
        <w:t xml:space="preserve"> </w:t>
      </w:r>
      <w:r w:rsidR="001A3EB4" w:rsidRPr="00316EC0">
        <w:rPr>
          <w:rFonts w:ascii="Times New Roman" w:hAnsi="Times New Roman"/>
          <w:sz w:val="24"/>
          <w:highlight w:val="lightGray"/>
        </w:rPr>
        <w:t>.......................</w:t>
      </w:r>
    </w:p>
    <w:p w14:paraId="6352AC26" w14:textId="77777777" w:rsidR="00F73E7A" w:rsidRDefault="00F73E7A" w:rsidP="009A723A">
      <w:pPr>
        <w:pStyle w:val="Footer"/>
        <w:ind w:right="360"/>
        <w:rPr>
          <w:rFonts w:ascii="Times New Roman" w:hAnsi="Times New Roman"/>
          <w:b/>
          <w:i/>
          <w:sz w:val="24"/>
        </w:rPr>
      </w:pPr>
    </w:p>
    <w:p w14:paraId="7F91B4A8" w14:textId="084BE111" w:rsidR="009A723A" w:rsidRPr="00572424" w:rsidRDefault="009A723A" w:rsidP="009A723A">
      <w:pPr>
        <w:pStyle w:val="Footer"/>
        <w:ind w:right="360"/>
        <w:rPr>
          <w:rFonts w:ascii="Times New Roman" w:hAnsi="Times New Roman"/>
          <w:b/>
          <w:i/>
          <w:sz w:val="24"/>
        </w:rPr>
      </w:pPr>
      <w:r w:rsidRPr="00572424">
        <w:rPr>
          <w:rFonts w:ascii="Times New Roman" w:hAnsi="Times New Roman"/>
          <w:b/>
          <w:i/>
          <w:sz w:val="24"/>
        </w:rPr>
        <w:t>II. REFERENCIA:</w:t>
      </w:r>
    </w:p>
    <w:p w14:paraId="13CC9429" w14:textId="77777777" w:rsidR="009A723A" w:rsidRPr="00316EC0" w:rsidRDefault="009A723A" w:rsidP="00F31552">
      <w:pPr>
        <w:pStyle w:val="Footer"/>
        <w:numPr>
          <w:ilvl w:val="0"/>
          <w:numId w:val="12"/>
        </w:numPr>
        <w:ind w:right="360"/>
        <w:rPr>
          <w:rFonts w:ascii="Times New Roman" w:hAnsi="Times New Roman"/>
          <w:sz w:val="24"/>
        </w:rPr>
      </w:pPr>
      <w:r w:rsidRPr="00316EC0">
        <w:rPr>
          <w:rFonts w:ascii="Times New Roman" w:hAnsi="Times New Roman"/>
          <w:sz w:val="24"/>
        </w:rPr>
        <w:t>a szerző</w:t>
      </w:r>
      <w:r w:rsidRPr="00FD4C6C">
        <w:rPr>
          <w:rFonts w:ascii="Times New Roman" w:hAnsi="Times New Roman"/>
          <w:sz w:val="24"/>
        </w:rPr>
        <w:t xml:space="preserve">dést kötő másik fél megnevezése: </w:t>
      </w:r>
      <w:r w:rsidRPr="00316EC0">
        <w:rPr>
          <w:rFonts w:ascii="Times New Roman" w:hAnsi="Times New Roman"/>
          <w:sz w:val="24"/>
          <w:highlight w:val="lightGray"/>
        </w:rPr>
        <w:t>...........................................................</w:t>
      </w:r>
    </w:p>
    <w:p w14:paraId="2A5C9794" w14:textId="77777777" w:rsidR="009A723A" w:rsidRPr="00316EC0" w:rsidRDefault="009A723A" w:rsidP="00F31552">
      <w:pPr>
        <w:pStyle w:val="Footer"/>
        <w:numPr>
          <w:ilvl w:val="0"/>
          <w:numId w:val="12"/>
        </w:numPr>
        <w:ind w:left="426" w:right="360"/>
        <w:rPr>
          <w:rFonts w:ascii="Times New Roman" w:hAnsi="Times New Roman"/>
          <w:sz w:val="24"/>
        </w:rPr>
      </w:pPr>
      <w:r w:rsidRPr="00316EC0">
        <w:rPr>
          <w:rFonts w:ascii="Times New Roman" w:hAnsi="Times New Roman"/>
          <w:sz w:val="24"/>
        </w:rPr>
        <w:t>kapcsolattartó személy neve és elérhetősége (cím és/vagy telefons</w:t>
      </w:r>
      <w:r w:rsidRPr="001A3EB4">
        <w:rPr>
          <w:rFonts w:ascii="Times New Roman" w:hAnsi="Times New Roman"/>
          <w:sz w:val="24"/>
        </w:rPr>
        <w:t xml:space="preserve">zám és/vagy e-mail és/vagy fax): </w:t>
      </w:r>
      <w:r w:rsidRPr="00316EC0">
        <w:rPr>
          <w:rFonts w:ascii="Times New Roman" w:hAnsi="Times New Roman"/>
          <w:sz w:val="24"/>
          <w:highlight w:val="lightGray"/>
        </w:rPr>
        <w:t>...........................................................</w:t>
      </w:r>
    </w:p>
    <w:p w14:paraId="3D2FC276" w14:textId="77777777" w:rsidR="009A723A" w:rsidRPr="001A3EB4" w:rsidRDefault="009A723A" w:rsidP="00F31552">
      <w:pPr>
        <w:pStyle w:val="Footer"/>
        <w:numPr>
          <w:ilvl w:val="0"/>
          <w:numId w:val="12"/>
        </w:numPr>
        <w:ind w:left="426" w:right="360"/>
        <w:rPr>
          <w:rFonts w:ascii="Times New Roman" w:hAnsi="Times New Roman"/>
          <w:sz w:val="24"/>
        </w:rPr>
      </w:pPr>
      <w:r w:rsidRPr="00316EC0">
        <w:rPr>
          <w:rFonts w:ascii="Times New Roman" w:hAnsi="Times New Roman"/>
          <w:sz w:val="24"/>
        </w:rPr>
        <w:t>a referencia tárgyának ismertetése (olyan részletezettséggel, hogy abból az előírt alkalmassági feltételnek történő megfelelés egyé</w:t>
      </w:r>
      <w:r w:rsidRPr="001A3EB4">
        <w:rPr>
          <w:rFonts w:ascii="Times New Roman" w:hAnsi="Times New Roman"/>
          <w:sz w:val="24"/>
        </w:rPr>
        <w:t>rtelműen megállapítható legyen):</w:t>
      </w:r>
    </w:p>
    <w:p w14:paraId="6C43FD75" w14:textId="77777777" w:rsidR="009A723A" w:rsidRPr="00316EC0" w:rsidRDefault="009A723A" w:rsidP="009A723A">
      <w:pPr>
        <w:pStyle w:val="Footer"/>
        <w:ind w:left="426" w:right="360"/>
        <w:rPr>
          <w:rFonts w:ascii="Times New Roman" w:hAnsi="Times New Roman"/>
          <w:sz w:val="24"/>
        </w:rPr>
      </w:pP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p>
    <w:p w14:paraId="075F747B" w14:textId="77777777" w:rsidR="009A723A" w:rsidRPr="00316EC0" w:rsidRDefault="009A723A" w:rsidP="00F31552">
      <w:pPr>
        <w:pStyle w:val="Footer"/>
        <w:numPr>
          <w:ilvl w:val="0"/>
          <w:numId w:val="12"/>
        </w:numPr>
        <w:ind w:left="426" w:right="360"/>
        <w:rPr>
          <w:rFonts w:ascii="Times New Roman" w:hAnsi="Times New Roman"/>
          <w:sz w:val="24"/>
        </w:rPr>
      </w:pPr>
      <w:r w:rsidRPr="00316EC0">
        <w:rPr>
          <w:rFonts w:ascii="Times New Roman" w:hAnsi="Times New Roman"/>
          <w:sz w:val="24"/>
        </w:rPr>
        <w:t>a szerződés teljesítésének kezdő időpontj</w:t>
      </w:r>
      <w:r w:rsidRPr="001A3EB4">
        <w:rPr>
          <w:rFonts w:ascii="Times New Roman" w:hAnsi="Times New Roman"/>
          <w:sz w:val="24"/>
        </w:rPr>
        <w:t xml:space="preserve">a (év, hónap, nap pontossággal): </w:t>
      </w:r>
      <w:r w:rsidRPr="00316EC0">
        <w:rPr>
          <w:rFonts w:ascii="Times New Roman" w:hAnsi="Times New Roman"/>
          <w:sz w:val="24"/>
          <w:highlight w:val="lightGray"/>
        </w:rPr>
        <w:t>......</w:t>
      </w:r>
      <w:r w:rsidRPr="001A3EB4">
        <w:rPr>
          <w:rFonts w:ascii="Times New Roman" w:hAnsi="Times New Roman"/>
          <w:sz w:val="24"/>
        </w:rPr>
        <w:t xml:space="preserve"> év </w:t>
      </w:r>
      <w:r w:rsidRPr="00316EC0">
        <w:rPr>
          <w:rFonts w:ascii="Times New Roman" w:hAnsi="Times New Roman"/>
          <w:sz w:val="24"/>
          <w:highlight w:val="lightGray"/>
        </w:rPr>
        <w:t>.........</w:t>
      </w:r>
      <w:r w:rsidRPr="001A3EB4">
        <w:rPr>
          <w:rFonts w:ascii="Times New Roman" w:hAnsi="Times New Roman"/>
          <w:sz w:val="24"/>
        </w:rPr>
        <w:t xml:space="preserve">hó </w:t>
      </w:r>
      <w:r w:rsidRPr="00316EC0">
        <w:rPr>
          <w:rFonts w:ascii="Times New Roman" w:hAnsi="Times New Roman"/>
          <w:sz w:val="24"/>
          <w:highlight w:val="lightGray"/>
        </w:rPr>
        <w:t>........</w:t>
      </w:r>
      <w:r w:rsidRPr="001A3EB4">
        <w:rPr>
          <w:rFonts w:ascii="Times New Roman" w:hAnsi="Times New Roman"/>
          <w:sz w:val="24"/>
        </w:rPr>
        <w:t xml:space="preserve"> nap</w:t>
      </w:r>
    </w:p>
    <w:p w14:paraId="740459A3" w14:textId="77777777" w:rsidR="009A723A" w:rsidRPr="00316EC0" w:rsidRDefault="009A723A" w:rsidP="00F31552">
      <w:pPr>
        <w:pStyle w:val="Footer"/>
        <w:numPr>
          <w:ilvl w:val="0"/>
          <w:numId w:val="12"/>
        </w:numPr>
        <w:ind w:left="426" w:right="360"/>
        <w:rPr>
          <w:rFonts w:ascii="Times New Roman" w:hAnsi="Times New Roman"/>
          <w:sz w:val="24"/>
        </w:rPr>
      </w:pPr>
      <w:r w:rsidRPr="00316EC0">
        <w:rPr>
          <w:rFonts w:ascii="Times New Roman" w:hAnsi="Times New Roman"/>
          <w:sz w:val="24"/>
        </w:rPr>
        <w:t>a szerződés teljesítésének befejező időpontj</w:t>
      </w:r>
      <w:r w:rsidRPr="001A3EB4">
        <w:rPr>
          <w:rFonts w:ascii="Times New Roman" w:hAnsi="Times New Roman"/>
          <w:sz w:val="24"/>
        </w:rPr>
        <w:t xml:space="preserve">a (év, hónap, nap pontossággal): </w:t>
      </w:r>
      <w:r w:rsidRPr="00316EC0">
        <w:rPr>
          <w:rFonts w:ascii="Times New Roman" w:hAnsi="Times New Roman"/>
          <w:sz w:val="24"/>
          <w:highlight w:val="lightGray"/>
        </w:rPr>
        <w:t>......</w:t>
      </w:r>
      <w:r w:rsidRPr="001A3EB4">
        <w:rPr>
          <w:rFonts w:ascii="Times New Roman" w:hAnsi="Times New Roman"/>
          <w:sz w:val="24"/>
        </w:rPr>
        <w:t xml:space="preserve"> év </w:t>
      </w:r>
      <w:r w:rsidRPr="00316EC0">
        <w:rPr>
          <w:rFonts w:ascii="Times New Roman" w:hAnsi="Times New Roman"/>
          <w:sz w:val="24"/>
          <w:highlight w:val="lightGray"/>
        </w:rPr>
        <w:t>.........</w:t>
      </w:r>
      <w:r w:rsidRPr="001A3EB4">
        <w:rPr>
          <w:rFonts w:ascii="Times New Roman" w:hAnsi="Times New Roman"/>
          <w:sz w:val="24"/>
        </w:rPr>
        <w:t xml:space="preserve">hó </w:t>
      </w:r>
      <w:r w:rsidRPr="00316EC0">
        <w:rPr>
          <w:rFonts w:ascii="Times New Roman" w:hAnsi="Times New Roman"/>
          <w:sz w:val="24"/>
          <w:highlight w:val="lightGray"/>
        </w:rPr>
        <w:t>........</w:t>
      </w:r>
      <w:r w:rsidRPr="001A3EB4">
        <w:rPr>
          <w:rFonts w:ascii="Times New Roman" w:hAnsi="Times New Roman"/>
          <w:sz w:val="24"/>
        </w:rPr>
        <w:t xml:space="preserve"> nap</w:t>
      </w:r>
    </w:p>
    <w:p w14:paraId="65EFC2F1" w14:textId="1BD2EA9C" w:rsidR="009A723A" w:rsidRPr="00316EC0" w:rsidRDefault="009A723A" w:rsidP="00F31552">
      <w:pPr>
        <w:pStyle w:val="Footer"/>
        <w:numPr>
          <w:ilvl w:val="0"/>
          <w:numId w:val="12"/>
        </w:numPr>
        <w:ind w:left="426" w:right="360"/>
        <w:rPr>
          <w:rFonts w:ascii="Times New Roman" w:hAnsi="Times New Roman"/>
          <w:sz w:val="24"/>
        </w:rPr>
      </w:pPr>
      <w:r w:rsidRPr="00316EC0">
        <w:rPr>
          <w:rFonts w:ascii="Times New Roman" w:hAnsi="Times New Roman"/>
          <w:sz w:val="24"/>
        </w:rPr>
        <w:t>a szerződés nettó ellenszolgáltatásának összege (saját teljesítés összege a vi</w:t>
      </w:r>
      <w:r w:rsidRPr="001A3EB4">
        <w:rPr>
          <w:rFonts w:ascii="Times New Roman" w:hAnsi="Times New Roman"/>
          <w:sz w:val="24"/>
        </w:rPr>
        <w:t xml:space="preserve">zsgált időszak vonatkozásában): nettó </w:t>
      </w:r>
      <w:r w:rsidRPr="00316EC0">
        <w:rPr>
          <w:rFonts w:ascii="Times New Roman" w:hAnsi="Times New Roman"/>
          <w:sz w:val="24"/>
          <w:highlight w:val="lightGray"/>
        </w:rPr>
        <w:t>.......................................</w:t>
      </w:r>
      <w:r w:rsidR="009D16C3">
        <w:rPr>
          <w:rFonts w:ascii="Times New Roman" w:hAnsi="Times New Roman"/>
          <w:sz w:val="24"/>
        </w:rPr>
        <w:t xml:space="preserve"> VAGY </w:t>
      </w:r>
      <w:r w:rsidR="009D16C3" w:rsidRPr="003F043B">
        <w:rPr>
          <w:rFonts w:ascii="Times New Roman" w:hAnsi="Times New Roman"/>
          <w:sz w:val="24"/>
        </w:rPr>
        <w:t>a restaruált falfelület mérete (attól függően, hogy az ajánlattevő mely adattal kíván megfelelni az alkalmassági minimumkövetelménynek)</w:t>
      </w:r>
      <w:r w:rsidR="009D16C3">
        <w:rPr>
          <w:rFonts w:ascii="Times New Roman" w:hAnsi="Times New Roman"/>
          <w:sz w:val="24"/>
        </w:rPr>
        <w:t xml:space="preserve">: </w:t>
      </w:r>
      <w:r w:rsidR="009D16C3" w:rsidRPr="00572424">
        <w:rPr>
          <w:rFonts w:ascii="Times New Roman" w:hAnsi="Times New Roman"/>
          <w:sz w:val="24"/>
          <w:highlight w:val="lightGray"/>
        </w:rPr>
        <w:t>.......................................</w:t>
      </w:r>
      <w:r w:rsidR="009D16C3">
        <w:rPr>
          <w:rFonts w:ascii="Times New Roman" w:hAnsi="Times New Roman"/>
          <w:sz w:val="24"/>
        </w:rPr>
        <w:t xml:space="preserve"> négyzetméter</w:t>
      </w:r>
    </w:p>
    <w:p w14:paraId="3A1673CA" w14:textId="77777777" w:rsidR="009A723A" w:rsidRPr="00316EC0" w:rsidRDefault="009A723A" w:rsidP="00F31552">
      <w:pPr>
        <w:pStyle w:val="Footer"/>
        <w:numPr>
          <w:ilvl w:val="0"/>
          <w:numId w:val="12"/>
        </w:numPr>
        <w:ind w:left="426" w:right="360"/>
        <w:rPr>
          <w:rFonts w:ascii="Times New Roman" w:hAnsi="Times New Roman"/>
          <w:sz w:val="24"/>
        </w:rPr>
      </w:pPr>
      <w:r w:rsidRPr="00316EC0">
        <w:rPr>
          <w:rFonts w:ascii="Times New Roman" w:hAnsi="Times New Roman"/>
          <w:sz w:val="24"/>
        </w:rPr>
        <w:t>a teljesítés az előírásoknak és a s</w:t>
      </w:r>
      <w:r w:rsidRPr="001A3EB4">
        <w:rPr>
          <w:rFonts w:ascii="Times New Roman" w:hAnsi="Times New Roman"/>
          <w:sz w:val="24"/>
        </w:rPr>
        <w:t xml:space="preserve">zerződésnek megfelelően történt-e? </w:t>
      </w:r>
      <w:r w:rsidRPr="00316EC0">
        <w:rPr>
          <w:rFonts w:ascii="Times New Roman" w:hAnsi="Times New Roman"/>
          <w:sz w:val="24"/>
          <w:highlight w:val="lightGray"/>
        </w:rPr>
        <w:t>.......................</w:t>
      </w:r>
    </w:p>
    <w:p w14:paraId="0A64D6DD" w14:textId="77777777" w:rsidR="009A723A" w:rsidRPr="00316EC0" w:rsidRDefault="009A723A" w:rsidP="00F31552">
      <w:pPr>
        <w:pStyle w:val="Footer"/>
        <w:numPr>
          <w:ilvl w:val="0"/>
          <w:numId w:val="12"/>
        </w:numPr>
        <w:ind w:left="426" w:right="360"/>
        <w:rPr>
          <w:rFonts w:ascii="Times New Roman" w:hAnsi="Times New Roman"/>
          <w:sz w:val="24"/>
        </w:rPr>
      </w:pPr>
      <w:r w:rsidRPr="00316EC0">
        <w:rPr>
          <w:rFonts w:ascii="Times New Roman" w:hAnsi="Times New Roman"/>
          <w:sz w:val="24"/>
        </w:rPr>
        <w:t xml:space="preserve">ha a teljesítést nem önállóan végezte, annak feltüntetését, hogy a referenciát bemutató szervezet a teljesítésben </w:t>
      </w:r>
      <w:r w:rsidRPr="001A3EB4">
        <w:rPr>
          <w:rFonts w:ascii="Times New Roman" w:hAnsi="Times New Roman"/>
          <w:sz w:val="24"/>
        </w:rPr>
        <w:t xml:space="preserve">milyen ellenértékkel vett részt: </w:t>
      </w:r>
      <w:r>
        <w:rPr>
          <w:rFonts w:ascii="Times New Roman" w:hAnsi="Times New Roman"/>
          <w:sz w:val="24"/>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p>
    <w:p w14:paraId="1AB38A4A" w14:textId="77777777" w:rsidR="00FD4C6C" w:rsidRDefault="00FD4C6C" w:rsidP="00481CBF">
      <w:pPr>
        <w:pStyle w:val="Footer"/>
        <w:ind w:right="360"/>
        <w:rPr>
          <w:rFonts w:ascii="Times New Roman" w:hAnsi="Times New Roman"/>
          <w:sz w:val="24"/>
        </w:rPr>
      </w:pPr>
    </w:p>
    <w:p w14:paraId="2228BB97" w14:textId="6205F1BF" w:rsidR="009A723A" w:rsidRPr="00572424" w:rsidRDefault="009A723A" w:rsidP="009A723A">
      <w:pPr>
        <w:pStyle w:val="Footer"/>
        <w:ind w:right="360"/>
        <w:rPr>
          <w:rFonts w:ascii="Times New Roman" w:hAnsi="Times New Roman"/>
          <w:b/>
          <w:i/>
          <w:sz w:val="24"/>
        </w:rPr>
      </w:pPr>
      <w:r w:rsidRPr="00572424">
        <w:rPr>
          <w:rFonts w:ascii="Times New Roman" w:hAnsi="Times New Roman"/>
          <w:b/>
          <w:i/>
          <w:sz w:val="24"/>
        </w:rPr>
        <w:t>III. REFERENCIA:</w:t>
      </w:r>
    </w:p>
    <w:p w14:paraId="0FB15FF5" w14:textId="77777777" w:rsidR="009A723A" w:rsidRPr="00316EC0" w:rsidRDefault="009A723A" w:rsidP="00F31552">
      <w:pPr>
        <w:pStyle w:val="Footer"/>
        <w:numPr>
          <w:ilvl w:val="0"/>
          <w:numId w:val="13"/>
        </w:numPr>
        <w:ind w:right="360"/>
        <w:rPr>
          <w:rFonts w:ascii="Times New Roman" w:hAnsi="Times New Roman"/>
          <w:sz w:val="24"/>
        </w:rPr>
      </w:pPr>
      <w:r w:rsidRPr="00316EC0">
        <w:rPr>
          <w:rFonts w:ascii="Times New Roman" w:hAnsi="Times New Roman"/>
          <w:sz w:val="24"/>
        </w:rPr>
        <w:t>a szerző</w:t>
      </w:r>
      <w:r w:rsidRPr="00FD4C6C">
        <w:rPr>
          <w:rFonts w:ascii="Times New Roman" w:hAnsi="Times New Roman"/>
          <w:sz w:val="24"/>
        </w:rPr>
        <w:t xml:space="preserve">dést kötő másik fél megnevezése: </w:t>
      </w:r>
      <w:r w:rsidRPr="00316EC0">
        <w:rPr>
          <w:rFonts w:ascii="Times New Roman" w:hAnsi="Times New Roman"/>
          <w:sz w:val="24"/>
          <w:highlight w:val="lightGray"/>
        </w:rPr>
        <w:t>...........................................................</w:t>
      </w:r>
    </w:p>
    <w:p w14:paraId="22BAF426" w14:textId="77777777" w:rsidR="009A723A" w:rsidRPr="00316EC0" w:rsidRDefault="009A723A" w:rsidP="00F31552">
      <w:pPr>
        <w:pStyle w:val="Footer"/>
        <w:numPr>
          <w:ilvl w:val="0"/>
          <w:numId w:val="13"/>
        </w:numPr>
        <w:ind w:left="426" w:right="360"/>
        <w:rPr>
          <w:rFonts w:ascii="Times New Roman" w:hAnsi="Times New Roman"/>
          <w:sz w:val="24"/>
        </w:rPr>
      </w:pPr>
      <w:r w:rsidRPr="00316EC0">
        <w:rPr>
          <w:rFonts w:ascii="Times New Roman" w:hAnsi="Times New Roman"/>
          <w:sz w:val="24"/>
        </w:rPr>
        <w:t>kapcsolattartó személy neve és elérhetősége (cím és/vagy telefons</w:t>
      </w:r>
      <w:r w:rsidRPr="001A3EB4">
        <w:rPr>
          <w:rFonts w:ascii="Times New Roman" w:hAnsi="Times New Roman"/>
          <w:sz w:val="24"/>
        </w:rPr>
        <w:t xml:space="preserve">zám és/vagy e-mail és/vagy fax): </w:t>
      </w:r>
      <w:r w:rsidRPr="00316EC0">
        <w:rPr>
          <w:rFonts w:ascii="Times New Roman" w:hAnsi="Times New Roman"/>
          <w:sz w:val="24"/>
          <w:highlight w:val="lightGray"/>
        </w:rPr>
        <w:t>...........................................................</w:t>
      </w:r>
    </w:p>
    <w:p w14:paraId="79352DD8" w14:textId="77777777" w:rsidR="009A723A" w:rsidRPr="001A3EB4" w:rsidRDefault="009A723A" w:rsidP="00F31552">
      <w:pPr>
        <w:pStyle w:val="Footer"/>
        <w:numPr>
          <w:ilvl w:val="0"/>
          <w:numId w:val="13"/>
        </w:numPr>
        <w:ind w:left="426" w:right="360"/>
        <w:rPr>
          <w:rFonts w:ascii="Times New Roman" w:hAnsi="Times New Roman"/>
          <w:sz w:val="24"/>
        </w:rPr>
      </w:pPr>
      <w:r w:rsidRPr="00316EC0">
        <w:rPr>
          <w:rFonts w:ascii="Times New Roman" w:hAnsi="Times New Roman"/>
          <w:sz w:val="24"/>
        </w:rPr>
        <w:t>a referencia tárgyának ismertetése (olyan részletezettséggel, hogy abból az előírt alkalmassági feltételnek történő megfelelés egyé</w:t>
      </w:r>
      <w:r w:rsidRPr="001A3EB4">
        <w:rPr>
          <w:rFonts w:ascii="Times New Roman" w:hAnsi="Times New Roman"/>
          <w:sz w:val="24"/>
        </w:rPr>
        <w:t>rtelműen megállapítható legyen):</w:t>
      </w:r>
    </w:p>
    <w:p w14:paraId="082CA1B9" w14:textId="77777777" w:rsidR="009A723A" w:rsidRPr="00316EC0" w:rsidRDefault="009A723A" w:rsidP="009A723A">
      <w:pPr>
        <w:pStyle w:val="Footer"/>
        <w:ind w:left="426" w:right="360"/>
        <w:rPr>
          <w:rFonts w:ascii="Times New Roman" w:hAnsi="Times New Roman"/>
          <w:sz w:val="24"/>
        </w:rPr>
      </w:pP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p>
    <w:p w14:paraId="3344D933" w14:textId="77777777" w:rsidR="009A723A" w:rsidRPr="00316EC0" w:rsidRDefault="009A723A" w:rsidP="00F31552">
      <w:pPr>
        <w:pStyle w:val="Footer"/>
        <w:numPr>
          <w:ilvl w:val="0"/>
          <w:numId w:val="13"/>
        </w:numPr>
        <w:ind w:left="426" w:right="360"/>
        <w:rPr>
          <w:rFonts w:ascii="Times New Roman" w:hAnsi="Times New Roman"/>
          <w:sz w:val="24"/>
        </w:rPr>
      </w:pPr>
      <w:r w:rsidRPr="00316EC0">
        <w:rPr>
          <w:rFonts w:ascii="Times New Roman" w:hAnsi="Times New Roman"/>
          <w:sz w:val="24"/>
        </w:rPr>
        <w:t>a szerződés teljesítésének kezdő időpontj</w:t>
      </w:r>
      <w:r w:rsidRPr="001A3EB4">
        <w:rPr>
          <w:rFonts w:ascii="Times New Roman" w:hAnsi="Times New Roman"/>
          <w:sz w:val="24"/>
        </w:rPr>
        <w:t xml:space="preserve">a (év, hónap, nap pontossággal): </w:t>
      </w:r>
      <w:r w:rsidRPr="00316EC0">
        <w:rPr>
          <w:rFonts w:ascii="Times New Roman" w:hAnsi="Times New Roman"/>
          <w:sz w:val="24"/>
          <w:highlight w:val="lightGray"/>
        </w:rPr>
        <w:t>......</w:t>
      </w:r>
      <w:r w:rsidRPr="001A3EB4">
        <w:rPr>
          <w:rFonts w:ascii="Times New Roman" w:hAnsi="Times New Roman"/>
          <w:sz w:val="24"/>
        </w:rPr>
        <w:t xml:space="preserve"> év </w:t>
      </w:r>
      <w:r w:rsidRPr="00316EC0">
        <w:rPr>
          <w:rFonts w:ascii="Times New Roman" w:hAnsi="Times New Roman"/>
          <w:sz w:val="24"/>
          <w:highlight w:val="lightGray"/>
        </w:rPr>
        <w:t>.........</w:t>
      </w:r>
      <w:r w:rsidRPr="001A3EB4">
        <w:rPr>
          <w:rFonts w:ascii="Times New Roman" w:hAnsi="Times New Roman"/>
          <w:sz w:val="24"/>
        </w:rPr>
        <w:t xml:space="preserve">hó </w:t>
      </w:r>
      <w:r w:rsidRPr="00316EC0">
        <w:rPr>
          <w:rFonts w:ascii="Times New Roman" w:hAnsi="Times New Roman"/>
          <w:sz w:val="24"/>
          <w:highlight w:val="lightGray"/>
        </w:rPr>
        <w:t>........</w:t>
      </w:r>
      <w:r w:rsidRPr="001A3EB4">
        <w:rPr>
          <w:rFonts w:ascii="Times New Roman" w:hAnsi="Times New Roman"/>
          <w:sz w:val="24"/>
        </w:rPr>
        <w:t xml:space="preserve"> nap</w:t>
      </w:r>
    </w:p>
    <w:p w14:paraId="734D4CB2" w14:textId="77777777" w:rsidR="009A723A" w:rsidRPr="00316EC0" w:rsidRDefault="009A723A" w:rsidP="00F31552">
      <w:pPr>
        <w:pStyle w:val="Footer"/>
        <w:numPr>
          <w:ilvl w:val="0"/>
          <w:numId w:val="13"/>
        </w:numPr>
        <w:ind w:left="426" w:right="360"/>
        <w:rPr>
          <w:rFonts w:ascii="Times New Roman" w:hAnsi="Times New Roman"/>
          <w:sz w:val="24"/>
        </w:rPr>
      </w:pPr>
      <w:r w:rsidRPr="00316EC0">
        <w:rPr>
          <w:rFonts w:ascii="Times New Roman" w:hAnsi="Times New Roman"/>
          <w:sz w:val="24"/>
        </w:rPr>
        <w:t>a szerződés teljesítésének befejező időpontj</w:t>
      </w:r>
      <w:r w:rsidRPr="001A3EB4">
        <w:rPr>
          <w:rFonts w:ascii="Times New Roman" w:hAnsi="Times New Roman"/>
          <w:sz w:val="24"/>
        </w:rPr>
        <w:t xml:space="preserve">a (év, hónap, nap pontossággal): </w:t>
      </w:r>
      <w:r w:rsidRPr="00316EC0">
        <w:rPr>
          <w:rFonts w:ascii="Times New Roman" w:hAnsi="Times New Roman"/>
          <w:sz w:val="24"/>
          <w:highlight w:val="lightGray"/>
        </w:rPr>
        <w:t>......</w:t>
      </w:r>
      <w:r w:rsidRPr="001A3EB4">
        <w:rPr>
          <w:rFonts w:ascii="Times New Roman" w:hAnsi="Times New Roman"/>
          <w:sz w:val="24"/>
        </w:rPr>
        <w:t xml:space="preserve"> év </w:t>
      </w:r>
      <w:r w:rsidRPr="00316EC0">
        <w:rPr>
          <w:rFonts w:ascii="Times New Roman" w:hAnsi="Times New Roman"/>
          <w:sz w:val="24"/>
          <w:highlight w:val="lightGray"/>
        </w:rPr>
        <w:t>.........</w:t>
      </w:r>
      <w:r w:rsidRPr="001A3EB4">
        <w:rPr>
          <w:rFonts w:ascii="Times New Roman" w:hAnsi="Times New Roman"/>
          <w:sz w:val="24"/>
        </w:rPr>
        <w:t xml:space="preserve">hó </w:t>
      </w:r>
      <w:r w:rsidRPr="00316EC0">
        <w:rPr>
          <w:rFonts w:ascii="Times New Roman" w:hAnsi="Times New Roman"/>
          <w:sz w:val="24"/>
          <w:highlight w:val="lightGray"/>
        </w:rPr>
        <w:t>........</w:t>
      </w:r>
      <w:r w:rsidRPr="001A3EB4">
        <w:rPr>
          <w:rFonts w:ascii="Times New Roman" w:hAnsi="Times New Roman"/>
          <w:sz w:val="24"/>
        </w:rPr>
        <w:t xml:space="preserve"> nap</w:t>
      </w:r>
    </w:p>
    <w:p w14:paraId="77843A54" w14:textId="779E402E" w:rsidR="009A723A" w:rsidRPr="00316EC0" w:rsidRDefault="009A723A" w:rsidP="00F31552">
      <w:pPr>
        <w:pStyle w:val="Footer"/>
        <w:numPr>
          <w:ilvl w:val="0"/>
          <w:numId w:val="13"/>
        </w:numPr>
        <w:ind w:left="426" w:right="360"/>
        <w:rPr>
          <w:rFonts w:ascii="Times New Roman" w:hAnsi="Times New Roman"/>
          <w:sz w:val="24"/>
        </w:rPr>
      </w:pPr>
      <w:r w:rsidRPr="00316EC0">
        <w:rPr>
          <w:rFonts w:ascii="Times New Roman" w:hAnsi="Times New Roman"/>
          <w:sz w:val="24"/>
        </w:rPr>
        <w:t>a szerződés nettó ellenszolgáltatásának összege (saját teljesítés összege a vi</w:t>
      </w:r>
      <w:r w:rsidRPr="001A3EB4">
        <w:rPr>
          <w:rFonts w:ascii="Times New Roman" w:hAnsi="Times New Roman"/>
          <w:sz w:val="24"/>
        </w:rPr>
        <w:t xml:space="preserve">zsgált időszak vonatkozásában): nettó </w:t>
      </w:r>
      <w:r w:rsidRPr="00316EC0">
        <w:rPr>
          <w:rFonts w:ascii="Times New Roman" w:hAnsi="Times New Roman"/>
          <w:sz w:val="24"/>
          <w:highlight w:val="lightGray"/>
        </w:rPr>
        <w:t>.......................................</w:t>
      </w:r>
      <w:r w:rsidR="009D16C3">
        <w:rPr>
          <w:rFonts w:ascii="Times New Roman" w:hAnsi="Times New Roman"/>
          <w:sz w:val="24"/>
        </w:rPr>
        <w:t xml:space="preserve"> VAGY </w:t>
      </w:r>
      <w:r w:rsidR="009D16C3" w:rsidRPr="003F043B">
        <w:rPr>
          <w:rFonts w:ascii="Times New Roman" w:hAnsi="Times New Roman"/>
          <w:sz w:val="24"/>
        </w:rPr>
        <w:t>a restaruált falfelület mérete (attól függően, hogy az ajánlattevő mely adattal kíván megfelelni az alkalmassági minimumkövetelménynek)</w:t>
      </w:r>
      <w:r w:rsidR="009D16C3">
        <w:rPr>
          <w:rFonts w:ascii="Times New Roman" w:hAnsi="Times New Roman"/>
          <w:sz w:val="24"/>
        </w:rPr>
        <w:t xml:space="preserve">: </w:t>
      </w:r>
      <w:r w:rsidR="009D16C3" w:rsidRPr="00572424">
        <w:rPr>
          <w:rFonts w:ascii="Times New Roman" w:hAnsi="Times New Roman"/>
          <w:sz w:val="24"/>
          <w:highlight w:val="lightGray"/>
        </w:rPr>
        <w:t>.......................................</w:t>
      </w:r>
      <w:r w:rsidR="009D16C3">
        <w:rPr>
          <w:rFonts w:ascii="Times New Roman" w:hAnsi="Times New Roman"/>
          <w:sz w:val="24"/>
        </w:rPr>
        <w:t xml:space="preserve"> négyzetméter</w:t>
      </w:r>
    </w:p>
    <w:p w14:paraId="26BE977C" w14:textId="77777777" w:rsidR="009A723A" w:rsidRPr="00316EC0" w:rsidRDefault="009A723A" w:rsidP="00F31552">
      <w:pPr>
        <w:pStyle w:val="Footer"/>
        <w:numPr>
          <w:ilvl w:val="0"/>
          <w:numId w:val="13"/>
        </w:numPr>
        <w:ind w:left="426" w:right="360"/>
        <w:rPr>
          <w:rFonts w:ascii="Times New Roman" w:hAnsi="Times New Roman"/>
          <w:sz w:val="24"/>
        </w:rPr>
      </w:pPr>
      <w:r w:rsidRPr="00316EC0">
        <w:rPr>
          <w:rFonts w:ascii="Times New Roman" w:hAnsi="Times New Roman"/>
          <w:sz w:val="24"/>
        </w:rPr>
        <w:t>a teljesítés az előírásoknak és a s</w:t>
      </w:r>
      <w:r w:rsidRPr="001A3EB4">
        <w:rPr>
          <w:rFonts w:ascii="Times New Roman" w:hAnsi="Times New Roman"/>
          <w:sz w:val="24"/>
        </w:rPr>
        <w:t xml:space="preserve">zerződésnek megfelelően történt-e? </w:t>
      </w:r>
      <w:r w:rsidRPr="00316EC0">
        <w:rPr>
          <w:rFonts w:ascii="Times New Roman" w:hAnsi="Times New Roman"/>
          <w:sz w:val="24"/>
          <w:highlight w:val="lightGray"/>
        </w:rPr>
        <w:t>.......................</w:t>
      </w:r>
    </w:p>
    <w:p w14:paraId="78C64A55" w14:textId="77777777" w:rsidR="009A723A" w:rsidRPr="00316EC0" w:rsidRDefault="009A723A" w:rsidP="00F31552">
      <w:pPr>
        <w:pStyle w:val="Footer"/>
        <w:numPr>
          <w:ilvl w:val="0"/>
          <w:numId w:val="13"/>
        </w:numPr>
        <w:ind w:left="426" w:right="360"/>
        <w:rPr>
          <w:rFonts w:ascii="Times New Roman" w:hAnsi="Times New Roman"/>
          <w:sz w:val="24"/>
        </w:rPr>
      </w:pPr>
      <w:r w:rsidRPr="00316EC0">
        <w:rPr>
          <w:rFonts w:ascii="Times New Roman" w:hAnsi="Times New Roman"/>
          <w:sz w:val="24"/>
        </w:rPr>
        <w:t xml:space="preserve">ha a teljesítést nem önállóan végezte, annak feltüntetését, hogy a referenciát bemutató szervezet a teljesítésben </w:t>
      </w:r>
      <w:r w:rsidRPr="001A3EB4">
        <w:rPr>
          <w:rFonts w:ascii="Times New Roman" w:hAnsi="Times New Roman"/>
          <w:sz w:val="24"/>
        </w:rPr>
        <w:t xml:space="preserve">milyen ellenértékkel vett részt: </w:t>
      </w:r>
      <w:r>
        <w:rPr>
          <w:rFonts w:ascii="Times New Roman" w:hAnsi="Times New Roman"/>
          <w:sz w:val="24"/>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p>
    <w:p w14:paraId="26E10926" w14:textId="77777777" w:rsidR="009A723A" w:rsidRPr="00572424" w:rsidRDefault="009A723A" w:rsidP="00481CBF">
      <w:pPr>
        <w:pStyle w:val="Footer"/>
        <w:ind w:right="360"/>
        <w:rPr>
          <w:rFonts w:ascii="Times New Roman" w:hAnsi="Times New Roman"/>
          <w:b/>
          <w:i/>
          <w:sz w:val="24"/>
        </w:rPr>
      </w:pPr>
    </w:p>
    <w:p w14:paraId="1F96023D" w14:textId="19182729" w:rsidR="009A723A" w:rsidRPr="00572424" w:rsidRDefault="009A723A" w:rsidP="009A723A">
      <w:pPr>
        <w:pStyle w:val="Footer"/>
        <w:ind w:right="360"/>
        <w:rPr>
          <w:rFonts w:ascii="Times New Roman" w:hAnsi="Times New Roman"/>
          <w:b/>
          <w:i/>
          <w:sz w:val="24"/>
        </w:rPr>
      </w:pPr>
      <w:r w:rsidRPr="00572424">
        <w:rPr>
          <w:rFonts w:ascii="Times New Roman" w:hAnsi="Times New Roman"/>
          <w:b/>
          <w:i/>
          <w:sz w:val="24"/>
        </w:rPr>
        <w:t>IV. REFERENCIA:</w:t>
      </w:r>
    </w:p>
    <w:p w14:paraId="58E0A198" w14:textId="77777777" w:rsidR="009A723A" w:rsidRPr="00316EC0" w:rsidRDefault="009A723A" w:rsidP="00F31552">
      <w:pPr>
        <w:pStyle w:val="Footer"/>
        <w:numPr>
          <w:ilvl w:val="0"/>
          <w:numId w:val="14"/>
        </w:numPr>
        <w:ind w:right="360"/>
        <w:rPr>
          <w:rFonts w:ascii="Times New Roman" w:hAnsi="Times New Roman"/>
          <w:sz w:val="24"/>
        </w:rPr>
      </w:pPr>
      <w:r w:rsidRPr="00316EC0">
        <w:rPr>
          <w:rFonts w:ascii="Times New Roman" w:hAnsi="Times New Roman"/>
          <w:sz w:val="24"/>
        </w:rPr>
        <w:t>a szerző</w:t>
      </w:r>
      <w:r w:rsidRPr="00FD4C6C">
        <w:rPr>
          <w:rFonts w:ascii="Times New Roman" w:hAnsi="Times New Roman"/>
          <w:sz w:val="24"/>
        </w:rPr>
        <w:t xml:space="preserve">dést kötő másik fél megnevezése: </w:t>
      </w:r>
      <w:r w:rsidRPr="00316EC0">
        <w:rPr>
          <w:rFonts w:ascii="Times New Roman" w:hAnsi="Times New Roman"/>
          <w:sz w:val="24"/>
          <w:highlight w:val="lightGray"/>
        </w:rPr>
        <w:t>...........................................................</w:t>
      </w:r>
    </w:p>
    <w:p w14:paraId="3CA43057" w14:textId="77777777" w:rsidR="009A723A" w:rsidRPr="00316EC0" w:rsidRDefault="009A723A" w:rsidP="00F31552">
      <w:pPr>
        <w:pStyle w:val="Footer"/>
        <w:numPr>
          <w:ilvl w:val="0"/>
          <w:numId w:val="14"/>
        </w:numPr>
        <w:ind w:left="426" w:right="360"/>
        <w:rPr>
          <w:rFonts w:ascii="Times New Roman" w:hAnsi="Times New Roman"/>
          <w:sz w:val="24"/>
        </w:rPr>
      </w:pPr>
      <w:r w:rsidRPr="00316EC0">
        <w:rPr>
          <w:rFonts w:ascii="Times New Roman" w:hAnsi="Times New Roman"/>
          <w:sz w:val="24"/>
        </w:rPr>
        <w:t>kapcsolattartó személy neve és elérhetősége (cím és/vagy telefons</w:t>
      </w:r>
      <w:r w:rsidRPr="001A3EB4">
        <w:rPr>
          <w:rFonts w:ascii="Times New Roman" w:hAnsi="Times New Roman"/>
          <w:sz w:val="24"/>
        </w:rPr>
        <w:t xml:space="preserve">zám és/vagy e-mail és/vagy fax): </w:t>
      </w:r>
      <w:r w:rsidRPr="00316EC0">
        <w:rPr>
          <w:rFonts w:ascii="Times New Roman" w:hAnsi="Times New Roman"/>
          <w:sz w:val="24"/>
          <w:highlight w:val="lightGray"/>
        </w:rPr>
        <w:t>...........................................................</w:t>
      </w:r>
    </w:p>
    <w:p w14:paraId="01DF5792" w14:textId="77777777" w:rsidR="009A723A" w:rsidRPr="001A3EB4" w:rsidRDefault="009A723A" w:rsidP="00F31552">
      <w:pPr>
        <w:pStyle w:val="Footer"/>
        <w:numPr>
          <w:ilvl w:val="0"/>
          <w:numId w:val="14"/>
        </w:numPr>
        <w:ind w:left="426" w:right="360"/>
        <w:rPr>
          <w:rFonts w:ascii="Times New Roman" w:hAnsi="Times New Roman"/>
          <w:sz w:val="24"/>
        </w:rPr>
      </w:pPr>
      <w:r w:rsidRPr="00316EC0">
        <w:rPr>
          <w:rFonts w:ascii="Times New Roman" w:hAnsi="Times New Roman"/>
          <w:sz w:val="24"/>
        </w:rPr>
        <w:t>a referencia tárgyának ismertetése (olyan részletezettséggel, hogy abból az előírt alkalmassági feltételnek történő megfelelés egyé</w:t>
      </w:r>
      <w:r w:rsidRPr="001A3EB4">
        <w:rPr>
          <w:rFonts w:ascii="Times New Roman" w:hAnsi="Times New Roman"/>
          <w:sz w:val="24"/>
        </w:rPr>
        <w:t>rtelműen megállapítható legyen):</w:t>
      </w:r>
    </w:p>
    <w:p w14:paraId="702F26F8" w14:textId="77777777" w:rsidR="009A723A" w:rsidRPr="00316EC0" w:rsidRDefault="009A723A" w:rsidP="009A723A">
      <w:pPr>
        <w:pStyle w:val="Footer"/>
        <w:ind w:left="426" w:right="360"/>
        <w:rPr>
          <w:rFonts w:ascii="Times New Roman" w:hAnsi="Times New Roman"/>
          <w:sz w:val="24"/>
        </w:rPr>
      </w:pP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p>
    <w:p w14:paraId="5BF6FB5E" w14:textId="77777777" w:rsidR="009A723A" w:rsidRPr="00316EC0" w:rsidRDefault="009A723A" w:rsidP="00F31552">
      <w:pPr>
        <w:pStyle w:val="Footer"/>
        <w:numPr>
          <w:ilvl w:val="0"/>
          <w:numId w:val="14"/>
        </w:numPr>
        <w:ind w:left="426" w:right="360"/>
        <w:rPr>
          <w:rFonts w:ascii="Times New Roman" w:hAnsi="Times New Roman"/>
          <w:sz w:val="24"/>
        </w:rPr>
      </w:pPr>
      <w:r w:rsidRPr="00316EC0">
        <w:rPr>
          <w:rFonts w:ascii="Times New Roman" w:hAnsi="Times New Roman"/>
          <w:sz w:val="24"/>
        </w:rPr>
        <w:t>a szerződés teljesítésének kezdő időpontj</w:t>
      </w:r>
      <w:r w:rsidRPr="001A3EB4">
        <w:rPr>
          <w:rFonts w:ascii="Times New Roman" w:hAnsi="Times New Roman"/>
          <w:sz w:val="24"/>
        </w:rPr>
        <w:t xml:space="preserve">a (év, hónap, nap pontossággal): </w:t>
      </w:r>
      <w:r w:rsidRPr="00316EC0">
        <w:rPr>
          <w:rFonts w:ascii="Times New Roman" w:hAnsi="Times New Roman"/>
          <w:sz w:val="24"/>
          <w:highlight w:val="lightGray"/>
        </w:rPr>
        <w:t>......</w:t>
      </w:r>
      <w:r w:rsidRPr="001A3EB4">
        <w:rPr>
          <w:rFonts w:ascii="Times New Roman" w:hAnsi="Times New Roman"/>
          <w:sz w:val="24"/>
        </w:rPr>
        <w:t xml:space="preserve"> év </w:t>
      </w:r>
      <w:r w:rsidRPr="00316EC0">
        <w:rPr>
          <w:rFonts w:ascii="Times New Roman" w:hAnsi="Times New Roman"/>
          <w:sz w:val="24"/>
          <w:highlight w:val="lightGray"/>
        </w:rPr>
        <w:t>.........</w:t>
      </w:r>
      <w:r w:rsidRPr="001A3EB4">
        <w:rPr>
          <w:rFonts w:ascii="Times New Roman" w:hAnsi="Times New Roman"/>
          <w:sz w:val="24"/>
        </w:rPr>
        <w:t xml:space="preserve">hó </w:t>
      </w:r>
      <w:r w:rsidRPr="00316EC0">
        <w:rPr>
          <w:rFonts w:ascii="Times New Roman" w:hAnsi="Times New Roman"/>
          <w:sz w:val="24"/>
          <w:highlight w:val="lightGray"/>
        </w:rPr>
        <w:t>........</w:t>
      </w:r>
      <w:r w:rsidRPr="001A3EB4">
        <w:rPr>
          <w:rFonts w:ascii="Times New Roman" w:hAnsi="Times New Roman"/>
          <w:sz w:val="24"/>
        </w:rPr>
        <w:t xml:space="preserve"> nap</w:t>
      </w:r>
    </w:p>
    <w:p w14:paraId="2D163F0F" w14:textId="77777777" w:rsidR="009A723A" w:rsidRPr="00316EC0" w:rsidRDefault="009A723A" w:rsidP="00F31552">
      <w:pPr>
        <w:pStyle w:val="Footer"/>
        <w:numPr>
          <w:ilvl w:val="0"/>
          <w:numId w:val="14"/>
        </w:numPr>
        <w:ind w:left="426" w:right="360"/>
        <w:rPr>
          <w:rFonts w:ascii="Times New Roman" w:hAnsi="Times New Roman"/>
          <w:sz w:val="24"/>
        </w:rPr>
      </w:pPr>
      <w:r w:rsidRPr="00316EC0">
        <w:rPr>
          <w:rFonts w:ascii="Times New Roman" w:hAnsi="Times New Roman"/>
          <w:sz w:val="24"/>
        </w:rPr>
        <w:t>a szerződés teljesítésének befejező időpontj</w:t>
      </w:r>
      <w:r w:rsidRPr="001A3EB4">
        <w:rPr>
          <w:rFonts w:ascii="Times New Roman" w:hAnsi="Times New Roman"/>
          <w:sz w:val="24"/>
        </w:rPr>
        <w:t xml:space="preserve">a (év, hónap, nap pontossággal): </w:t>
      </w:r>
      <w:r w:rsidRPr="00316EC0">
        <w:rPr>
          <w:rFonts w:ascii="Times New Roman" w:hAnsi="Times New Roman"/>
          <w:sz w:val="24"/>
          <w:highlight w:val="lightGray"/>
        </w:rPr>
        <w:t>......</w:t>
      </w:r>
      <w:r w:rsidRPr="001A3EB4">
        <w:rPr>
          <w:rFonts w:ascii="Times New Roman" w:hAnsi="Times New Roman"/>
          <w:sz w:val="24"/>
        </w:rPr>
        <w:t xml:space="preserve"> év </w:t>
      </w:r>
      <w:r w:rsidRPr="00316EC0">
        <w:rPr>
          <w:rFonts w:ascii="Times New Roman" w:hAnsi="Times New Roman"/>
          <w:sz w:val="24"/>
          <w:highlight w:val="lightGray"/>
        </w:rPr>
        <w:t>.........</w:t>
      </w:r>
      <w:r w:rsidRPr="001A3EB4">
        <w:rPr>
          <w:rFonts w:ascii="Times New Roman" w:hAnsi="Times New Roman"/>
          <w:sz w:val="24"/>
        </w:rPr>
        <w:t xml:space="preserve">hó </w:t>
      </w:r>
      <w:r w:rsidRPr="00316EC0">
        <w:rPr>
          <w:rFonts w:ascii="Times New Roman" w:hAnsi="Times New Roman"/>
          <w:sz w:val="24"/>
          <w:highlight w:val="lightGray"/>
        </w:rPr>
        <w:t>........</w:t>
      </w:r>
      <w:r w:rsidRPr="001A3EB4">
        <w:rPr>
          <w:rFonts w:ascii="Times New Roman" w:hAnsi="Times New Roman"/>
          <w:sz w:val="24"/>
        </w:rPr>
        <w:t xml:space="preserve"> nap</w:t>
      </w:r>
    </w:p>
    <w:p w14:paraId="497DEA3B" w14:textId="65437C71" w:rsidR="009A723A" w:rsidRPr="00316EC0" w:rsidRDefault="009A723A" w:rsidP="00F31552">
      <w:pPr>
        <w:pStyle w:val="Footer"/>
        <w:numPr>
          <w:ilvl w:val="0"/>
          <w:numId w:val="14"/>
        </w:numPr>
        <w:ind w:left="426" w:right="360"/>
        <w:rPr>
          <w:rFonts w:ascii="Times New Roman" w:hAnsi="Times New Roman"/>
          <w:sz w:val="24"/>
        </w:rPr>
      </w:pPr>
      <w:r w:rsidRPr="00316EC0">
        <w:rPr>
          <w:rFonts w:ascii="Times New Roman" w:hAnsi="Times New Roman"/>
          <w:sz w:val="24"/>
        </w:rPr>
        <w:t>a szerződés nettó ellenszolgáltatásának összege (saját teljesítés összege a vi</w:t>
      </w:r>
      <w:r w:rsidRPr="001A3EB4">
        <w:rPr>
          <w:rFonts w:ascii="Times New Roman" w:hAnsi="Times New Roman"/>
          <w:sz w:val="24"/>
        </w:rPr>
        <w:t xml:space="preserve">zsgált időszak vonatkozásában): nettó </w:t>
      </w:r>
      <w:r w:rsidRPr="00316EC0">
        <w:rPr>
          <w:rFonts w:ascii="Times New Roman" w:hAnsi="Times New Roman"/>
          <w:sz w:val="24"/>
          <w:highlight w:val="lightGray"/>
        </w:rPr>
        <w:t>.......................................</w:t>
      </w:r>
      <w:r w:rsidR="009D16C3">
        <w:rPr>
          <w:rFonts w:ascii="Times New Roman" w:hAnsi="Times New Roman"/>
          <w:sz w:val="24"/>
        </w:rPr>
        <w:t xml:space="preserve"> VAGY </w:t>
      </w:r>
      <w:r w:rsidR="009D16C3" w:rsidRPr="003F043B">
        <w:rPr>
          <w:rFonts w:ascii="Times New Roman" w:hAnsi="Times New Roman"/>
          <w:sz w:val="24"/>
        </w:rPr>
        <w:t>a restaruált falfelület mérete (attól függően, hogy az ajánlattevő mely adattal kíván megfelelni az alkalmassági minimumkövetelménynek)</w:t>
      </w:r>
      <w:r w:rsidR="009D16C3">
        <w:rPr>
          <w:rFonts w:ascii="Times New Roman" w:hAnsi="Times New Roman"/>
          <w:sz w:val="24"/>
        </w:rPr>
        <w:t xml:space="preserve">: </w:t>
      </w:r>
      <w:r w:rsidR="009D16C3" w:rsidRPr="00572424">
        <w:rPr>
          <w:rFonts w:ascii="Times New Roman" w:hAnsi="Times New Roman"/>
          <w:sz w:val="24"/>
          <w:highlight w:val="lightGray"/>
        </w:rPr>
        <w:t>.......................................</w:t>
      </w:r>
      <w:r w:rsidR="009D16C3">
        <w:rPr>
          <w:rFonts w:ascii="Times New Roman" w:hAnsi="Times New Roman"/>
          <w:sz w:val="24"/>
        </w:rPr>
        <w:t xml:space="preserve"> négyzetméter</w:t>
      </w:r>
    </w:p>
    <w:p w14:paraId="7E8FB3B8" w14:textId="77777777" w:rsidR="009A723A" w:rsidRPr="00316EC0" w:rsidRDefault="009A723A" w:rsidP="00F31552">
      <w:pPr>
        <w:pStyle w:val="Footer"/>
        <w:numPr>
          <w:ilvl w:val="0"/>
          <w:numId w:val="14"/>
        </w:numPr>
        <w:ind w:left="426" w:right="360"/>
        <w:rPr>
          <w:rFonts w:ascii="Times New Roman" w:hAnsi="Times New Roman"/>
          <w:sz w:val="24"/>
        </w:rPr>
      </w:pPr>
      <w:r w:rsidRPr="00316EC0">
        <w:rPr>
          <w:rFonts w:ascii="Times New Roman" w:hAnsi="Times New Roman"/>
          <w:sz w:val="24"/>
        </w:rPr>
        <w:t>a teljesítés az előírásoknak és a s</w:t>
      </w:r>
      <w:r w:rsidRPr="001A3EB4">
        <w:rPr>
          <w:rFonts w:ascii="Times New Roman" w:hAnsi="Times New Roman"/>
          <w:sz w:val="24"/>
        </w:rPr>
        <w:t xml:space="preserve">zerződésnek megfelelően történt-e? </w:t>
      </w:r>
      <w:r w:rsidRPr="00316EC0">
        <w:rPr>
          <w:rFonts w:ascii="Times New Roman" w:hAnsi="Times New Roman"/>
          <w:sz w:val="24"/>
          <w:highlight w:val="lightGray"/>
        </w:rPr>
        <w:t>.......................</w:t>
      </w:r>
    </w:p>
    <w:p w14:paraId="69EE9553" w14:textId="77777777" w:rsidR="009A723A" w:rsidRPr="00316EC0" w:rsidRDefault="009A723A" w:rsidP="00F31552">
      <w:pPr>
        <w:pStyle w:val="Footer"/>
        <w:numPr>
          <w:ilvl w:val="0"/>
          <w:numId w:val="14"/>
        </w:numPr>
        <w:ind w:left="426" w:right="360"/>
        <w:rPr>
          <w:rFonts w:ascii="Times New Roman" w:hAnsi="Times New Roman"/>
          <w:sz w:val="24"/>
        </w:rPr>
      </w:pPr>
      <w:r w:rsidRPr="00316EC0">
        <w:rPr>
          <w:rFonts w:ascii="Times New Roman" w:hAnsi="Times New Roman"/>
          <w:sz w:val="24"/>
        </w:rPr>
        <w:t xml:space="preserve">ha a teljesítést nem önállóan végezte, annak feltüntetését, hogy a referenciát bemutató szervezet a teljesítésben </w:t>
      </w:r>
      <w:r w:rsidRPr="001A3EB4">
        <w:rPr>
          <w:rFonts w:ascii="Times New Roman" w:hAnsi="Times New Roman"/>
          <w:sz w:val="24"/>
        </w:rPr>
        <w:t xml:space="preserve">milyen ellenértékkel vett részt: </w:t>
      </w:r>
      <w:r>
        <w:rPr>
          <w:rFonts w:ascii="Times New Roman" w:hAnsi="Times New Roman"/>
          <w:sz w:val="24"/>
        </w:rPr>
        <w:t xml:space="preserve"> </w:t>
      </w:r>
      <w:r w:rsidRPr="00316EC0">
        <w:rPr>
          <w:rFonts w:ascii="Times New Roman" w:hAnsi="Times New Roman"/>
          <w:sz w:val="24"/>
          <w:highlight w:val="lightGray"/>
        </w:rPr>
        <w:t>.......................</w:t>
      </w:r>
      <w:r w:rsidRPr="001A3EB4">
        <w:rPr>
          <w:rFonts w:ascii="Times New Roman" w:hAnsi="Times New Roman"/>
          <w:sz w:val="24"/>
          <w:highlight w:val="lightGray"/>
        </w:rPr>
        <w:t xml:space="preserve"> </w:t>
      </w:r>
      <w:r w:rsidRPr="00316EC0">
        <w:rPr>
          <w:rFonts w:ascii="Times New Roman" w:hAnsi="Times New Roman"/>
          <w:sz w:val="24"/>
          <w:highlight w:val="lightGray"/>
        </w:rPr>
        <w:t>.......................</w:t>
      </w:r>
    </w:p>
    <w:p w14:paraId="39A8E640" w14:textId="77777777" w:rsidR="009A723A" w:rsidRPr="00572424" w:rsidRDefault="009A723A" w:rsidP="00481CBF">
      <w:pPr>
        <w:pStyle w:val="Footer"/>
        <w:ind w:right="360"/>
        <w:rPr>
          <w:rFonts w:ascii="Times New Roman" w:hAnsi="Times New Roman"/>
          <w:sz w:val="24"/>
        </w:rPr>
      </w:pPr>
    </w:p>
    <w:p w14:paraId="5497B65D" w14:textId="77777777" w:rsidR="00F73E7A" w:rsidRPr="00405BF8" w:rsidRDefault="00F73E7A" w:rsidP="00F73E7A">
      <w:pPr>
        <w:keepNext/>
        <w:keepLines/>
        <w:spacing w:after="0" w:line="240" w:lineRule="auto"/>
        <w:jc w:val="both"/>
        <w:rPr>
          <w:rFonts w:ascii="Times New Roman" w:hAnsi="Times New Roman"/>
        </w:rPr>
      </w:pPr>
      <w:r w:rsidRPr="00405BF8">
        <w:rPr>
          <w:rFonts w:ascii="Times New Roman" w:hAnsi="Times New Roman"/>
        </w:rPr>
        <w:t>&lt;Kelt&gt;</w:t>
      </w:r>
    </w:p>
    <w:p w14:paraId="5B3BFBA1" w14:textId="77777777" w:rsidR="00F73E7A" w:rsidRPr="00405BF8" w:rsidRDefault="00F73E7A" w:rsidP="00F73E7A">
      <w:pPr>
        <w:keepNext/>
        <w:keepLines/>
        <w:spacing w:after="0" w:line="240" w:lineRule="auto"/>
        <w:jc w:val="both"/>
        <w:rPr>
          <w:rFonts w:ascii="Times New Roman" w:hAnsi="Times New Roman"/>
        </w:rPr>
      </w:pPr>
    </w:p>
    <w:p w14:paraId="27313445" w14:textId="77777777" w:rsidR="00F73E7A" w:rsidRPr="00405BF8" w:rsidRDefault="00F73E7A" w:rsidP="00F73E7A">
      <w:pPr>
        <w:keepNext/>
        <w:keepLines/>
        <w:spacing w:after="0" w:line="240" w:lineRule="auto"/>
        <w:jc w:val="center"/>
        <w:rPr>
          <w:rFonts w:ascii="Times New Roman" w:hAnsi="Times New Roman"/>
          <w:b/>
        </w:rPr>
      </w:pPr>
      <w:r w:rsidRPr="00405BF8">
        <w:rPr>
          <w:rFonts w:ascii="Times New Roman" w:hAnsi="Times New Roman"/>
          <w:b/>
        </w:rPr>
        <w:t>…………………………..</w:t>
      </w:r>
    </w:p>
    <w:p w14:paraId="25AEFA4F" w14:textId="77777777" w:rsidR="00F73E7A" w:rsidRPr="00405BF8" w:rsidRDefault="00F73E7A" w:rsidP="00F73E7A">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14:paraId="44C567DD" w14:textId="77777777" w:rsidR="00F73E7A" w:rsidRPr="00405BF8" w:rsidRDefault="00F73E7A" w:rsidP="00F73E7A">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14:paraId="642E67D8" w14:textId="77777777" w:rsidR="00F73E7A" w:rsidRDefault="00F73E7A" w:rsidP="00F73E7A">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14:paraId="7FBAE7FA" w14:textId="77777777" w:rsidR="00481CBF" w:rsidRPr="00572424" w:rsidRDefault="00481CBF" w:rsidP="00481CBF">
      <w:pPr>
        <w:pStyle w:val="Footer"/>
        <w:ind w:right="360"/>
        <w:rPr>
          <w:rFonts w:ascii="Times New Roman" w:hAnsi="Times New Roman"/>
          <w:i/>
          <w:sz w:val="24"/>
        </w:rPr>
      </w:pPr>
    </w:p>
    <w:p w14:paraId="78752976" w14:textId="77777777" w:rsidR="00481CBF" w:rsidRPr="00572424" w:rsidRDefault="00481CBF" w:rsidP="00572424">
      <w:pPr>
        <w:rPr>
          <w:rFonts w:ascii="Times New Roman" w:hAnsi="Times New Roman"/>
          <w:sz w:val="24"/>
        </w:rPr>
      </w:pPr>
    </w:p>
    <w:p w14:paraId="0A13E03F" w14:textId="77777777" w:rsidR="00B60D83" w:rsidRDefault="00B60D83">
      <w:pPr>
        <w:spacing w:after="0" w:line="240" w:lineRule="auto"/>
        <w:rPr>
          <w:rFonts w:ascii="Times New Roman" w:eastAsia="Times New Roman" w:hAnsi="Times New Roman"/>
          <w:b/>
          <w:bCs/>
          <w:sz w:val="24"/>
          <w:szCs w:val="26"/>
        </w:rPr>
      </w:pPr>
      <w:r>
        <w:br w:type="page"/>
      </w:r>
    </w:p>
    <w:p w14:paraId="4DBD82D4" w14:textId="0F4EFF21" w:rsidR="00C93665" w:rsidRDefault="00C93665" w:rsidP="00F31552">
      <w:pPr>
        <w:pStyle w:val="Heading3"/>
        <w:numPr>
          <w:ilvl w:val="0"/>
          <w:numId w:val="6"/>
        </w:numPr>
        <w:tabs>
          <w:tab w:val="left" w:pos="426"/>
        </w:tabs>
        <w:ind w:left="284" w:hanging="284"/>
        <w:jc w:val="both"/>
        <w:rPr>
          <w:lang w:eastAsia="hu-HU"/>
        </w:rPr>
      </w:pPr>
      <w:bookmarkStart w:id="103" w:name="_Toc353569530"/>
      <w:r w:rsidRPr="00497890">
        <w:t>számú melléklet</w:t>
      </w:r>
      <w:r>
        <w:t xml:space="preserve">: </w:t>
      </w:r>
      <w:r>
        <w:rPr>
          <w:lang w:eastAsia="hu-HU"/>
        </w:rPr>
        <w:t>A teljestésbe bevonni kívánt szakember megnevezése az ajánlattevő által cégszerűen aláírt nyilatkozat formájában</w:t>
      </w:r>
      <w:bookmarkEnd w:id="103"/>
    </w:p>
    <w:p w14:paraId="11F8643C" w14:textId="77777777" w:rsidR="00C93665" w:rsidRDefault="00C93665" w:rsidP="001A7ED0"/>
    <w:p w14:paraId="57944398" w14:textId="672724E6" w:rsidR="00C93665" w:rsidRPr="00742FCB" w:rsidRDefault="00C93665" w:rsidP="00C93665">
      <w:pPr>
        <w:keepNext/>
        <w:keepLines/>
        <w:spacing w:line="360" w:lineRule="auto"/>
        <w:jc w:val="both"/>
        <w:rPr>
          <w:rFonts w:ascii="Times New Roman" w:hAnsi="Times New Roman"/>
        </w:rPr>
      </w:pPr>
      <w:r w:rsidRPr="00742FCB">
        <w:rPr>
          <w:rFonts w:ascii="Times New Roman" w:hAnsi="Times New Roman"/>
        </w:rPr>
        <w:t xml:space="preserve">Alulírott </w:t>
      </w:r>
      <w:r w:rsidRPr="00AC57C2">
        <w:rPr>
          <w:rFonts w:ascii="Times New Roman" w:hAnsi="Times New Roman"/>
          <w:highlight w:val="lightGray"/>
        </w:rPr>
        <w:t>&lt;képviselő / meghatalmazott neve&gt;</w:t>
      </w:r>
      <w:r w:rsidRPr="00742FCB">
        <w:rPr>
          <w:rFonts w:ascii="Times New Roman" w:hAnsi="Times New Roman"/>
        </w:rPr>
        <w:t xml:space="preserve"> a(z) &lt;</w:t>
      </w:r>
      <w:r w:rsidRPr="00AC57C2">
        <w:rPr>
          <w:rFonts w:ascii="Times New Roman" w:hAnsi="Times New Roman"/>
          <w:highlight w:val="lightGray"/>
        </w:rPr>
        <w:t>cégnév&gt; (&lt;székhely&gt;)</w:t>
      </w:r>
      <w:r w:rsidRPr="00742FCB">
        <w:rPr>
          <w:rFonts w:ascii="Times New Roman" w:hAnsi="Times New Roman"/>
        </w:rPr>
        <w:t xml:space="preserve"> </w:t>
      </w:r>
      <w:r w:rsidRPr="00742FCB">
        <w:rPr>
          <w:rFonts w:ascii="Times New Roman" w:hAnsi="Times New Roman"/>
          <w:b/>
        </w:rPr>
        <w:t xml:space="preserve">mint </w:t>
      </w:r>
      <w:r>
        <w:rPr>
          <w:rFonts w:ascii="Times New Roman" w:hAnsi="Times New Roman"/>
          <w:b/>
        </w:rPr>
        <w:t>ajánlattevő</w:t>
      </w:r>
      <w:r w:rsidRPr="00742FCB">
        <w:rPr>
          <w:rFonts w:ascii="Times New Roman" w:hAnsi="Times New Roman"/>
        </w:rPr>
        <w:t xml:space="preserve"> képviseletében a </w:t>
      </w:r>
      <w:r w:rsidRPr="00C53893">
        <w:rPr>
          <w:rFonts w:ascii="Times New Roman" w:hAnsi="Times New Roman"/>
        </w:rPr>
        <w:t xml:space="preserve">Szombathelyi Egyházmegye, mint ajánlatkérő által </w:t>
      </w:r>
      <w:r w:rsidRPr="00C53893">
        <w:rPr>
          <w:rFonts w:ascii="Times New Roman" w:hAnsi="Times New Roman"/>
          <w:b/>
          <w:i/>
        </w:rPr>
        <w:t xml:space="preserve">„Szombathelyi Püspöki Palotában </w:t>
      </w:r>
      <w:r w:rsidR="004E6B91">
        <w:rPr>
          <w:rFonts w:ascii="Times New Roman" w:hAnsi="Times New Roman"/>
          <w:b/>
          <w:i/>
        </w:rPr>
        <w:t>farestaurálási</w:t>
      </w:r>
      <w:r w:rsidRPr="00C53893">
        <w:rPr>
          <w:rFonts w:ascii="Times New Roman" w:hAnsi="Times New Roman"/>
          <w:b/>
          <w:i/>
        </w:rPr>
        <w:t xml:space="preserve"> munkálatok elvégzése”</w:t>
      </w:r>
      <w:r w:rsidRPr="00742FCB">
        <w:rPr>
          <w:rFonts w:ascii="Times New Roman" w:hAnsi="Times New Roman"/>
        </w:rPr>
        <w:t xml:space="preserve"> tárgyban indított, a Kbt. Harmadik része szerinti tárgyalásos eljárásban </w:t>
      </w:r>
      <w:r w:rsidR="00780951">
        <w:rPr>
          <w:rFonts w:ascii="Times New Roman" w:hAnsi="Times New Roman"/>
        </w:rPr>
        <w:t>a részvételi felhívásban M/2</w:t>
      </w:r>
      <w:r w:rsidR="001C2B26">
        <w:rPr>
          <w:rFonts w:ascii="Times New Roman" w:hAnsi="Times New Roman"/>
        </w:rPr>
        <w:t>a</w:t>
      </w:r>
      <w:r w:rsidR="00780951">
        <w:rPr>
          <w:rFonts w:ascii="Times New Roman" w:hAnsi="Times New Roman"/>
        </w:rPr>
        <w:t xml:space="preserve">. </w:t>
      </w:r>
      <w:r w:rsidR="001C2B26">
        <w:rPr>
          <w:rFonts w:ascii="Times New Roman" w:hAnsi="Times New Roman"/>
        </w:rPr>
        <w:t xml:space="preserve">illetve M/2b. </w:t>
      </w:r>
      <w:r w:rsidR="00780951">
        <w:rPr>
          <w:rFonts w:ascii="Times New Roman" w:hAnsi="Times New Roman"/>
        </w:rPr>
        <w:t>pont alatt rögzített alkalmassági követelmény</w:t>
      </w:r>
      <w:r w:rsidR="001C2B26">
        <w:rPr>
          <w:rFonts w:ascii="Times New Roman" w:hAnsi="Times New Roman"/>
        </w:rPr>
        <w:t>ek</w:t>
      </w:r>
      <w:r w:rsidR="00780951">
        <w:rPr>
          <w:rFonts w:ascii="Times New Roman" w:hAnsi="Times New Roman"/>
        </w:rPr>
        <w:t>nek történő megfelelés érdekében</w:t>
      </w:r>
      <w:r w:rsidR="00780951" w:rsidRPr="00742FCB">
        <w:rPr>
          <w:rFonts w:ascii="Times New Roman" w:hAnsi="Times New Roman"/>
        </w:rPr>
        <w:t xml:space="preserve"> </w:t>
      </w:r>
      <w:r w:rsidRPr="00742FCB">
        <w:rPr>
          <w:rFonts w:ascii="Times New Roman" w:hAnsi="Times New Roman"/>
        </w:rPr>
        <w:t xml:space="preserve">ezúton </w:t>
      </w:r>
    </w:p>
    <w:p w14:paraId="6DF20877" w14:textId="77777777" w:rsidR="00C93665" w:rsidRPr="00742FCB" w:rsidRDefault="00C93665" w:rsidP="00C93665">
      <w:pPr>
        <w:keepNext/>
        <w:keepLines/>
        <w:spacing w:line="360" w:lineRule="auto"/>
        <w:jc w:val="center"/>
        <w:rPr>
          <w:rFonts w:ascii="Times New Roman" w:hAnsi="Times New Roman"/>
          <w:b/>
        </w:rPr>
      </w:pPr>
      <w:r w:rsidRPr="00742FCB">
        <w:rPr>
          <w:rFonts w:ascii="Times New Roman" w:hAnsi="Times New Roman"/>
          <w:b/>
        </w:rPr>
        <w:t>nyilatkozom,</w:t>
      </w:r>
    </w:p>
    <w:p w14:paraId="0B5F659F" w14:textId="37C790A7" w:rsidR="00780951" w:rsidRDefault="00C93665" w:rsidP="00304F13">
      <w:pPr>
        <w:jc w:val="both"/>
        <w:rPr>
          <w:rFonts w:ascii="Times New Roman" w:hAnsi="Times New Roman"/>
        </w:rPr>
      </w:pPr>
      <w:r w:rsidRPr="00742FCB">
        <w:rPr>
          <w:rFonts w:ascii="Times New Roman" w:hAnsi="Times New Roman"/>
        </w:rPr>
        <w:t>hogy nyertességem esetén</w:t>
      </w:r>
      <w:r>
        <w:rPr>
          <w:rFonts w:ascii="Times New Roman" w:hAnsi="Times New Roman"/>
        </w:rPr>
        <w:t xml:space="preserve"> </w:t>
      </w:r>
      <w:r w:rsidR="00780951">
        <w:rPr>
          <w:rFonts w:ascii="Times New Roman" w:hAnsi="Times New Roman"/>
        </w:rPr>
        <w:t>az alábbi restaurátor szakember</w:t>
      </w:r>
      <w:r w:rsidR="001C2B26">
        <w:rPr>
          <w:rFonts w:ascii="Times New Roman" w:hAnsi="Times New Roman"/>
        </w:rPr>
        <w:t>eke</w:t>
      </w:r>
      <w:r w:rsidR="00780951">
        <w:rPr>
          <w:rFonts w:ascii="Times New Roman" w:hAnsi="Times New Roman"/>
        </w:rPr>
        <w:t>t kívánom bevonni a szerződés teljesítésébe:</w:t>
      </w:r>
    </w:p>
    <w:p w14:paraId="57AA397D" w14:textId="77777777" w:rsidR="00780951" w:rsidRDefault="00780951" w:rsidP="001A7ED0">
      <w:pPr>
        <w:rPr>
          <w:rFonts w:ascii="Times New Roman" w:hAnsi="Times New Roman"/>
        </w:rPr>
      </w:pPr>
    </w:p>
    <w:p w14:paraId="0DEB8354" w14:textId="74517120" w:rsidR="001C2B26" w:rsidRPr="001C2B26" w:rsidRDefault="001C2B26" w:rsidP="00F31552">
      <w:pPr>
        <w:pStyle w:val="ListParagraph"/>
        <w:numPr>
          <w:ilvl w:val="0"/>
          <w:numId w:val="15"/>
        </w:numPr>
      </w:pPr>
      <w:r w:rsidRPr="001C2B26">
        <w:t xml:space="preserve">M/2a. alkalmassági minimumkövetelmény teljesítésére bemutatni kívánt, teljesítésbe bevonásra kerülő szakember neve:  </w:t>
      </w:r>
      <w:r w:rsidRPr="001C2B26">
        <w:rPr>
          <w:highlight w:val="lightGray"/>
        </w:rPr>
        <w:t>......................................</w:t>
      </w:r>
    </w:p>
    <w:p w14:paraId="3F2646EF" w14:textId="77777777" w:rsidR="001C2B26" w:rsidRDefault="001C2B26" w:rsidP="001A7ED0">
      <w:pPr>
        <w:rPr>
          <w:rFonts w:ascii="Times New Roman" w:hAnsi="Times New Roman"/>
        </w:rPr>
      </w:pPr>
    </w:p>
    <w:p w14:paraId="6C30B955" w14:textId="35E6919E" w:rsidR="001C2B26" w:rsidRPr="001C2B26" w:rsidRDefault="001C2B26" w:rsidP="00F31552">
      <w:pPr>
        <w:pStyle w:val="ListParagraph"/>
        <w:numPr>
          <w:ilvl w:val="0"/>
          <w:numId w:val="15"/>
        </w:numPr>
      </w:pPr>
      <w:r w:rsidRPr="001C2B26">
        <w:t xml:space="preserve">M/2b. alkalmassági minimumkövetelmény teljesítésére bemutatni kívánt, teljesítésbe bevonásra kerülő szakember neve:  </w:t>
      </w:r>
      <w:r w:rsidRPr="001C2B26">
        <w:rPr>
          <w:highlight w:val="lightGray"/>
        </w:rPr>
        <w:t>......................................</w:t>
      </w:r>
    </w:p>
    <w:p w14:paraId="3324950D" w14:textId="77777777" w:rsidR="001C2B26" w:rsidRDefault="001C2B26" w:rsidP="001A7ED0">
      <w:pPr>
        <w:rPr>
          <w:rFonts w:ascii="Times New Roman" w:hAnsi="Times New Roman"/>
        </w:rPr>
      </w:pPr>
    </w:p>
    <w:p w14:paraId="6AD7806A" w14:textId="77777777" w:rsidR="005C02EA" w:rsidRDefault="005C02EA" w:rsidP="001A7ED0">
      <w:pPr>
        <w:rPr>
          <w:rFonts w:ascii="Times New Roman" w:hAnsi="Times New Roman"/>
        </w:rPr>
      </w:pPr>
    </w:p>
    <w:p w14:paraId="0B10BB77" w14:textId="77777777" w:rsidR="005C02EA" w:rsidRPr="00405BF8" w:rsidRDefault="005C02EA" w:rsidP="005C02EA">
      <w:pPr>
        <w:keepNext/>
        <w:keepLines/>
        <w:spacing w:after="0" w:line="240" w:lineRule="auto"/>
        <w:jc w:val="both"/>
        <w:rPr>
          <w:rFonts w:ascii="Times New Roman" w:hAnsi="Times New Roman"/>
        </w:rPr>
      </w:pPr>
      <w:r w:rsidRPr="00405BF8">
        <w:rPr>
          <w:rFonts w:ascii="Times New Roman" w:hAnsi="Times New Roman"/>
        </w:rPr>
        <w:t>&lt;Kelt&gt;</w:t>
      </w:r>
    </w:p>
    <w:p w14:paraId="1BF48DD0" w14:textId="77777777" w:rsidR="005C02EA" w:rsidRPr="00405BF8" w:rsidRDefault="005C02EA" w:rsidP="005C02EA">
      <w:pPr>
        <w:keepNext/>
        <w:keepLines/>
        <w:spacing w:after="0" w:line="240" w:lineRule="auto"/>
        <w:jc w:val="both"/>
        <w:rPr>
          <w:rFonts w:ascii="Times New Roman" w:hAnsi="Times New Roman"/>
        </w:rPr>
      </w:pPr>
    </w:p>
    <w:p w14:paraId="0FF12647" w14:textId="77777777" w:rsidR="005C02EA" w:rsidRPr="00405BF8" w:rsidRDefault="005C02EA" w:rsidP="005C02EA">
      <w:pPr>
        <w:keepNext/>
        <w:keepLines/>
        <w:spacing w:after="0" w:line="240" w:lineRule="auto"/>
        <w:jc w:val="center"/>
        <w:rPr>
          <w:rFonts w:ascii="Times New Roman" w:hAnsi="Times New Roman"/>
          <w:b/>
        </w:rPr>
      </w:pPr>
      <w:r w:rsidRPr="00405BF8">
        <w:rPr>
          <w:rFonts w:ascii="Times New Roman" w:hAnsi="Times New Roman"/>
          <w:b/>
        </w:rPr>
        <w:t>…………………………..</w:t>
      </w:r>
    </w:p>
    <w:p w14:paraId="315630BC" w14:textId="77777777" w:rsidR="005C02EA" w:rsidRPr="00405BF8" w:rsidRDefault="005C02EA" w:rsidP="005C02EA">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14:paraId="529865F3" w14:textId="77777777" w:rsidR="005C02EA" w:rsidRPr="00405BF8" w:rsidRDefault="005C02EA" w:rsidP="005C02EA">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14:paraId="3B8C0A52" w14:textId="77777777" w:rsidR="005C02EA" w:rsidRDefault="005C02EA" w:rsidP="005C02EA">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14:paraId="2E868831" w14:textId="77777777" w:rsidR="005C02EA" w:rsidRDefault="005C02EA" w:rsidP="001A7ED0">
      <w:pPr>
        <w:rPr>
          <w:rFonts w:ascii="Times New Roman" w:hAnsi="Times New Roman"/>
        </w:rPr>
      </w:pPr>
    </w:p>
    <w:p w14:paraId="0D7D8FBC" w14:textId="77777777" w:rsidR="00780951" w:rsidRPr="001A7ED0" w:rsidRDefault="00780951" w:rsidP="001A7ED0">
      <w:pPr>
        <w:rPr>
          <w:rFonts w:ascii="Times New Roman" w:hAnsi="Times New Roman"/>
        </w:rPr>
      </w:pPr>
    </w:p>
    <w:p w14:paraId="76053C25" w14:textId="77777777" w:rsidR="00C93665" w:rsidRDefault="00C93665">
      <w:pPr>
        <w:spacing w:after="0" w:line="240" w:lineRule="auto"/>
        <w:rPr>
          <w:i/>
          <w:smallCaps/>
        </w:rPr>
      </w:pPr>
    </w:p>
    <w:p w14:paraId="79EF0467" w14:textId="77777777" w:rsidR="00AB089D" w:rsidRDefault="00AB089D">
      <w:pPr>
        <w:spacing w:after="0" w:line="240" w:lineRule="auto"/>
        <w:rPr>
          <w:rFonts w:ascii="Times New Roman" w:eastAsia="Times New Roman" w:hAnsi="Times New Roman"/>
          <w:spacing w:val="4"/>
          <w:lang w:eastAsia="hu-HU"/>
        </w:rPr>
      </w:pPr>
      <w:r>
        <w:rPr>
          <w:i/>
          <w:smallCaps/>
        </w:rPr>
        <w:br w:type="page"/>
      </w:r>
    </w:p>
    <w:p w14:paraId="6188E7AA" w14:textId="77777777" w:rsidR="00AB089D" w:rsidRPr="00E73CB9" w:rsidRDefault="00AB089D" w:rsidP="00F31552">
      <w:pPr>
        <w:pStyle w:val="Heading3"/>
        <w:numPr>
          <w:ilvl w:val="0"/>
          <w:numId w:val="6"/>
        </w:numPr>
        <w:tabs>
          <w:tab w:val="left" w:pos="426"/>
        </w:tabs>
        <w:ind w:left="284" w:hanging="284"/>
        <w:jc w:val="both"/>
      </w:pPr>
      <w:bookmarkStart w:id="104" w:name="_Toc353569531"/>
      <w:r w:rsidRPr="00497890">
        <w:t>számú melléklet</w:t>
      </w:r>
      <w:r>
        <w:t xml:space="preserve">: </w:t>
      </w:r>
      <w:r w:rsidR="009D1909">
        <w:rPr>
          <w:lang w:eastAsia="hu-HU"/>
        </w:rPr>
        <w:t>Rendelkezésre állási nyilatkozat a teljesítésbe bevonni kívánt szakember részéről</w:t>
      </w:r>
      <w:bookmarkEnd w:id="104"/>
    </w:p>
    <w:p w14:paraId="5C2C5586" w14:textId="77777777" w:rsidR="00C50F3D" w:rsidRDefault="00C50F3D" w:rsidP="00C50F3D">
      <w:pPr>
        <w:pStyle w:val="Szvegtrzs21"/>
        <w:keepNext/>
        <w:keepLines/>
        <w:spacing w:line="240" w:lineRule="auto"/>
        <w:ind w:right="142"/>
        <w:jc w:val="center"/>
        <w:rPr>
          <w:i w:val="0"/>
          <w:smallCaps w:val="0"/>
          <w:sz w:val="22"/>
          <w:szCs w:val="22"/>
        </w:rPr>
      </w:pPr>
    </w:p>
    <w:p w14:paraId="2BD9DDAF" w14:textId="77777777" w:rsidR="00AB089D" w:rsidRPr="00AB089D" w:rsidRDefault="00AB089D" w:rsidP="00C50F3D">
      <w:pPr>
        <w:pStyle w:val="Szvegtrzs21"/>
        <w:keepNext/>
        <w:keepLines/>
        <w:spacing w:line="240" w:lineRule="auto"/>
        <w:ind w:right="142"/>
        <w:jc w:val="center"/>
        <w:rPr>
          <w:i w:val="0"/>
          <w:smallCaps w:val="0"/>
          <w:sz w:val="22"/>
          <w:szCs w:val="22"/>
        </w:rPr>
      </w:pPr>
    </w:p>
    <w:p w14:paraId="601A3A8B" w14:textId="77777777" w:rsidR="00C50F3D" w:rsidRPr="00AB089D" w:rsidRDefault="00C50F3D" w:rsidP="00497890">
      <w:pPr>
        <w:spacing w:line="240" w:lineRule="auto"/>
        <w:ind w:left="360"/>
        <w:rPr>
          <w:rFonts w:ascii="Times New Roman" w:hAnsi="Times New Roman"/>
          <w:spacing w:val="4"/>
        </w:rPr>
      </w:pPr>
    </w:p>
    <w:p w14:paraId="6944DAA2" w14:textId="63BF6DA2" w:rsidR="00AB089D" w:rsidRPr="00AB089D" w:rsidRDefault="00AB089D" w:rsidP="00AB089D">
      <w:pPr>
        <w:keepNext/>
        <w:keepLines/>
        <w:spacing w:after="0" w:line="360" w:lineRule="auto"/>
        <w:jc w:val="both"/>
        <w:rPr>
          <w:rFonts w:ascii="Times New Roman" w:eastAsia="Times New Roman" w:hAnsi="Times New Roman"/>
        </w:rPr>
      </w:pPr>
      <w:r w:rsidRPr="00AB089D">
        <w:rPr>
          <w:rFonts w:ascii="Times New Roman" w:eastAsia="Times New Roman" w:hAnsi="Times New Roman"/>
        </w:rPr>
        <w:t xml:space="preserve">Alulírott </w:t>
      </w:r>
      <w:r w:rsidRPr="00AB089D">
        <w:rPr>
          <w:rFonts w:ascii="Times New Roman" w:eastAsia="Times New Roman" w:hAnsi="Times New Roman"/>
          <w:i/>
          <w:highlight w:val="lightGray"/>
        </w:rPr>
        <w:t>&lt;teljesítésben részt vevő szakember neve&gt;</w:t>
      </w:r>
      <w:r w:rsidRPr="00AB089D">
        <w:rPr>
          <w:rFonts w:ascii="Times New Roman" w:eastAsia="Times New Roman" w:hAnsi="Times New Roman"/>
        </w:rPr>
        <w:t xml:space="preserve"> a </w:t>
      </w:r>
      <w:r w:rsidR="005C02EA" w:rsidRPr="00C53893">
        <w:rPr>
          <w:rFonts w:ascii="Times New Roman" w:hAnsi="Times New Roman"/>
        </w:rPr>
        <w:t xml:space="preserve">Szombathelyi Egyházmegye, mint ajánlatkérő által </w:t>
      </w:r>
      <w:r w:rsidR="005C02EA" w:rsidRPr="00C53893">
        <w:rPr>
          <w:rFonts w:ascii="Times New Roman" w:hAnsi="Times New Roman"/>
          <w:b/>
          <w:i/>
        </w:rPr>
        <w:t xml:space="preserve">„Szombathelyi Püspöki Palotában </w:t>
      </w:r>
      <w:r w:rsidR="004E6B91">
        <w:rPr>
          <w:rFonts w:ascii="Times New Roman" w:hAnsi="Times New Roman"/>
          <w:b/>
          <w:i/>
        </w:rPr>
        <w:t>farestaurálási</w:t>
      </w:r>
      <w:r w:rsidR="005C02EA" w:rsidRPr="00C53893">
        <w:rPr>
          <w:rFonts w:ascii="Times New Roman" w:hAnsi="Times New Roman"/>
          <w:b/>
          <w:i/>
        </w:rPr>
        <w:t xml:space="preserve"> munkálatok elvégzése”</w:t>
      </w:r>
      <w:r w:rsidR="005C02EA" w:rsidRPr="00742FCB">
        <w:rPr>
          <w:rFonts w:ascii="Times New Roman" w:hAnsi="Times New Roman"/>
        </w:rPr>
        <w:t xml:space="preserve"> </w:t>
      </w:r>
      <w:r w:rsidRPr="00AB089D">
        <w:rPr>
          <w:rFonts w:ascii="Times New Roman" w:eastAsia="Times New Roman" w:hAnsi="Times New Roman"/>
        </w:rPr>
        <w:t xml:space="preserve"> tárgyban indított nemzeti tárgyalásos közbeszerzési eljárásban ezúton nyilatkozom, hogy a(z) </w:t>
      </w:r>
      <w:r w:rsidRPr="00AB089D">
        <w:rPr>
          <w:rFonts w:ascii="Times New Roman" w:eastAsia="Times New Roman" w:hAnsi="Times New Roman"/>
          <w:i/>
          <w:highlight w:val="lightGray"/>
        </w:rPr>
        <w:t>&lt;ajánlattevő neve&gt;</w:t>
      </w:r>
      <w:r w:rsidRPr="00AB089D">
        <w:rPr>
          <w:rFonts w:ascii="Times New Roman" w:eastAsia="Times New Roman" w:hAnsi="Times New Roman"/>
        </w:rPr>
        <w:t xml:space="preserve"> Ajánlattevő nyertessége esetén a fenti tárgyú közbeszerzési eljárás eredményeként kötendő szerződés teljesítésében a fent nevezett Ajánlattevő rendelkezésére állok és részt veszek a teljesítésben. Nyilatkozom továbbá, hogy nincs más olyan kötelezettségem, amely a szerződés időtartama alatt a szerződés teljesítésében való munkavégzésemet bármilyen szempontból akadályozná.</w:t>
      </w:r>
    </w:p>
    <w:p w14:paraId="11846786" w14:textId="77777777" w:rsidR="00AB089D" w:rsidRPr="00AB089D" w:rsidRDefault="00AB089D" w:rsidP="00AB089D">
      <w:pPr>
        <w:keepNext/>
        <w:keepLines/>
        <w:spacing w:after="0" w:line="360" w:lineRule="auto"/>
        <w:jc w:val="both"/>
        <w:rPr>
          <w:rFonts w:ascii="Times New Roman" w:eastAsia="Times New Roman" w:hAnsi="Times New Roman"/>
        </w:rPr>
      </w:pPr>
    </w:p>
    <w:p w14:paraId="1F843E06" w14:textId="77777777" w:rsidR="00AB089D" w:rsidRPr="00AB089D" w:rsidRDefault="00AB089D" w:rsidP="00AB089D">
      <w:pPr>
        <w:spacing w:after="0" w:line="240" w:lineRule="auto"/>
        <w:jc w:val="both"/>
        <w:rPr>
          <w:rFonts w:ascii="Times New Roman" w:eastAsia="Times New Roman" w:hAnsi="Times New Roman"/>
          <w:bCs/>
        </w:rPr>
      </w:pPr>
      <w:r w:rsidRPr="00AB089D">
        <w:rPr>
          <w:rFonts w:ascii="Times New Roman" w:eastAsia="Times New Roman" w:hAnsi="Times New Roman"/>
          <w:bCs/>
        </w:rPr>
        <w:t>&lt;</w:t>
      </w:r>
      <w:r w:rsidRPr="00AB089D">
        <w:rPr>
          <w:rFonts w:ascii="Times New Roman" w:eastAsia="Times New Roman" w:hAnsi="Times New Roman"/>
          <w:bCs/>
          <w:i/>
        </w:rPr>
        <w:t>Kelt</w:t>
      </w:r>
      <w:r w:rsidRPr="00AB089D">
        <w:rPr>
          <w:rFonts w:ascii="Times New Roman" w:eastAsia="Times New Roman" w:hAnsi="Times New Roman"/>
          <w:bCs/>
        </w:rPr>
        <w:t>&gt;</w:t>
      </w:r>
    </w:p>
    <w:p w14:paraId="2F4C2474" w14:textId="77777777" w:rsidR="00AB089D" w:rsidRPr="00AB089D" w:rsidRDefault="00AB089D" w:rsidP="00AB089D">
      <w:pPr>
        <w:spacing w:after="0" w:line="240" w:lineRule="auto"/>
        <w:jc w:val="both"/>
        <w:rPr>
          <w:rFonts w:ascii="Times New Roman" w:eastAsia="Times New Roman" w:hAnsi="Times New Roman"/>
          <w:bCs/>
        </w:rPr>
      </w:pPr>
    </w:p>
    <w:p w14:paraId="171F396E" w14:textId="77777777" w:rsidR="00AB089D" w:rsidRPr="00AB089D" w:rsidRDefault="00AB089D" w:rsidP="00AB089D">
      <w:pPr>
        <w:spacing w:after="0" w:line="240" w:lineRule="auto"/>
        <w:jc w:val="right"/>
        <w:rPr>
          <w:rFonts w:ascii="Times New Roman" w:eastAsia="Times New Roman" w:hAnsi="Times New Roman"/>
          <w:bCs/>
        </w:rPr>
      </w:pPr>
    </w:p>
    <w:p w14:paraId="23EAE8C9" w14:textId="77777777" w:rsidR="00AB089D" w:rsidRPr="00AB089D" w:rsidRDefault="00AB089D" w:rsidP="00AB089D">
      <w:pPr>
        <w:spacing w:after="0" w:line="240" w:lineRule="auto"/>
        <w:jc w:val="right"/>
        <w:rPr>
          <w:rFonts w:ascii="Times New Roman" w:eastAsia="Times New Roman" w:hAnsi="Times New Roman"/>
          <w:bCs/>
        </w:rPr>
      </w:pPr>
      <w:r w:rsidRPr="00AB089D">
        <w:rPr>
          <w:rFonts w:ascii="Times New Roman" w:eastAsia="Times New Roman" w:hAnsi="Times New Roman"/>
          <w:bCs/>
        </w:rPr>
        <w:t>&lt;szakember aláírása&gt;</w:t>
      </w:r>
    </w:p>
    <w:p w14:paraId="05F126DD" w14:textId="77777777" w:rsidR="00AB089D" w:rsidRDefault="00AB089D" w:rsidP="00497890">
      <w:pPr>
        <w:spacing w:line="240" w:lineRule="auto"/>
        <w:ind w:left="360"/>
        <w:rPr>
          <w:spacing w:val="4"/>
        </w:rPr>
      </w:pPr>
    </w:p>
    <w:p w14:paraId="7E8B070D" w14:textId="327784C8" w:rsidR="00CA6C40" w:rsidRPr="00497890" w:rsidRDefault="00CA6C40" w:rsidP="00497890">
      <w:pPr>
        <w:spacing w:line="240" w:lineRule="auto"/>
        <w:ind w:left="360"/>
        <w:rPr>
          <w:spacing w:val="4"/>
        </w:rPr>
      </w:pPr>
    </w:p>
    <w:sectPr w:rsidR="00CA6C40" w:rsidRPr="00497890" w:rsidSect="00565B57">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ECB2D" w14:textId="77777777" w:rsidR="00C102CD" w:rsidRDefault="00C102CD" w:rsidP="009B73D3">
      <w:pPr>
        <w:spacing w:after="0" w:line="240" w:lineRule="auto"/>
      </w:pPr>
      <w:r>
        <w:separator/>
      </w:r>
    </w:p>
  </w:endnote>
  <w:endnote w:type="continuationSeparator" w:id="0">
    <w:p w14:paraId="5330B1D3" w14:textId="77777777" w:rsidR="00C102CD" w:rsidRDefault="00C102CD"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egoe UI">
    <w:charset w:val="EE"/>
    <w:family w:val="swiss"/>
    <w:pitch w:val="variable"/>
    <w:sig w:usb0="E10022FF" w:usb1="C000E47F" w:usb2="00000029" w:usb3="00000000" w:csb0="000001DF" w:csb1="00000000"/>
  </w:font>
  <w:font w:name="Lucida Sans Unicode">
    <w:panose1 w:val="020B0602030504020204"/>
    <w:charset w:val="00"/>
    <w:family w:val="auto"/>
    <w:pitch w:val="variable"/>
    <w:sig w:usb0="80000AFF" w:usb1="0000396B" w:usb2="00000000" w:usb3="00000000" w:csb0="000000BF" w:csb1="00000000"/>
  </w:font>
  <w:font w:name="Palatino Linotype">
    <w:panose1 w:val="02040502050505030304"/>
    <w:charset w:val="00"/>
    <w:family w:val="auto"/>
    <w:pitch w:val="variable"/>
    <w:sig w:usb0="E0000287" w:usb1="40000013" w:usb2="00000000" w:usb3="00000000" w:csb0="0000019F" w:csb1="00000000"/>
  </w:font>
  <w:font w:name="MS Mincho">
    <w:altName w:val="ＭＳ 明朝"/>
    <w:charset w:val="80"/>
    <w:family w:val="modern"/>
    <w:pitch w:val="fixed"/>
    <w:sig w:usb0="E00002FF" w:usb1="6AC7FDFB" w:usb2="00000012" w:usb3="00000000" w:csb0="0002009F" w:csb1="00000000"/>
  </w:font>
  <w:font w:name="MyriadPro-Light">
    <w:altName w:val="ＭＳ ゴシック"/>
    <w:panose1 w:val="00000000000000000000"/>
    <w:charset w:val="80"/>
    <w:family w:val="swiss"/>
    <w:notTrueType/>
    <w:pitch w:val="default"/>
    <w:sig w:usb0="00000001" w:usb1="08070000" w:usb2="00000010" w:usb3="00000000" w:csb0="00020000" w:csb1="00000000"/>
  </w:font>
  <w:font w:name="HiraKakuPro-W3">
    <w:altName w:val="MS Mincho"/>
    <w:panose1 w:val="00000000000000000000"/>
    <w:charset w:val="80"/>
    <w:family w:val="auto"/>
    <w:notTrueType/>
    <w:pitch w:val="default"/>
    <w:sig w:usb0="00000001" w:usb1="08070000" w:usb2="00000010" w:usb3="00000000" w:csb0="00020000" w:csb1="00000000"/>
  </w:font>
  <w:font w:name="MyriadPro-Semibold">
    <w:altName w:val="Arial Unicode MS"/>
    <w:panose1 w:val="00000000000000000000"/>
    <w:charset w:val="80"/>
    <w:family w:val="swiss"/>
    <w:notTrueType/>
    <w:pitch w:val="default"/>
    <w:sig w:usb0="00000000" w:usb1="08070000" w:usb2="00000010" w:usb3="00000000" w:csb0="00020005" w:csb1="00000000"/>
  </w:font>
  <w:font w:name="MyriadPro-LightIt">
    <w:altName w:val="MS Gothic"/>
    <w:panose1 w:val="00000000000000000000"/>
    <w:charset w:val="80"/>
    <w:family w:val="swiss"/>
    <w:notTrueType/>
    <w:pitch w:val="default"/>
    <w:sig w:usb0="00000003" w:usb1="08070000" w:usb2="00000010" w:usb3="00000000" w:csb0="0002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DBA8" w14:textId="77777777" w:rsidR="003D15AF" w:rsidRDefault="003D15AF" w:rsidP="00A007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A00E8F" w14:textId="77777777" w:rsidR="003D15AF" w:rsidRDefault="003D15AF" w:rsidP="003D15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B74C0" w14:textId="77777777" w:rsidR="003D15AF" w:rsidRPr="003D15AF" w:rsidRDefault="003D15AF" w:rsidP="00A00747">
    <w:pPr>
      <w:pStyle w:val="Footer"/>
      <w:framePr w:wrap="none" w:vAnchor="text" w:hAnchor="margin" w:xAlign="right" w:y="1"/>
      <w:rPr>
        <w:rStyle w:val="PageNumber"/>
        <w:rFonts w:ascii="Times New Roman" w:hAnsi="Times New Roman"/>
      </w:rPr>
    </w:pPr>
    <w:r w:rsidRPr="003D15AF">
      <w:rPr>
        <w:rStyle w:val="PageNumber"/>
        <w:rFonts w:ascii="Times New Roman" w:hAnsi="Times New Roman"/>
      </w:rPr>
      <w:fldChar w:fldCharType="begin"/>
    </w:r>
    <w:r w:rsidRPr="003D15AF">
      <w:rPr>
        <w:rStyle w:val="PageNumber"/>
        <w:rFonts w:ascii="Times New Roman" w:hAnsi="Times New Roman"/>
      </w:rPr>
      <w:instrText xml:space="preserve">PAGE  </w:instrText>
    </w:r>
    <w:r w:rsidRPr="003D15AF">
      <w:rPr>
        <w:rStyle w:val="PageNumber"/>
        <w:rFonts w:ascii="Times New Roman" w:hAnsi="Times New Roman"/>
      </w:rPr>
      <w:fldChar w:fldCharType="separate"/>
    </w:r>
    <w:r w:rsidR="007B1C1D">
      <w:rPr>
        <w:rStyle w:val="PageNumber"/>
        <w:rFonts w:ascii="Times New Roman" w:hAnsi="Times New Roman"/>
        <w:noProof/>
      </w:rPr>
      <w:t>66</w:t>
    </w:r>
    <w:r w:rsidRPr="003D15AF">
      <w:rPr>
        <w:rStyle w:val="PageNumber"/>
        <w:rFonts w:ascii="Times New Roman" w:hAnsi="Times New Roman"/>
      </w:rPr>
      <w:fldChar w:fldCharType="end"/>
    </w:r>
  </w:p>
  <w:p w14:paraId="44ED5743" w14:textId="77777777" w:rsidR="003D15AF" w:rsidRDefault="003D15AF" w:rsidP="003D15A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88CE7" w14:textId="77777777" w:rsidR="00C102CD" w:rsidRDefault="00C102CD" w:rsidP="009B73D3">
      <w:pPr>
        <w:spacing w:after="0" w:line="240" w:lineRule="auto"/>
      </w:pPr>
      <w:r>
        <w:separator/>
      </w:r>
    </w:p>
  </w:footnote>
  <w:footnote w:type="continuationSeparator" w:id="0">
    <w:p w14:paraId="6B644968" w14:textId="77777777" w:rsidR="00C102CD" w:rsidRDefault="00C102CD" w:rsidP="009B73D3">
      <w:pPr>
        <w:spacing w:after="0" w:line="240" w:lineRule="auto"/>
      </w:pPr>
      <w:r>
        <w:continuationSeparator/>
      </w:r>
    </w:p>
  </w:footnote>
  <w:footnote w:id="1">
    <w:p w14:paraId="1BB61422" w14:textId="77777777" w:rsidR="003D4FAF" w:rsidRDefault="003D4FAF" w:rsidP="004D54F7">
      <w:pPr>
        <w:pStyle w:val="FootnoteText"/>
        <w:jc w:val="both"/>
      </w:pPr>
      <w:r w:rsidRPr="00AF3A93">
        <w:rPr>
          <w:rStyle w:val="FootnoteReference"/>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14:paraId="332F2781" w14:textId="77777777" w:rsidR="003D4FAF" w:rsidRDefault="003D4FAF" w:rsidP="009B73D3">
      <w:pPr>
        <w:pStyle w:val="FootnoteText"/>
      </w:pPr>
      <w:r>
        <w:rPr>
          <w:rStyle w:val="FootnoteReference"/>
        </w:rPr>
        <w:footnoteRef/>
      </w:r>
      <w:r>
        <w:t xml:space="preserve"> </w:t>
      </w:r>
      <w:r w:rsidRPr="00AF3A93">
        <w:rPr>
          <w:rFonts w:ascii="Times New Roman" w:hAnsi="Times New Roman"/>
          <w:sz w:val="18"/>
          <w:szCs w:val="18"/>
        </w:rPr>
        <w:t>A megfelelő aláhúzandó!</w:t>
      </w:r>
    </w:p>
  </w:footnote>
  <w:footnote w:id="3">
    <w:p w14:paraId="330B60D2" w14:textId="77777777" w:rsidR="003D4FAF" w:rsidRPr="00DD4322" w:rsidRDefault="003D4FAF" w:rsidP="00435E16">
      <w:pPr>
        <w:pStyle w:val="NormalWeb"/>
        <w:spacing w:before="0" w:beforeAutospacing="0" w:after="0" w:afterAutospacing="0"/>
        <w:ind w:left="147" w:right="147"/>
        <w:jc w:val="both"/>
        <w:rPr>
          <w:bCs/>
          <w:color w:val="222222"/>
          <w:sz w:val="18"/>
          <w:szCs w:val="18"/>
        </w:rPr>
      </w:pPr>
      <w:r w:rsidRPr="00DD4322">
        <w:rPr>
          <w:rStyle w:val="FootnoteReference"/>
          <w:sz w:val="18"/>
          <w:szCs w:val="18"/>
        </w:rPr>
        <w:footnoteRef/>
      </w:r>
      <w:r w:rsidRPr="00DD4322">
        <w:rPr>
          <w:sz w:val="18"/>
          <w:szCs w:val="18"/>
        </w:rPr>
        <w:t xml:space="preserve"> </w:t>
      </w:r>
      <w:r w:rsidRPr="00DD4322">
        <w:rPr>
          <w:bCs/>
          <w:color w:val="222222"/>
          <w:sz w:val="18"/>
          <w:szCs w:val="18"/>
        </w:rPr>
        <w:t>2007. évi CXXXVI. törvény a pénzmosás és a terrorizmus finanszírozása megelőzéséről és megakadályozásáról szóló törvény szerint:</w:t>
      </w:r>
    </w:p>
    <w:p w14:paraId="568E33C7" w14:textId="77777777" w:rsidR="003D4FAF" w:rsidRPr="00DD4322" w:rsidRDefault="003D4FAF" w:rsidP="00435E16">
      <w:pPr>
        <w:pStyle w:val="Norma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14:paraId="28652AD1" w14:textId="77777777" w:rsidR="003D4FAF" w:rsidRPr="00DD4322" w:rsidRDefault="003D4FAF" w:rsidP="00435E16">
      <w:pPr>
        <w:pStyle w:val="NormalWeb"/>
        <w:spacing w:before="0" w:beforeAutospacing="0" w:after="0" w:afterAutospacing="0"/>
        <w:ind w:left="150" w:right="150" w:firstLine="240"/>
        <w:jc w:val="both"/>
        <w:rPr>
          <w:color w:val="222222"/>
          <w:sz w:val="18"/>
          <w:szCs w:val="18"/>
        </w:rPr>
      </w:pPr>
      <w:r w:rsidRPr="00DD4322">
        <w:rPr>
          <w:i/>
          <w:iCs/>
          <w:color w:val="222222"/>
          <w:sz w:val="18"/>
          <w:szCs w:val="18"/>
        </w:rPr>
        <w:t xml:space="preserve">ra)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C285F61" w14:textId="77777777" w:rsidR="003D4FAF" w:rsidRPr="00DD4322" w:rsidRDefault="003D4FAF" w:rsidP="00435E16">
      <w:pPr>
        <w:pStyle w:val="NormalWeb"/>
        <w:spacing w:before="0" w:beforeAutospacing="0" w:after="0" w:afterAutospacing="0"/>
        <w:ind w:left="150" w:right="150" w:firstLine="240"/>
        <w:jc w:val="both"/>
        <w:rPr>
          <w:color w:val="222222"/>
          <w:sz w:val="18"/>
          <w:szCs w:val="18"/>
        </w:rPr>
      </w:pPr>
      <w:r w:rsidRPr="00DD4322">
        <w:rPr>
          <w:i/>
          <w:iCs/>
          <w:color w:val="222222"/>
          <w:sz w:val="18"/>
          <w:szCs w:val="18"/>
        </w:rPr>
        <w:t xml:space="preserve">rb)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14:paraId="43DFE2B5" w14:textId="77777777" w:rsidR="003D4FAF" w:rsidRPr="00DD4322" w:rsidRDefault="003D4FAF" w:rsidP="00435E16">
      <w:pPr>
        <w:pStyle w:val="NormalWeb"/>
        <w:spacing w:before="0" w:beforeAutospacing="0" w:after="0" w:afterAutospacing="0"/>
        <w:ind w:left="150" w:right="150" w:firstLine="240"/>
        <w:jc w:val="both"/>
        <w:rPr>
          <w:color w:val="222222"/>
          <w:sz w:val="18"/>
          <w:szCs w:val="18"/>
        </w:rPr>
      </w:pPr>
      <w:r w:rsidRPr="00DD4322">
        <w:rPr>
          <w:i/>
          <w:iCs/>
          <w:color w:val="222222"/>
          <w:sz w:val="18"/>
          <w:szCs w:val="18"/>
        </w:rPr>
        <w:t xml:space="preserve">rc) </w:t>
      </w:r>
      <w:r w:rsidRPr="00DD4322">
        <w:rPr>
          <w:color w:val="222222"/>
          <w:sz w:val="18"/>
          <w:szCs w:val="18"/>
        </w:rPr>
        <w:t>az a természetes személy, akinek megbízásából valamely ügyleti megbízást végrehajtanak,</w:t>
      </w:r>
    </w:p>
    <w:p w14:paraId="7F0904C1" w14:textId="77777777" w:rsidR="003D4FAF" w:rsidRPr="00DD4322" w:rsidRDefault="003D4FAF" w:rsidP="00435E16">
      <w:pPr>
        <w:pStyle w:val="NormalWeb"/>
        <w:spacing w:before="0" w:beforeAutospacing="0" w:after="0" w:afterAutospacing="0"/>
        <w:ind w:left="150" w:right="150" w:firstLine="240"/>
        <w:jc w:val="both"/>
        <w:rPr>
          <w:color w:val="222222"/>
          <w:sz w:val="18"/>
          <w:szCs w:val="18"/>
        </w:rPr>
      </w:pPr>
      <w:r w:rsidRPr="00DD4322">
        <w:rPr>
          <w:i/>
          <w:iCs/>
          <w:color w:val="222222"/>
          <w:sz w:val="18"/>
          <w:szCs w:val="18"/>
        </w:rPr>
        <w:t xml:space="preserve">rd) </w:t>
      </w:r>
      <w:r w:rsidRPr="00DD4322">
        <w:rPr>
          <w:color w:val="222222"/>
          <w:sz w:val="18"/>
          <w:szCs w:val="18"/>
        </w:rPr>
        <w:t>alapítványok esetében az a természetes személy,</w:t>
      </w:r>
    </w:p>
    <w:p w14:paraId="18085980" w14:textId="77777777" w:rsidR="003D4FAF" w:rsidRPr="00DD4322" w:rsidRDefault="003D4FAF" w:rsidP="00435E16">
      <w:pPr>
        <w:pStyle w:val="NormalWeb"/>
        <w:spacing w:before="0" w:beforeAutospacing="0" w:after="0" w:afterAutospacing="0"/>
        <w:ind w:left="660" w:right="150"/>
        <w:jc w:val="both"/>
        <w:rPr>
          <w:color w:val="222222"/>
          <w:sz w:val="18"/>
          <w:szCs w:val="18"/>
        </w:rPr>
      </w:pPr>
      <w:r w:rsidRPr="00DD4322">
        <w:rPr>
          <w:color w:val="222222"/>
          <w:sz w:val="18"/>
          <w:szCs w:val="18"/>
        </w:rPr>
        <w:t>1. aki az alapítvány vagyona legalább huszonöt százalékának a kedvezményezettje, ha a leendő kedvezményezetteket már meghatározták,</w:t>
      </w:r>
    </w:p>
    <w:p w14:paraId="135E40DF" w14:textId="77777777" w:rsidR="003D4FAF" w:rsidRPr="00DD4322" w:rsidRDefault="003D4FAF" w:rsidP="00435E16">
      <w:pPr>
        <w:pStyle w:val="NormalWeb"/>
        <w:spacing w:before="0" w:beforeAutospacing="0" w:after="0" w:afterAutospacing="0"/>
        <w:ind w:left="660" w:right="150"/>
        <w:jc w:val="both"/>
        <w:rPr>
          <w:color w:val="222222"/>
          <w:sz w:val="18"/>
          <w:szCs w:val="18"/>
        </w:rPr>
      </w:pPr>
      <w:r w:rsidRPr="00DD4322">
        <w:rPr>
          <w:color w:val="222222"/>
          <w:sz w:val="18"/>
          <w:szCs w:val="18"/>
        </w:rPr>
        <w:t>2. akinek érdekében az alapítványt létrehozták, illetve működtetik, ha a kedvezményezetteket még nem határozták meg, vagy</w:t>
      </w:r>
    </w:p>
    <w:p w14:paraId="21EB556C" w14:textId="77777777" w:rsidR="003D4FAF" w:rsidRPr="00DD4322" w:rsidRDefault="003D4FAF" w:rsidP="00435E16">
      <w:pPr>
        <w:pStyle w:val="NormalWeb"/>
        <w:spacing w:before="0" w:beforeAutospacing="0" w:after="0" w:afterAutospacing="0"/>
        <w:ind w:left="660" w:right="150"/>
        <w:jc w:val="both"/>
        <w:rPr>
          <w:color w:val="222222"/>
          <w:sz w:val="18"/>
          <w:szCs w:val="18"/>
        </w:rPr>
      </w:pPr>
      <w:r w:rsidRPr="00DD4322">
        <w:rPr>
          <w:color w:val="222222"/>
          <w:sz w:val="18"/>
          <w:szCs w:val="18"/>
        </w:rPr>
        <w:t>3. aki tagja az alapítvány kezelő szervének, vagy meghatározó befolyást gyakorol az alapítvány vagyonának legalább huszonöt százaléka felett, illetve az alapítvány képviseletében eljár</w:t>
      </w:r>
      <w:r>
        <w:rPr>
          <w:color w:val="222222"/>
          <w:sz w:val="18"/>
          <w:szCs w:val="18"/>
        </w:rPr>
        <w:t>”</w:t>
      </w:r>
      <w:r w:rsidRPr="00DD4322">
        <w:rPr>
          <w:color w:val="222222"/>
          <w:sz w:val="18"/>
          <w:szCs w:val="18"/>
        </w:rPr>
        <w:t xml:space="preserve"> </w:t>
      </w:r>
    </w:p>
    <w:p w14:paraId="5C38E2BB" w14:textId="77777777" w:rsidR="003D4FAF" w:rsidRDefault="003D4FAF" w:rsidP="00435E16">
      <w:pPr>
        <w:pStyle w:val="NormalWeb"/>
        <w:spacing w:before="0" w:beforeAutospacing="0" w:after="0" w:afterAutospacing="0"/>
        <w:ind w:left="150" w:right="150" w:firstLine="240"/>
        <w:jc w:val="both"/>
      </w:pPr>
    </w:p>
  </w:footnote>
  <w:footnote w:id="4">
    <w:p w14:paraId="0D5EF940" w14:textId="77777777" w:rsidR="003D4FAF" w:rsidRDefault="003D4FAF" w:rsidP="00435E16">
      <w:pPr>
        <w:pStyle w:val="FootnoteText"/>
        <w:jc w:val="both"/>
      </w:pPr>
      <w:r>
        <w:rPr>
          <w:rStyle w:val="FootnoteReference"/>
        </w:rPr>
        <w:footnoteRef/>
      </w:r>
      <w:r>
        <w:t xml:space="preserve"> </w:t>
      </w:r>
      <w:r w:rsidRPr="00912A6E">
        <w:rPr>
          <w:rFonts w:ascii="Times New Roman" w:hAnsi="Times New Roman"/>
        </w:rPr>
        <w:t>Értelemszerűen kitöltendő attól függően, hogy a nyilatkozatot tevő gazdasági szereplő (a részvételre jelentkező, vagy az általa az alkalmasság igazolására bevont személy/szervezet) a részvételi felhívás mely pontjában, pontjaiban foglalt alkalmassági követelményt te</w:t>
      </w:r>
      <w:r>
        <w:rPr>
          <w:rFonts w:ascii="Times New Roman" w:hAnsi="Times New Roman"/>
        </w:rPr>
        <w:t>l</w:t>
      </w:r>
      <w:r w:rsidRPr="00912A6E">
        <w:rPr>
          <w:rFonts w:ascii="Times New Roman" w:hAnsi="Times New Roman"/>
        </w:rPr>
        <w:t>jesíti.</w:t>
      </w:r>
    </w:p>
  </w:footnote>
  <w:footnote w:id="5">
    <w:p w14:paraId="0F8CD383" w14:textId="77777777" w:rsidR="003D4FAF" w:rsidRDefault="003D4FAF">
      <w:pPr>
        <w:pStyle w:val="FootnoteText"/>
      </w:pPr>
      <w:r>
        <w:rPr>
          <w:rStyle w:val="FootnoteReference"/>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6">
    <w:p w14:paraId="289AF21A" w14:textId="77777777" w:rsidR="003D4FAF" w:rsidRPr="006C7061" w:rsidRDefault="003D4FAF" w:rsidP="00472615">
      <w:pPr>
        <w:pStyle w:val="FootnoteText"/>
        <w:jc w:val="both"/>
        <w:rPr>
          <w:rFonts w:ascii="Times New Roman" w:hAnsi="Times New Roman"/>
          <w:sz w:val="18"/>
          <w:szCs w:val="18"/>
        </w:rPr>
      </w:pPr>
      <w:r>
        <w:rPr>
          <w:rStyle w:val="FootnoteReference"/>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7">
    <w:p w14:paraId="5B469B0C" w14:textId="77777777" w:rsidR="003D4FAF" w:rsidRPr="006C7061" w:rsidRDefault="003D4FAF" w:rsidP="006C7061">
      <w:pPr>
        <w:pStyle w:val="FootnoteText"/>
        <w:jc w:val="both"/>
        <w:rPr>
          <w:rFonts w:ascii="Times New Roman" w:hAnsi="Times New Roman"/>
          <w:sz w:val="18"/>
          <w:szCs w:val="18"/>
        </w:rPr>
      </w:pPr>
      <w:r>
        <w:rPr>
          <w:rStyle w:val="FootnoteReference"/>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8">
    <w:p w14:paraId="3EB6FFC4" w14:textId="77777777" w:rsidR="003D4FAF" w:rsidRDefault="003D4FAF" w:rsidP="00F72FCF">
      <w:pPr>
        <w:pStyle w:val="FootnoteText"/>
        <w:jc w:val="both"/>
      </w:pPr>
      <w:r>
        <w:rPr>
          <w:rStyle w:val="FootnoteReference"/>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9">
    <w:p w14:paraId="0D7EC4F8" w14:textId="77777777" w:rsidR="003D4FAF" w:rsidRPr="006C7061" w:rsidRDefault="003D4FAF" w:rsidP="009A7926">
      <w:pPr>
        <w:pStyle w:val="FootnoteText"/>
        <w:jc w:val="both"/>
        <w:rPr>
          <w:rFonts w:ascii="Times New Roman" w:hAnsi="Times New Roman"/>
          <w:sz w:val="18"/>
          <w:szCs w:val="18"/>
        </w:rPr>
      </w:pPr>
      <w:r>
        <w:rPr>
          <w:rStyle w:val="FootnoteReference"/>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0">
    <w:p w14:paraId="53570B80" w14:textId="77777777" w:rsidR="003D4FAF" w:rsidRPr="006C7061" w:rsidRDefault="003D4FAF" w:rsidP="009A7926">
      <w:pPr>
        <w:pStyle w:val="FootnoteText"/>
        <w:jc w:val="both"/>
        <w:rPr>
          <w:rFonts w:ascii="Times New Roman" w:hAnsi="Times New Roman"/>
          <w:sz w:val="18"/>
          <w:szCs w:val="18"/>
        </w:rPr>
      </w:pPr>
      <w:r>
        <w:rPr>
          <w:rStyle w:val="FootnoteReference"/>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1">
    <w:p w14:paraId="1F2396F5" w14:textId="77777777" w:rsidR="003D4FAF" w:rsidRDefault="003D4FAF" w:rsidP="00CF5133">
      <w:pPr>
        <w:pStyle w:val="FootnoteText"/>
      </w:pPr>
      <w:r w:rsidRPr="00CF6172">
        <w:rPr>
          <w:rStyle w:val="FootnoteReference"/>
          <w:sz w:val="16"/>
          <w:szCs w:val="16"/>
        </w:rPr>
        <w:footnoteRef/>
      </w:r>
      <w:r w:rsidRPr="00CF6172">
        <w:rPr>
          <w:sz w:val="16"/>
          <w:szCs w:val="16"/>
        </w:rPr>
        <w:t xml:space="preserve"> A nyilatkozatot azon gazdasági szereplőnek kell cégszerűen aláírni, amely az adott szakembert rendelkezésre bocsátja.</w:t>
      </w:r>
    </w:p>
  </w:footnote>
  <w:footnote w:id="12">
    <w:p w14:paraId="3362EFF9" w14:textId="77777777" w:rsidR="003D4FAF" w:rsidRDefault="003D4FAF" w:rsidP="00CF5133">
      <w:pPr>
        <w:pStyle w:val="FootnoteText"/>
      </w:pPr>
      <w:r w:rsidRPr="00CF6172">
        <w:rPr>
          <w:rStyle w:val="FootnoteReference"/>
          <w:sz w:val="16"/>
          <w:szCs w:val="16"/>
        </w:rPr>
        <w:footnoteRef/>
      </w:r>
      <w:r w:rsidRPr="00CF6172">
        <w:rPr>
          <w:sz w:val="16"/>
          <w:szCs w:val="16"/>
        </w:rPr>
        <w:t xml:space="preserve"> Megfelelő aláhúzandó!</w:t>
      </w:r>
      <w:r w:rsidRPr="00E62098">
        <w:t xml:space="preserve"> </w:t>
      </w:r>
    </w:p>
  </w:footnote>
  <w:footnote w:id="13">
    <w:p w14:paraId="150E2022" w14:textId="18E6ECF2" w:rsidR="003D4FAF" w:rsidRDefault="003D4FAF" w:rsidP="007C14BC">
      <w:pPr>
        <w:pStyle w:val="FootnoteText"/>
      </w:pPr>
      <w:r>
        <w:rPr>
          <w:rStyle w:val="FootnoteReference"/>
        </w:rPr>
        <w:footnoteRef/>
      </w:r>
      <w:r>
        <w:t xml:space="preserve"> </w:t>
      </w:r>
      <w:r w:rsidRPr="00012240">
        <w:rPr>
          <w:rFonts w:ascii="Times New Roman" w:hAnsi="Times New Roman"/>
          <w:sz w:val="16"/>
          <w:szCs w:val="16"/>
        </w:rPr>
        <w:t>A nyilatkozatot azon gazdasági szereplőnek kell cégszerűen aláírni, amely az adott szakembert rendelkezésre bocsátja</w:t>
      </w:r>
      <w:r>
        <w:rPr>
          <w:rFonts w:ascii="Times New Roman" w:hAnsi="Times New Roman"/>
          <w:sz w:val="16"/>
          <w:szCs w:val="16"/>
        </w:rPr>
        <w:t xml:space="preserve">. </w:t>
      </w:r>
    </w:p>
  </w:footnote>
  <w:footnote w:id="14">
    <w:p w14:paraId="1426C7B6" w14:textId="69794DE9" w:rsidR="003D4FAF" w:rsidRDefault="003D4FAF">
      <w:pPr>
        <w:pStyle w:val="FootnoteText"/>
      </w:pPr>
      <w:r>
        <w:rPr>
          <w:rStyle w:val="FootnoteReference"/>
        </w:rPr>
        <w:footnoteRef/>
      </w:r>
      <w:r>
        <w:t xml:space="preserve"> a referenciák számának megfelelően sokszorosítható</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65701" w14:textId="77777777" w:rsidR="003D4FAF" w:rsidRPr="00A40DD2" w:rsidRDefault="003D4FAF" w:rsidP="001C40CB">
    <w:pPr>
      <w:pStyle w:val="Header"/>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185"/>
    <w:multiLevelType w:val="hybridMultilevel"/>
    <w:tmpl w:val="5B1EE426"/>
    <w:lvl w:ilvl="0" w:tplc="04090017">
      <w:start w:val="1"/>
      <w:numFmt w:val="lowerLetter"/>
      <w:lvlText w:val="%1)"/>
      <w:lvlJc w:val="left"/>
      <w:pPr>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
    <w:nsid w:val="00E87210"/>
    <w:multiLevelType w:val="hybridMultilevel"/>
    <w:tmpl w:val="61FC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A3418"/>
    <w:multiLevelType w:val="hybridMultilevel"/>
    <w:tmpl w:val="5B540D26"/>
    <w:lvl w:ilvl="0" w:tplc="47CCC82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06921"/>
    <w:multiLevelType w:val="hybridMultilevel"/>
    <w:tmpl w:val="9372135E"/>
    <w:lvl w:ilvl="0" w:tplc="3DCE6156">
      <w:start w:val="1"/>
      <w:numFmt w:val="decimal"/>
      <w:lvlText w:val="%1."/>
      <w:lvlJc w:val="left"/>
      <w:pPr>
        <w:ind w:left="780" w:hanging="360"/>
      </w:pPr>
      <w:rPr>
        <w:sz w:val="22"/>
        <w:szCs w:val="22"/>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4">
    <w:nsid w:val="1DE462AE"/>
    <w:multiLevelType w:val="hybridMultilevel"/>
    <w:tmpl w:val="1AF69BAA"/>
    <w:lvl w:ilvl="0" w:tplc="040E000F">
      <w:start w:val="1"/>
      <w:numFmt w:val="decimal"/>
      <w:lvlText w:val="%1."/>
      <w:lvlJc w:val="left"/>
      <w:pPr>
        <w:ind w:left="644" w:hanging="360"/>
      </w:pPr>
    </w:lvl>
    <w:lvl w:ilvl="1" w:tplc="040E0019" w:tentative="1">
      <w:start w:val="1"/>
      <w:numFmt w:val="lowerLetter"/>
      <w:lvlText w:val="%2."/>
      <w:lvlJc w:val="left"/>
      <w:pPr>
        <w:ind w:left="1490" w:hanging="360"/>
      </w:pPr>
    </w:lvl>
    <w:lvl w:ilvl="2" w:tplc="040E001B" w:tentative="1">
      <w:start w:val="1"/>
      <w:numFmt w:val="lowerRoman"/>
      <w:lvlText w:val="%3."/>
      <w:lvlJc w:val="right"/>
      <w:pPr>
        <w:ind w:left="2210" w:hanging="180"/>
      </w:pPr>
    </w:lvl>
    <w:lvl w:ilvl="3" w:tplc="040E000F" w:tentative="1">
      <w:start w:val="1"/>
      <w:numFmt w:val="decimal"/>
      <w:lvlText w:val="%4."/>
      <w:lvlJc w:val="left"/>
      <w:pPr>
        <w:ind w:left="2930" w:hanging="360"/>
      </w:pPr>
    </w:lvl>
    <w:lvl w:ilvl="4" w:tplc="040E0019" w:tentative="1">
      <w:start w:val="1"/>
      <w:numFmt w:val="lowerLetter"/>
      <w:lvlText w:val="%5."/>
      <w:lvlJc w:val="left"/>
      <w:pPr>
        <w:ind w:left="3650" w:hanging="360"/>
      </w:pPr>
    </w:lvl>
    <w:lvl w:ilvl="5" w:tplc="040E001B" w:tentative="1">
      <w:start w:val="1"/>
      <w:numFmt w:val="lowerRoman"/>
      <w:lvlText w:val="%6."/>
      <w:lvlJc w:val="right"/>
      <w:pPr>
        <w:ind w:left="4370" w:hanging="180"/>
      </w:pPr>
    </w:lvl>
    <w:lvl w:ilvl="6" w:tplc="040E000F" w:tentative="1">
      <w:start w:val="1"/>
      <w:numFmt w:val="decimal"/>
      <w:lvlText w:val="%7."/>
      <w:lvlJc w:val="left"/>
      <w:pPr>
        <w:ind w:left="5090" w:hanging="360"/>
      </w:pPr>
    </w:lvl>
    <w:lvl w:ilvl="7" w:tplc="040E0019" w:tentative="1">
      <w:start w:val="1"/>
      <w:numFmt w:val="lowerLetter"/>
      <w:lvlText w:val="%8."/>
      <w:lvlJc w:val="left"/>
      <w:pPr>
        <w:ind w:left="5810" w:hanging="360"/>
      </w:pPr>
    </w:lvl>
    <w:lvl w:ilvl="8" w:tplc="040E001B" w:tentative="1">
      <w:start w:val="1"/>
      <w:numFmt w:val="lowerRoman"/>
      <w:lvlText w:val="%9."/>
      <w:lvlJc w:val="right"/>
      <w:pPr>
        <w:ind w:left="6530" w:hanging="180"/>
      </w:pPr>
    </w:lvl>
  </w:abstractNum>
  <w:abstractNum w:abstractNumId="5">
    <w:nsid w:val="1F0671E9"/>
    <w:multiLevelType w:val="hybridMultilevel"/>
    <w:tmpl w:val="84FEA76C"/>
    <w:lvl w:ilvl="0" w:tplc="314A679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2E5128B0"/>
    <w:multiLevelType w:val="hybridMultilevel"/>
    <w:tmpl w:val="5B1EE426"/>
    <w:lvl w:ilvl="0" w:tplc="04090017">
      <w:start w:val="1"/>
      <w:numFmt w:val="lowerLetter"/>
      <w:lvlText w:val="%1)"/>
      <w:lvlJc w:val="left"/>
      <w:pPr>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
    <w:nsid w:val="3D61614B"/>
    <w:multiLevelType w:val="hybridMultilevel"/>
    <w:tmpl w:val="6C3CB7F2"/>
    <w:lvl w:ilvl="0" w:tplc="0E5E93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9A87026"/>
    <w:multiLevelType w:val="hybridMultilevel"/>
    <w:tmpl w:val="41941C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E09BF"/>
    <w:multiLevelType w:val="hybridMultilevel"/>
    <w:tmpl w:val="2D9C278A"/>
    <w:lvl w:ilvl="0" w:tplc="04090001">
      <w:start w:val="1"/>
      <w:numFmt w:val="bullet"/>
      <w:lvlText w:val=""/>
      <w:lvlJc w:val="left"/>
      <w:pPr>
        <w:ind w:left="644" w:hanging="360"/>
      </w:pPr>
      <w:rPr>
        <w:rFonts w:ascii="Symbol" w:hAnsi="Symbol" w:hint="default"/>
      </w:rPr>
    </w:lvl>
    <w:lvl w:ilvl="1" w:tplc="040E0019" w:tentative="1">
      <w:start w:val="1"/>
      <w:numFmt w:val="lowerLetter"/>
      <w:lvlText w:val="%2."/>
      <w:lvlJc w:val="left"/>
      <w:pPr>
        <w:ind w:left="1490" w:hanging="360"/>
      </w:pPr>
    </w:lvl>
    <w:lvl w:ilvl="2" w:tplc="040E001B" w:tentative="1">
      <w:start w:val="1"/>
      <w:numFmt w:val="lowerRoman"/>
      <w:lvlText w:val="%3."/>
      <w:lvlJc w:val="right"/>
      <w:pPr>
        <w:ind w:left="2210" w:hanging="180"/>
      </w:pPr>
    </w:lvl>
    <w:lvl w:ilvl="3" w:tplc="040E000F" w:tentative="1">
      <w:start w:val="1"/>
      <w:numFmt w:val="decimal"/>
      <w:lvlText w:val="%4."/>
      <w:lvlJc w:val="left"/>
      <w:pPr>
        <w:ind w:left="2930" w:hanging="360"/>
      </w:pPr>
    </w:lvl>
    <w:lvl w:ilvl="4" w:tplc="040E0019" w:tentative="1">
      <w:start w:val="1"/>
      <w:numFmt w:val="lowerLetter"/>
      <w:lvlText w:val="%5."/>
      <w:lvlJc w:val="left"/>
      <w:pPr>
        <w:ind w:left="3650" w:hanging="360"/>
      </w:pPr>
    </w:lvl>
    <w:lvl w:ilvl="5" w:tplc="040E001B" w:tentative="1">
      <w:start w:val="1"/>
      <w:numFmt w:val="lowerRoman"/>
      <w:lvlText w:val="%6."/>
      <w:lvlJc w:val="right"/>
      <w:pPr>
        <w:ind w:left="4370" w:hanging="180"/>
      </w:pPr>
    </w:lvl>
    <w:lvl w:ilvl="6" w:tplc="040E000F" w:tentative="1">
      <w:start w:val="1"/>
      <w:numFmt w:val="decimal"/>
      <w:lvlText w:val="%7."/>
      <w:lvlJc w:val="left"/>
      <w:pPr>
        <w:ind w:left="5090" w:hanging="360"/>
      </w:pPr>
    </w:lvl>
    <w:lvl w:ilvl="7" w:tplc="040E0019" w:tentative="1">
      <w:start w:val="1"/>
      <w:numFmt w:val="lowerLetter"/>
      <w:lvlText w:val="%8."/>
      <w:lvlJc w:val="left"/>
      <w:pPr>
        <w:ind w:left="5810" w:hanging="360"/>
      </w:pPr>
    </w:lvl>
    <w:lvl w:ilvl="8" w:tplc="040E001B" w:tentative="1">
      <w:start w:val="1"/>
      <w:numFmt w:val="lowerRoman"/>
      <w:lvlText w:val="%9."/>
      <w:lvlJc w:val="right"/>
      <w:pPr>
        <w:ind w:left="6530" w:hanging="180"/>
      </w:pPr>
    </w:lvl>
  </w:abstractNum>
  <w:abstractNum w:abstractNumId="14">
    <w:nsid w:val="59921029"/>
    <w:multiLevelType w:val="hybridMultilevel"/>
    <w:tmpl w:val="5B1EE426"/>
    <w:lvl w:ilvl="0" w:tplc="04090017">
      <w:start w:val="1"/>
      <w:numFmt w:val="lowerLetter"/>
      <w:lvlText w:val="%1)"/>
      <w:lvlJc w:val="left"/>
      <w:pPr>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nsid w:val="59D62BBF"/>
    <w:multiLevelType w:val="hybridMultilevel"/>
    <w:tmpl w:val="9BB89008"/>
    <w:lvl w:ilvl="0" w:tplc="040E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46366DD"/>
    <w:multiLevelType w:val="hybridMultilevel"/>
    <w:tmpl w:val="060444CC"/>
    <w:lvl w:ilvl="0" w:tplc="B0B81DE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18779E"/>
    <w:multiLevelType w:val="hybridMultilevel"/>
    <w:tmpl w:val="698A6CD6"/>
    <w:lvl w:ilvl="0" w:tplc="B0B81DE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1D3314"/>
    <w:multiLevelType w:val="hybridMultilevel"/>
    <w:tmpl w:val="5B1EE426"/>
    <w:lvl w:ilvl="0" w:tplc="04090017">
      <w:start w:val="1"/>
      <w:numFmt w:val="lowerLetter"/>
      <w:lvlText w:val="%1)"/>
      <w:lvlJc w:val="left"/>
      <w:pPr>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9">
    <w:nsid w:val="7350202E"/>
    <w:multiLevelType w:val="hybridMultilevel"/>
    <w:tmpl w:val="5B044568"/>
    <w:lvl w:ilvl="0" w:tplc="B0B81DE0">
      <w:numFmt w:val="bullet"/>
      <w:lvlText w:val="-"/>
      <w:lvlJc w:val="left"/>
      <w:pPr>
        <w:tabs>
          <w:tab w:val="num" w:pos="1080"/>
        </w:tabs>
        <w:ind w:left="1080" w:hanging="360"/>
      </w:pPr>
      <w:rPr>
        <w:rFonts w:ascii="Century Gothic" w:eastAsia="Times New Roman" w:hAnsi="Century Gothic"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0">
    <w:nsid w:val="78B75F3C"/>
    <w:multiLevelType w:val="hybridMultilevel"/>
    <w:tmpl w:val="AD7C0690"/>
    <w:lvl w:ilvl="0" w:tplc="20E0BB10">
      <w:start w:val="1"/>
      <w:numFmt w:val="decimal"/>
      <w:lvlText w:val="%1."/>
      <w:lvlJc w:val="left"/>
      <w:pPr>
        <w:ind w:left="720" w:hanging="360"/>
      </w:pPr>
      <w:rPr>
        <w:b/>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nsid w:val="7F3B44E4"/>
    <w:multiLevelType w:val="hybridMultilevel"/>
    <w:tmpl w:val="FC308386"/>
    <w:lvl w:ilvl="0" w:tplc="422ACFD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7"/>
  </w:num>
  <w:num w:numId="3">
    <w:abstractNumId w:val="15"/>
  </w:num>
  <w:num w:numId="4">
    <w:abstractNumId w:val="11"/>
  </w:num>
  <w:num w:numId="5">
    <w:abstractNumId w:val="10"/>
  </w:num>
  <w:num w:numId="6">
    <w:abstractNumId w:val="21"/>
  </w:num>
  <w:num w:numId="7">
    <w:abstractNumId w:val="3"/>
  </w:num>
  <w:num w:numId="8">
    <w:abstractNumId w:val="19"/>
  </w:num>
  <w:num w:numId="9">
    <w:abstractNumId w:val="4"/>
  </w:num>
  <w:num w:numId="10">
    <w:abstractNumId w:val="13"/>
  </w:num>
  <w:num w:numId="11">
    <w:abstractNumId w:val="8"/>
  </w:num>
  <w:num w:numId="12">
    <w:abstractNumId w:val="14"/>
  </w:num>
  <w:num w:numId="13">
    <w:abstractNumId w:val="18"/>
  </w:num>
  <w:num w:numId="14">
    <w:abstractNumId w:val="0"/>
  </w:num>
  <w:num w:numId="15">
    <w:abstractNumId w:val="1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5"/>
  </w:num>
  <w:num w:numId="19">
    <w:abstractNumId w:val="2"/>
  </w:num>
  <w:num w:numId="20">
    <w:abstractNumId w:val="1"/>
  </w:num>
  <w:num w:numId="21">
    <w:abstractNumId w:val="16"/>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3CE1"/>
    <w:rsid w:val="00004825"/>
    <w:rsid w:val="000071EC"/>
    <w:rsid w:val="00011DB7"/>
    <w:rsid w:val="00012240"/>
    <w:rsid w:val="000135D3"/>
    <w:rsid w:val="0001531F"/>
    <w:rsid w:val="00016350"/>
    <w:rsid w:val="000210DC"/>
    <w:rsid w:val="0002170D"/>
    <w:rsid w:val="00022143"/>
    <w:rsid w:val="00022A8B"/>
    <w:rsid w:val="00022ACF"/>
    <w:rsid w:val="00024E15"/>
    <w:rsid w:val="000273CC"/>
    <w:rsid w:val="00033EE6"/>
    <w:rsid w:val="00035E09"/>
    <w:rsid w:val="00037282"/>
    <w:rsid w:val="00037701"/>
    <w:rsid w:val="00041BD0"/>
    <w:rsid w:val="000472EE"/>
    <w:rsid w:val="00047543"/>
    <w:rsid w:val="00047578"/>
    <w:rsid w:val="00051F7D"/>
    <w:rsid w:val="0005250E"/>
    <w:rsid w:val="000529CA"/>
    <w:rsid w:val="00055F9B"/>
    <w:rsid w:val="00056DF0"/>
    <w:rsid w:val="0005732C"/>
    <w:rsid w:val="00057CD2"/>
    <w:rsid w:val="00057E3B"/>
    <w:rsid w:val="00060D4B"/>
    <w:rsid w:val="000613DA"/>
    <w:rsid w:val="0006373B"/>
    <w:rsid w:val="000651AA"/>
    <w:rsid w:val="000652AB"/>
    <w:rsid w:val="00075803"/>
    <w:rsid w:val="000817C1"/>
    <w:rsid w:val="000827BC"/>
    <w:rsid w:val="00086A29"/>
    <w:rsid w:val="00087DFF"/>
    <w:rsid w:val="000911DD"/>
    <w:rsid w:val="0009161E"/>
    <w:rsid w:val="0009439D"/>
    <w:rsid w:val="000A1223"/>
    <w:rsid w:val="000A1C70"/>
    <w:rsid w:val="000A26AB"/>
    <w:rsid w:val="000A26F0"/>
    <w:rsid w:val="000A31E5"/>
    <w:rsid w:val="000A4BE0"/>
    <w:rsid w:val="000A7B3E"/>
    <w:rsid w:val="000B1955"/>
    <w:rsid w:val="000B46BF"/>
    <w:rsid w:val="000B4F40"/>
    <w:rsid w:val="000B618D"/>
    <w:rsid w:val="000C18F6"/>
    <w:rsid w:val="000C3997"/>
    <w:rsid w:val="000C50ED"/>
    <w:rsid w:val="000C64B1"/>
    <w:rsid w:val="000D3FA1"/>
    <w:rsid w:val="000D5296"/>
    <w:rsid w:val="000E060A"/>
    <w:rsid w:val="000E0C9D"/>
    <w:rsid w:val="000E3B0E"/>
    <w:rsid w:val="000E4C79"/>
    <w:rsid w:val="000E7107"/>
    <w:rsid w:val="000F03EF"/>
    <w:rsid w:val="000F1A8A"/>
    <w:rsid w:val="000F32E9"/>
    <w:rsid w:val="000F426B"/>
    <w:rsid w:val="000F54BD"/>
    <w:rsid w:val="000F7343"/>
    <w:rsid w:val="000F7BC8"/>
    <w:rsid w:val="0010096D"/>
    <w:rsid w:val="00101279"/>
    <w:rsid w:val="0010424E"/>
    <w:rsid w:val="00110E86"/>
    <w:rsid w:val="00113C39"/>
    <w:rsid w:val="00116D55"/>
    <w:rsid w:val="00117C0A"/>
    <w:rsid w:val="00122445"/>
    <w:rsid w:val="001238B9"/>
    <w:rsid w:val="00124D41"/>
    <w:rsid w:val="0012631B"/>
    <w:rsid w:val="001272FE"/>
    <w:rsid w:val="001306E3"/>
    <w:rsid w:val="00132111"/>
    <w:rsid w:val="00136F46"/>
    <w:rsid w:val="00140B0D"/>
    <w:rsid w:val="00142370"/>
    <w:rsid w:val="001427F2"/>
    <w:rsid w:val="0014626F"/>
    <w:rsid w:val="0014671B"/>
    <w:rsid w:val="00150C04"/>
    <w:rsid w:val="00151513"/>
    <w:rsid w:val="001543C4"/>
    <w:rsid w:val="00155BCD"/>
    <w:rsid w:val="0015690D"/>
    <w:rsid w:val="00161030"/>
    <w:rsid w:val="00161426"/>
    <w:rsid w:val="00161A79"/>
    <w:rsid w:val="001633A8"/>
    <w:rsid w:val="001675E3"/>
    <w:rsid w:val="00167FB4"/>
    <w:rsid w:val="00174B92"/>
    <w:rsid w:val="00180A30"/>
    <w:rsid w:val="0018233D"/>
    <w:rsid w:val="0018459B"/>
    <w:rsid w:val="001853B7"/>
    <w:rsid w:val="00187611"/>
    <w:rsid w:val="00191C90"/>
    <w:rsid w:val="001949BA"/>
    <w:rsid w:val="001952C3"/>
    <w:rsid w:val="00195925"/>
    <w:rsid w:val="001A13B9"/>
    <w:rsid w:val="001A26F6"/>
    <w:rsid w:val="001A358F"/>
    <w:rsid w:val="001A3EB4"/>
    <w:rsid w:val="001A4851"/>
    <w:rsid w:val="001A5029"/>
    <w:rsid w:val="001A5E03"/>
    <w:rsid w:val="001A7ED0"/>
    <w:rsid w:val="001B1929"/>
    <w:rsid w:val="001B2EB8"/>
    <w:rsid w:val="001C02DF"/>
    <w:rsid w:val="001C2B26"/>
    <w:rsid w:val="001C40CB"/>
    <w:rsid w:val="001C5890"/>
    <w:rsid w:val="001C5DE9"/>
    <w:rsid w:val="001C7112"/>
    <w:rsid w:val="001C730F"/>
    <w:rsid w:val="001D1C7B"/>
    <w:rsid w:val="001D52B7"/>
    <w:rsid w:val="001D57E5"/>
    <w:rsid w:val="001D767D"/>
    <w:rsid w:val="001D7970"/>
    <w:rsid w:val="001E22EA"/>
    <w:rsid w:val="001E279B"/>
    <w:rsid w:val="001F2F18"/>
    <w:rsid w:val="001F3FE8"/>
    <w:rsid w:val="001F582E"/>
    <w:rsid w:val="001F58B4"/>
    <w:rsid w:val="001F59BB"/>
    <w:rsid w:val="001F6D5C"/>
    <w:rsid w:val="001F7D20"/>
    <w:rsid w:val="00202317"/>
    <w:rsid w:val="00202771"/>
    <w:rsid w:val="002048FA"/>
    <w:rsid w:val="00206A24"/>
    <w:rsid w:val="00206AC3"/>
    <w:rsid w:val="00206AC8"/>
    <w:rsid w:val="002079F3"/>
    <w:rsid w:val="00210E6E"/>
    <w:rsid w:val="002134D8"/>
    <w:rsid w:val="002177EA"/>
    <w:rsid w:val="002215AA"/>
    <w:rsid w:val="00224EB0"/>
    <w:rsid w:val="00225B1D"/>
    <w:rsid w:val="002271E3"/>
    <w:rsid w:val="00227E5B"/>
    <w:rsid w:val="00227FCA"/>
    <w:rsid w:val="0023066D"/>
    <w:rsid w:val="00230DA9"/>
    <w:rsid w:val="00232950"/>
    <w:rsid w:val="00234711"/>
    <w:rsid w:val="002366D4"/>
    <w:rsid w:val="00240584"/>
    <w:rsid w:val="00242EF4"/>
    <w:rsid w:val="00243F69"/>
    <w:rsid w:val="00244655"/>
    <w:rsid w:val="00246E5B"/>
    <w:rsid w:val="00246F62"/>
    <w:rsid w:val="00247285"/>
    <w:rsid w:val="0025162A"/>
    <w:rsid w:val="00251D73"/>
    <w:rsid w:val="0025755B"/>
    <w:rsid w:val="00260C6A"/>
    <w:rsid w:val="002612C5"/>
    <w:rsid w:val="00263C76"/>
    <w:rsid w:val="00264A5E"/>
    <w:rsid w:val="0026729C"/>
    <w:rsid w:val="002702B5"/>
    <w:rsid w:val="00270F2D"/>
    <w:rsid w:val="002736C5"/>
    <w:rsid w:val="002745EE"/>
    <w:rsid w:val="00274CD2"/>
    <w:rsid w:val="002815D4"/>
    <w:rsid w:val="0028269C"/>
    <w:rsid w:val="002831B3"/>
    <w:rsid w:val="002854B6"/>
    <w:rsid w:val="00287068"/>
    <w:rsid w:val="002A3BF0"/>
    <w:rsid w:val="002A56CB"/>
    <w:rsid w:val="002A68A4"/>
    <w:rsid w:val="002B4EB2"/>
    <w:rsid w:val="002B694D"/>
    <w:rsid w:val="002C5382"/>
    <w:rsid w:val="002C5C2B"/>
    <w:rsid w:val="002C633B"/>
    <w:rsid w:val="002D197D"/>
    <w:rsid w:val="002D3F74"/>
    <w:rsid w:val="002D457E"/>
    <w:rsid w:val="002D6E59"/>
    <w:rsid w:val="002E00B0"/>
    <w:rsid w:val="002E096B"/>
    <w:rsid w:val="002E6803"/>
    <w:rsid w:val="002F0196"/>
    <w:rsid w:val="002F2F9C"/>
    <w:rsid w:val="002F41F8"/>
    <w:rsid w:val="002F54FD"/>
    <w:rsid w:val="002F6680"/>
    <w:rsid w:val="002F7B6E"/>
    <w:rsid w:val="00301AA5"/>
    <w:rsid w:val="003043CA"/>
    <w:rsid w:val="00304F13"/>
    <w:rsid w:val="00307A8F"/>
    <w:rsid w:val="00310190"/>
    <w:rsid w:val="00315871"/>
    <w:rsid w:val="00322F72"/>
    <w:rsid w:val="0032417F"/>
    <w:rsid w:val="00325539"/>
    <w:rsid w:val="0033412A"/>
    <w:rsid w:val="003343ED"/>
    <w:rsid w:val="0033498E"/>
    <w:rsid w:val="00335F82"/>
    <w:rsid w:val="00336336"/>
    <w:rsid w:val="00340CFE"/>
    <w:rsid w:val="003448F9"/>
    <w:rsid w:val="00346DCF"/>
    <w:rsid w:val="00347932"/>
    <w:rsid w:val="00350422"/>
    <w:rsid w:val="00351965"/>
    <w:rsid w:val="00356929"/>
    <w:rsid w:val="00357C22"/>
    <w:rsid w:val="00360936"/>
    <w:rsid w:val="003776E5"/>
    <w:rsid w:val="00382A43"/>
    <w:rsid w:val="00385067"/>
    <w:rsid w:val="00391BF4"/>
    <w:rsid w:val="00392A1C"/>
    <w:rsid w:val="00395807"/>
    <w:rsid w:val="003A049F"/>
    <w:rsid w:val="003A2B80"/>
    <w:rsid w:val="003A641E"/>
    <w:rsid w:val="003B396D"/>
    <w:rsid w:val="003B776D"/>
    <w:rsid w:val="003C40A4"/>
    <w:rsid w:val="003D15AF"/>
    <w:rsid w:val="003D2170"/>
    <w:rsid w:val="003D4FAF"/>
    <w:rsid w:val="003D533F"/>
    <w:rsid w:val="003D5346"/>
    <w:rsid w:val="003E0482"/>
    <w:rsid w:val="003E04CE"/>
    <w:rsid w:val="003E5939"/>
    <w:rsid w:val="003E67AE"/>
    <w:rsid w:val="003F1C1D"/>
    <w:rsid w:val="003F1C62"/>
    <w:rsid w:val="003F2C82"/>
    <w:rsid w:val="003F4A7F"/>
    <w:rsid w:val="003F5E2A"/>
    <w:rsid w:val="00401900"/>
    <w:rsid w:val="004056C8"/>
    <w:rsid w:val="00405BF8"/>
    <w:rsid w:val="004068CA"/>
    <w:rsid w:val="00407D7B"/>
    <w:rsid w:val="00411AB7"/>
    <w:rsid w:val="00414365"/>
    <w:rsid w:val="00414A50"/>
    <w:rsid w:val="004151B4"/>
    <w:rsid w:val="00415A7D"/>
    <w:rsid w:val="0042654A"/>
    <w:rsid w:val="004274BD"/>
    <w:rsid w:val="00430D9F"/>
    <w:rsid w:val="00431642"/>
    <w:rsid w:val="00432072"/>
    <w:rsid w:val="00433D51"/>
    <w:rsid w:val="00433DEF"/>
    <w:rsid w:val="00435E16"/>
    <w:rsid w:val="0043797C"/>
    <w:rsid w:val="004411E2"/>
    <w:rsid w:val="00445F4E"/>
    <w:rsid w:val="004462ED"/>
    <w:rsid w:val="00450840"/>
    <w:rsid w:val="004558A1"/>
    <w:rsid w:val="00455F3E"/>
    <w:rsid w:val="00456114"/>
    <w:rsid w:val="00457E9D"/>
    <w:rsid w:val="00460ABA"/>
    <w:rsid w:val="004628A6"/>
    <w:rsid w:val="00462926"/>
    <w:rsid w:val="00463F7E"/>
    <w:rsid w:val="00465DCE"/>
    <w:rsid w:val="004666ED"/>
    <w:rsid w:val="0046712B"/>
    <w:rsid w:val="00472615"/>
    <w:rsid w:val="00474057"/>
    <w:rsid w:val="004819D0"/>
    <w:rsid w:val="00481CBF"/>
    <w:rsid w:val="004852CA"/>
    <w:rsid w:val="0048575B"/>
    <w:rsid w:val="00495868"/>
    <w:rsid w:val="00495F2D"/>
    <w:rsid w:val="00496DE2"/>
    <w:rsid w:val="0049763B"/>
    <w:rsid w:val="00497890"/>
    <w:rsid w:val="004A15B5"/>
    <w:rsid w:val="004A191B"/>
    <w:rsid w:val="004A243B"/>
    <w:rsid w:val="004A4A9F"/>
    <w:rsid w:val="004B312D"/>
    <w:rsid w:val="004B3700"/>
    <w:rsid w:val="004B7D3E"/>
    <w:rsid w:val="004C15D5"/>
    <w:rsid w:val="004C21C7"/>
    <w:rsid w:val="004C3BAD"/>
    <w:rsid w:val="004C3F04"/>
    <w:rsid w:val="004C4B1E"/>
    <w:rsid w:val="004C549B"/>
    <w:rsid w:val="004C6141"/>
    <w:rsid w:val="004D54F7"/>
    <w:rsid w:val="004D5DDE"/>
    <w:rsid w:val="004D74B2"/>
    <w:rsid w:val="004D7C9B"/>
    <w:rsid w:val="004D7EF2"/>
    <w:rsid w:val="004E02B3"/>
    <w:rsid w:val="004E0303"/>
    <w:rsid w:val="004E2049"/>
    <w:rsid w:val="004E359C"/>
    <w:rsid w:val="004E6786"/>
    <w:rsid w:val="004E6B91"/>
    <w:rsid w:val="004F2312"/>
    <w:rsid w:val="004F2A4B"/>
    <w:rsid w:val="004F4A59"/>
    <w:rsid w:val="004F51B5"/>
    <w:rsid w:val="004F5F71"/>
    <w:rsid w:val="00501AC4"/>
    <w:rsid w:val="00501BA0"/>
    <w:rsid w:val="00505162"/>
    <w:rsid w:val="00505F9C"/>
    <w:rsid w:val="00512A4D"/>
    <w:rsid w:val="00512C6C"/>
    <w:rsid w:val="00514DA3"/>
    <w:rsid w:val="00515CDA"/>
    <w:rsid w:val="00516E85"/>
    <w:rsid w:val="00524BF3"/>
    <w:rsid w:val="005254F6"/>
    <w:rsid w:val="005267EC"/>
    <w:rsid w:val="00527B52"/>
    <w:rsid w:val="00527E2B"/>
    <w:rsid w:val="0053052E"/>
    <w:rsid w:val="0053270A"/>
    <w:rsid w:val="00533294"/>
    <w:rsid w:val="005338C0"/>
    <w:rsid w:val="00533CCD"/>
    <w:rsid w:val="0053479D"/>
    <w:rsid w:val="00534ABB"/>
    <w:rsid w:val="00537605"/>
    <w:rsid w:val="005437CE"/>
    <w:rsid w:val="00544163"/>
    <w:rsid w:val="00546372"/>
    <w:rsid w:val="005470B1"/>
    <w:rsid w:val="00551B17"/>
    <w:rsid w:val="00553E6B"/>
    <w:rsid w:val="00555EA7"/>
    <w:rsid w:val="0056043E"/>
    <w:rsid w:val="0056252F"/>
    <w:rsid w:val="00565679"/>
    <w:rsid w:val="00565B57"/>
    <w:rsid w:val="00570929"/>
    <w:rsid w:val="005710C6"/>
    <w:rsid w:val="00572424"/>
    <w:rsid w:val="00574186"/>
    <w:rsid w:val="00575263"/>
    <w:rsid w:val="005762B3"/>
    <w:rsid w:val="00581838"/>
    <w:rsid w:val="00582539"/>
    <w:rsid w:val="00582D83"/>
    <w:rsid w:val="00585F1F"/>
    <w:rsid w:val="00587668"/>
    <w:rsid w:val="00587E78"/>
    <w:rsid w:val="00591D7D"/>
    <w:rsid w:val="00593855"/>
    <w:rsid w:val="00595522"/>
    <w:rsid w:val="005961AD"/>
    <w:rsid w:val="005A2163"/>
    <w:rsid w:val="005A25BF"/>
    <w:rsid w:val="005A5B4D"/>
    <w:rsid w:val="005A5DBD"/>
    <w:rsid w:val="005A6896"/>
    <w:rsid w:val="005B0468"/>
    <w:rsid w:val="005B415B"/>
    <w:rsid w:val="005B6CAE"/>
    <w:rsid w:val="005C02EA"/>
    <w:rsid w:val="005C0BF0"/>
    <w:rsid w:val="005C1481"/>
    <w:rsid w:val="005C18AC"/>
    <w:rsid w:val="005C288C"/>
    <w:rsid w:val="005C369C"/>
    <w:rsid w:val="005C7BA3"/>
    <w:rsid w:val="005D1D97"/>
    <w:rsid w:val="005D21C1"/>
    <w:rsid w:val="005D5606"/>
    <w:rsid w:val="005E04E5"/>
    <w:rsid w:val="005E2C7A"/>
    <w:rsid w:val="005E5D8F"/>
    <w:rsid w:val="005F0978"/>
    <w:rsid w:val="005F2088"/>
    <w:rsid w:val="005F3082"/>
    <w:rsid w:val="005F35BF"/>
    <w:rsid w:val="005F41D6"/>
    <w:rsid w:val="005F51EE"/>
    <w:rsid w:val="00600852"/>
    <w:rsid w:val="00600B54"/>
    <w:rsid w:val="00601757"/>
    <w:rsid w:val="00603CEF"/>
    <w:rsid w:val="006040B2"/>
    <w:rsid w:val="00605485"/>
    <w:rsid w:val="0061117A"/>
    <w:rsid w:val="00611A30"/>
    <w:rsid w:val="00613F2F"/>
    <w:rsid w:val="00617849"/>
    <w:rsid w:val="006212BE"/>
    <w:rsid w:val="006242D1"/>
    <w:rsid w:val="006374D8"/>
    <w:rsid w:val="00643ECA"/>
    <w:rsid w:val="00646A89"/>
    <w:rsid w:val="00646CE2"/>
    <w:rsid w:val="00647B01"/>
    <w:rsid w:val="00653BA1"/>
    <w:rsid w:val="00655624"/>
    <w:rsid w:val="006576CB"/>
    <w:rsid w:val="0066415D"/>
    <w:rsid w:val="00670953"/>
    <w:rsid w:val="00672E0B"/>
    <w:rsid w:val="00676EEA"/>
    <w:rsid w:val="00677115"/>
    <w:rsid w:val="0067773F"/>
    <w:rsid w:val="006802C4"/>
    <w:rsid w:val="006804E7"/>
    <w:rsid w:val="0068125B"/>
    <w:rsid w:val="0068232B"/>
    <w:rsid w:val="0068240C"/>
    <w:rsid w:val="006834C3"/>
    <w:rsid w:val="0068394B"/>
    <w:rsid w:val="00694D56"/>
    <w:rsid w:val="006953AE"/>
    <w:rsid w:val="00696055"/>
    <w:rsid w:val="006973AB"/>
    <w:rsid w:val="006A41B6"/>
    <w:rsid w:val="006A548E"/>
    <w:rsid w:val="006A65C0"/>
    <w:rsid w:val="006B03A2"/>
    <w:rsid w:val="006B1366"/>
    <w:rsid w:val="006B46C1"/>
    <w:rsid w:val="006B48DF"/>
    <w:rsid w:val="006B4A7C"/>
    <w:rsid w:val="006C1015"/>
    <w:rsid w:val="006C2025"/>
    <w:rsid w:val="006C24B8"/>
    <w:rsid w:val="006C25AB"/>
    <w:rsid w:val="006C2794"/>
    <w:rsid w:val="006C7061"/>
    <w:rsid w:val="006D040E"/>
    <w:rsid w:val="006D0B51"/>
    <w:rsid w:val="006D427E"/>
    <w:rsid w:val="006D65E4"/>
    <w:rsid w:val="006E31BF"/>
    <w:rsid w:val="006E3AA8"/>
    <w:rsid w:val="006E3E3C"/>
    <w:rsid w:val="006E3F59"/>
    <w:rsid w:val="006E73D2"/>
    <w:rsid w:val="006F47EC"/>
    <w:rsid w:val="006F557C"/>
    <w:rsid w:val="006F6369"/>
    <w:rsid w:val="006F67C2"/>
    <w:rsid w:val="006F786E"/>
    <w:rsid w:val="00702665"/>
    <w:rsid w:val="00703346"/>
    <w:rsid w:val="00704F39"/>
    <w:rsid w:val="007064DC"/>
    <w:rsid w:val="00706C94"/>
    <w:rsid w:val="00706CA7"/>
    <w:rsid w:val="007107D9"/>
    <w:rsid w:val="00711C9E"/>
    <w:rsid w:val="00713DE0"/>
    <w:rsid w:val="00716C24"/>
    <w:rsid w:val="00723590"/>
    <w:rsid w:val="0072364C"/>
    <w:rsid w:val="00723CC2"/>
    <w:rsid w:val="00730AC7"/>
    <w:rsid w:val="007314A1"/>
    <w:rsid w:val="0073201E"/>
    <w:rsid w:val="0073249E"/>
    <w:rsid w:val="0073669B"/>
    <w:rsid w:val="00737779"/>
    <w:rsid w:val="00742FCB"/>
    <w:rsid w:val="0074312D"/>
    <w:rsid w:val="007571AE"/>
    <w:rsid w:val="00757974"/>
    <w:rsid w:val="00757E95"/>
    <w:rsid w:val="00760199"/>
    <w:rsid w:val="00761FA7"/>
    <w:rsid w:val="0076776F"/>
    <w:rsid w:val="00770AF9"/>
    <w:rsid w:val="00771492"/>
    <w:rsid w:val="00772D93"/>
    <w:rsid w:val="00773C19"/>
    <w:rsid w:val="00776173"/>
    <w:rsid w:val="0078066E"/>
    <w:rsid w:val="00780951"/>
    <w:rsid w:val="00787481"/>
    <w:rsid w:val="0079113C"/>
    <w:rsid w:val="007926DF"/>
    <w:rsid w:val="00792A03"/>
    <w:rsid w:val="00794939"/>
    <w:rsid w:val="00795F2D"/>
    <w:rsid w:val="007969FD"/>
    <w:rsid w:val="007A13D3"/>
    <w:rsid w:val="007A1CE7"/>
    <w:rsid w:val="007A50E7"/>
    <w:rsid w:val="007A7613"/>
    <w:rsid w:val="007B03EE"/>
    <w:rsid w:val="007B15BE"/>
    <w:rsid w:val="007B1C1D"/>
    <w:rsid w:val="007B2FAB"/>
    <w:rsid w:val="007B3B17"/>
    <w:rsid w:val="007B5428"/>
    <w:rsid w:val="007C0232"/>
    <w:rsid w:val="007C14BC"/>
    <w:rsid w:val="007C1CCD"/>
    <w:rsid w:val="007C5047"/>
    <w:rsid w:val="007C5D8A"/>
    <w:rsid w:val="007C7569"/>
    <w:rsid w:val="007C7EE1"/>
    <w:rsid w:val="007C7EFD"/>
    <w:rsid w:val="007D09A8"/>
    <w:rsid w:val="007D1684"/>
    <w:rsid w:val="007D297F"/>
    <w:rsid w:val="007D31DD"/>
    <w:rsid w:val="007E12E4"/>
    <w:rsid w:val="007E7B19"/>
    <w:rsid w:val="007F2889"/>
    <w:rsid w:val="007F3B21"/>
    <w:rsid w:val="007F4556"/>
    <w:rsid w:val="007F56FE"/>
    <w:rsid w:val="00801854"/>
    <w:rsid w:val="0080430D"/>
    <w:rsid w:val="008057B3"/>
    <w:rsid w:val="00810708"/>
    <w:rsid w:val="00822354"/>
    <w:rsid w:val="00823EF7"/>
    <w:rsid w:val="00824585"/>
    <w:rsid w:val="0082698A"/>
    <w:rsid w:val="00831028"/>
    <w:rsid w:val="00834677"/>
    <w:rsid w:val="008352D7"/>
    <w:rsid w:val="00837B29"/>
    <w:rsid w:val="00843C20"/>
    <w:rsid w:val="00843DC9"/>
    <w:rsid w:val="00845A41"/>
    <w:rsid w:val="00847922"/>
    <w:rsid w:val="00847BD5"/>
    <w:rsid w:val="0085403D"/>
    <w:rsid w:val="00854EE8"/>
    <w:rsid w:val="00854F36"/>
    <w:rsid w:val="0086483E"/>
    <w:rsid w:val="008713A5"/>
    <w:rsid w:val="00874CE9"/>
    <w:rsid w:val="00876416"/>
    <w:rsid w:val="0088030A"/>
    <w:rsid w:val="00881258"/>
    <w:rsid w:val="00885AE9"/>
    <w:rsid w:val="00886B57"/>
    <w:rsid w:val="008917BE"/>
    <w:rsid w:val="00894035"/>
    <w:rsid w:val="008959E0"/>
    <w:rsid w:val="00896040"/>
    <w:rsid w:val="00896060"/>
    <w:rsid w:val="00896818"/>
    <w:rsid w:val="008A0617"/>
    <w:rsid w:val="008A108B"/>
    <w:rsid w:val="008A1307"/>
    <w:rsid w:val="008A1884"/>
    <w:rsid w:val="008A21BA"/>
    <w:rsid w:val="008A62FC"/>
    <w:rsid w:val="008B2AE7"/>
    <w:rsid w:val="008B4293"/>
    <w:rsid w:val="008B4CA3"/>
    <w:rsid w:val="008B66F9"/>
    <w:rsid w:val="008B7D58"/>
    <w:rsid w:val="008C0069"/>
    <w:rsid w:val="008C0260"/>
    <w:rsid w:val="008C44EE"/>
    <w:rsid w:val="008C639B"/>
    <w:rsid w:val="008D0EA2"/>
    <w:rsid w:val="008D5539"/>
    <w:rsid w:val="008D6D87"/>
    <w:rsid w:val="008E00B0"/>
    <w:rsid w:val="008E3887"/>
    <w:rsid w:val="008E4AF0"/>
    <w:rsid w:val="008E58B7"/>
    <w:rsid w:val="008E6087"/>
    <w:rsid w:val="008E68AF"/>
    <w:rsid w:val="008E7052"/>
    <w:rsid w:val="008F2F29"/>
    <w:rsid w:val="008F2F58"/>
    <w:rsid w:val="008F7113"/>
    <w:rsid w:val="009017FC"/>
    <w:rsid w:val="00903169"/>
    <w:rsid w:val="0090426E"/>
    <w:rsid w:val="00906EC8"/>
    <w:rsid w:val="0090719D"/>
    <w:rsid w:val="00912A6E"/>
    <w:rsid w:val="00913129"/>
    <w:rsid w:val="009141FC"/>
    <w:rsid w:val="00914490"/>
    <w:rsid w:val="00915569"/>
    <w:rsid w:val="00915D01"/>
    <w:rsid w:val="00920369"/>
    <w:rsid w:val="0092192B"/>
    <w:rsid w:val="00922857"/>
    <w:rsid w:val="009228F7"/>
    <w:rsid w:val="00924711"/>
    <w:rsid w:val="00926EFC"/>
    <w:rsid w:val="00934304"/>
    <w:rsid w:val="0093723F"/>
    <w:rsid w:val="0094153C"/>
    <w:rsid w:val="00944E32"/>
    <w:rsid w:val="00946090"/>
    <w:rsid w:val="00950178"/>
    <w:rsid w:val="00956920"/>
    <w:rsid w:val="00961F56"/>
    <w:rsid w:val="00962E80"/>
    <w:rsid w:val="00964646"/>
    <w:rsid w:val="00965713"/>
    <w:rsid w:val="009668D7"/>
    <w:rsid w:val="00966C7A"/>
    <w:rsid w:val="00967609"/>
    <w:rsid w:val="00971203"/>
    <w:rsid w:val="00973A13"/>
    <w:rsid w:val="00974045"/>
    <w:rsid w:val="009759CB"/>
    <w:rsid w:val="00975C9A"/>
    <w:rsid w:val="009819C2"/>
    <w:rsid w:val="009866BB"/>
    <w:rsid w:val="009901F9"/>
    <w:rsid w:val="009902E7"/>
    <w:rsid w:val="00990ED0"/>
    <w:rsid w:val="00991FD4"/>
    <w:rsid w:val="00995655"/>
    <w:rsid w:val="00995F3B"/>
    <w:rsid w:val="009A04E6"/>
    <w:rsid w:val="009A1347"/>
    <w:rsid w:val="009A6848"/>
    <w:rsid w:val="009A6D96"/>
    <w:rsid w:val="009A723A"/>
    <w:rsid w:val="009A7926"/>
    <w:rsid w:val="009B2857"/>
    <w:rsid w:val="009B2A7F"/>
    <w:rsid w:val="009B73D3"/>
    <w:rsid w:val="009B7A27"/>
    <w:rsid w:val="009C3862"/>
    <w:rsid w:val="009C4B2C"/>
    <w:rsid w:val="009C6873"/>
    <w:rsid w:val="009C6A3A"/>
    <w:rsid w:val="009C7F29"/>
    <w:rsid w:val="009D16C3"/>
    <w:rsid w:val="009D1909"/>
    <w:rsid w:val="009D34E1"/>
    <w:rsid w:val="009D4736"/>
    <w:rsid w:val="009E0945"/>
    <w:rsid w:val="009E0BC1"/>
    <w:rsid w:val="009F18AE"/>
    <w:rsid w:val="009F30FF"/>
    <w:rsid w:val="009F5393"/>
    <w:rsid w:val="009F5FD1"/>
    <w:rsid w:val="009F635C"/>
    <w:rsid w:val="009F68BB"/>
    <w:rsid w:val="009F6A47"/>
    <w:rsid w:val="00A03980"/>
    <w:rsid w:val="00A0531E"/>
    <w:rsid w:val="00A07908"/>
    <w:rsid w:val="00A111E8"/>
    <w:rsid w:val="00A14D3E"/>
    <w:rsid w:val="00A16AC5"/>
    <w:rsid w:val="00A217F9"/>
    <w:rsid w:val="00A23F37"/>
    <w:rsid w:val="00A25266"/>
    <w:rsid w:val="00A25880"/>
    <w:rsid w:val="00A26D74"/>
    <w:rsid w:val="00A27729"/>
    <w:rsid w:val="00A27D1F"/>
    <w:rsid w:val="00A30094"/>
    <w:rsid w:val="00A303F1"/>
    <w:rsid w:val="00A345E3"/>
    <w:rsid w:val="00A354D7"/>
    <w:rsid w:val="00A40DD2"/>
    <w:rsid w:val="00A41571"/>
    <w:rsid w:val="00A418C2"/>
    <w:rsid w:val="00A42A66"/>
    <w:rsid w:val="00A42D1F"/>
    <w:rsid w:val="00A44002"/>
    <w:rsid w:val="00A44950"/>
    <w:rsid w:val="00A44A1D"/>
    <w:rsid w:val="00A47180"/>
    <w:rsid w:val="00A51149"/>
    <w:rsid w:val="00A51245"/>
    <w:rsid w:val="00A52078"/>
    <w:rsid w:val="00A524DA"/>
    <w:rsid w:val="00A53A74"/>
    <w:rsid w:val="00A55954"/>
    <w:rsid w:val="00A565C2"/>
    <w:rsid w:val="00A57A30"/>
    <w:rsid w:val="00A62BA3"/>
    <w:rsid w:val="00A63987"/>
    <w:rsid w:val="00A67D89"/>
    <w:rsid w:val="00A7108D"/>
    <w:rsid w:val="00A7117B"/>
    <w:rsid w:val="00A72220"/>
    <w:rsid w:val="00A73272"/>
    <w:rsid w:val="00A73F2A"/>
    <w:rsid w:val="00A74BFA"/>
    <w:rsid w:val="00A804AF"/>
    <w:rsid w:val="00A8063E"/>
    <w:rsid w:val="00A80768"/>
    <w:rsid w:val="00A80EC9"/>
    <w:rsid w:val="00A824E3"/>
    <w:rsid w:val="00A85467"/>
    <w:rsid w:val="00A87629"/>
    <w:rsid w:val="00A94209"/>
    <w:rsid w:val="00A96480"/>
    <w:rsid w:val="00A97D66"/>
    <w:rsid w:val="00A97E05"/>
    <w:rsid w:val="00AA063A"/>
    <w:rsid w:val="00AA3665"/>
    <w:rsid w:val="00AA3C28"/>
    <w:rsid w:val="00AA657F"/>
    <w:rsid w:val="00AA686F"/>
    <w:rsid w:val="00AB089D"/>
    <w:rsid w:val="00AB145D"/>
    <w:rsid w:val="00AB326F"/>
    <w:rsid w:val="00AC0024"/>
    <w:rsid w:val="00AC056E"/>
    <w:rsid w:val="00AC12D6"/>
    <w:rsid w:val="00AC150B"/>
    <w:rsid w:val="00AC305B"/>
    <w:rsid w:val="00AC69ED"/>
    <w:rsid w:val="00AD6CBC"/>
    <w:rsid w:val="00AD7028"/>
    <w:rsid w:val="00AD7818"/>
    <w:rsid w:val="00AD7B5D"/>
    <w:rsid w:val="00AE04B6"/>
    <w:rsid w:val="00AE40AC"/>
    <w:rsid w:val="00AE6A9A"/>
    <w:rsid w:val="00AE73C1"/>
    <w:rsid w:val="00AE7CCF"/>
    <w:rsid w:val="00AF276C"/>
    <w:rsid w:val="00AF3A93"/>
    <w:rsid w:val="00AF3ECC"/>
    <w:rsid w:val="00AF6898"/>
    <w:rsid w:val="00B001EB"/>
    <w:rsid w:val="00B0244C"/>
    <w:rsid w:val="00B02711"/>
    <w:rsid w:val="00B03BE8"/>
    <w:rsid w:val="00B04E18"/>
    <w:rsid w:val="00B05838"/>
    <w:rsid w:val="00B10A3A"/>
    <w:rsid w:val="00B11845"/>
    <w:rsid w:val="00B11860"/>
    <w:rsid w:val="00B121B3"/>
    <w:rsid w:val="00B12318"/>
    <w:rsid w:val="00B12C50"/>
    <w:rsid w:val="00B16810"/>
    <w:rsid w:val="00B25CB8"/>
    <w:rsid w:val="00B30F18"/>
    <w:rsid w:val="00B322B5"/>
    <w:rsid w:val="00B34664"/>
    <w:rsid w:val="00B35C56"/>
    <w:rsid w:val="00B40D8B"/>
    <w:rsid w:val="00B432B4"/>
    <w:rsid w:val="00B45D59"/>
    <w:rsid w:val="00B462ED"/>
    <w:rsid w:val="00B47E41"/>
    <w:rsid w:val="00B50582"/>
    <w:rsid w:val="00B50F29"/>
    <w:rsid w:val="00B51193"/>
    <w:rsid w:val="00B527C0"/>
    <w:rsid w:val="00B55380"/>
    <w:rsid w:val="00B55944"/>
    <w:rsid w:val="00B56FA8"/>
    <w:rsid w:val="00B60D83"/>
    <w:rsid w:val="00B62CCC"/>
    <w:rsid w:val="00B64D98"/>
    <w:rsid w:val="00B64ECD"/>
    <w:rsid w:val="00B64F51"/>
    <w:rsid w:val="00B658A0"/>
    <w:rsid w:val="00B668FC"/>
    <w:rsid w:val="00B669F4"/>
    <w:rsid w:val="00B74110"/>
    <w:rsid w:val="00B74BFC"/>
    <w:rsid w:val="00B76A50"/>
    <w:rsid w:val="00B80950"/>
    <w:rsid w:val="00B81A3B"/>
    <w:rsid w:val="00B85978"/>
    <w:rsid w:val="00B85A60"/>
    <w:rsid w:val="00B85B9E"/>
    <w:rsid w:val="00B90869"/>
    <w:rsid w:val="00B9126D"/>
    <w:rsid w:val="00B92396"/>
    <w:rsid w:val="00B976CB"/>
    <w:rsid w:val="00B97FD1"/>
    <w:rsid w:val="00BA02A5"/>
    <w:rsid w:val="00BA2060"/>
    <w:rsid w:val="00BA3850"/>
    <w:rsid w:val="00BA39A2"/>
    <w:rsid w:val="00BA5A84"/>
    <w:rsid w:val="00BA608B"/>
    <w:rsid w:val="00BA6EB2"/>
    <w:rsid w:val="00BA7662"/>
    <w:rsid w:val="00BB19D0"/>
    <w:rsid w:val="00BB2153"/>
    <w:rsid w:val="00BB2E39"/>
    <w:rsid w:val="00BB429E"/>
    <w:rsid w:val="00BB4DB7"/>
    <w:rsid w:val="00BB5C37"/>
    <w:rsid w:val="00BB68B6"/>
    <w:rsid w:val="00BC04CF"/>
    <w:rsid w:val="00BC06AE"/>
    <w:rsid w:val="00BC23D5"/>
    <w:rsid w:val="00BD5299"/>
    <w:rsid w:val="00BD6E79"/>
    <w:rsid w:val="00BE262D"/>
    <w:rsid w:val="00BE2A7B"/>
    <w:rsid w:val="00BE43AF"/>
    <w:rsid w:val="00BE730D"/>
    <w:rsid w:val="00BF167E"/>
    <w:rsid w:val="00C02834"/>
    <w:rsid w:val="00C04D7F"/>
    <w:rsid w:val="00C05161"/>
    <w:rsid w:val="00C102CD"/>
    <w:rsid w:val="00C10B0E"/>
    <w:rsid w:val="00C1166B"/>
    <w:rsid w:val="00C1239B"/>
    <w:rsid w:val="00C17BA2"/>
    <w:rsid w:val="00C22A01"/>
    <w:rsid w:val="00C231EB"/>
    <w:rsid w:val="00C23C0A"/>
    <w:rsid w:val="00C23E63"/>
    <w:rsid w:val="00C30743"/>
    <w:rsid w:val="00C35A1C"/>
    <w:rsid w:val="00C35D3B"/>
    <w:rsid w:val="00C37273"/>
    <w:rsid w:val="00C40802"/>
    <w:rsid w:val="00C429F5"/>
    <w:rsid w:val="00C434DF"/>
    <w:rsid w:val="00C44D4B"/>
    <w:rsid w:val="00C452AA"/>
    <w:rsid w:val="00C4538A"/>
    <w:rsid w:val="00C453EB"/>
    <w:rsid w:val="00C45F5B"/>
    <w:rsid w:val="00C50F3D"/>
    <w:rsid w:val="00C51EAD"/>
    <w:rsid w:val="00C53169"/>
    <w:rsid w:val="00C53893"/>
    <w:rsid w:val="00C54DE6"/>
    <w:rsid w:val="00C57810"/>
    <w:rsid w:val="00C57822"/>
    <w:rsid w:val="00C57C80"/>
    <w:rsid w:val="00C57D6F"/>
    <w:rsid w:val="00C6185A"/>
    <w:rsid w:val="00C61DB7"/>
    <w:rsid w:val="00C62714"/>
    <w:rsid w:val="00C62EDD"/>
    <w:rsid w:val="00C64833"/>
    <w:rsid w:val="00C653B6"/>
    <w:rsid w:val="00C667F7"/>
    <w:rsid w:val="00C67DCA"/>
    <w:rsid w:val="00C67E0B"/>
    <w:rsid w:val="00C71FA0"/>
    <w:rsid w:val="00C75D13"/>
    <w:rsid w:val="00C80CC8"/>
    <w:rsid w:val="00C83993"/>
    <w:rsid w:val="00C83CA3"/>
    <w:rsid w:val="00C84C14"/>
    <w:rsid w:val="00C902F0"/>
    <w:rsid w:val="00C92ABF"/>
    <w:rsid w:val="00C93665"/>
    <w:rsid w:val="00C955B4"/>
    <w:rsid w:val="00C9739A"/>
    <w:rsid w:val="00CA0798"/>
    <w:rsid w:val="00CA14AD"/>
    <w:rsid w:val="00CA1F33"/>
    <w:rsid w:val="00CA5578"/>
    <w:rsid w:val="00CA5C11"/>
    <w:rsid w:val="00CA639B"/>
    <w:rsid w:val="00CA6C40"/>
    <w:rsid w:val="00CA761E"/>
    <w:rsid w:val="00CB1E6A"/>
    <w:rsid w:val="00CB2027"/>
    <w:rsid w:val="00CB304E"/>
    <w:rsid w:val="00CB6AC0"/>
    <w:rsid w:val="00CD1701"/>
    <w:rsid w:val="00CD1FE8"/>
    <w:rsid w:val="00CD3243"/>
    <w:rsid w:val="00CD413E"/>
    <w:rsid w:val="00CD57FB"/>
    <w:rsid w:val="00CD71BD"/>
    <w:rsid w:val="00CD7983"/>
    <w:rsid w:val="00CD7FE0"/>
    <w:rsid w:val="00CE161D"/>
    <w:rsid w:val="00CE1895"/>
    <w:rsid w:val="00CE388E"/>
    <w:rsid w:val="00CE4599"/>
    <w:rsid w:val="00CE68F0"/>
    <w:rsid w:val="00CE730F"/>
    <w:rsid w:val="00CF3998"/>
    <w:rsid w:val="00CF3E72"/>
    <w:rsid w:val="00CF5133"/>
    <w:rsid w:val="00CF74B5"/>
    <w:rsid w:val="00CF7549"/>
    <w:rsid w:val="00D018E3"/>
    <w:rsid w:val="00D01C8D"/>
    <w:rsid w:val="00D06978"/>
    <w:rsid w:val="00D10A63"/>
    <w:rsid w:val="00D12EE1"/>
    <w:rsid w:val="00D1553F"/>
    <w:rsid w:val="00D158D0"/>
    <w:rsid w:val="00D15EEC"/>
    <w:rsid w:val="00D179E6"/>
    <w:rsid w:val="00D21442"/>
    <w:rsid w:val="00D23257"/>
    <w:rsid w:val="00D25C1A"/>
    <w:rsid w:val="00D27BE5"/>
    <w:rsid w:val="00D30086"/>
    <w:rsid w:val="00D30E1D"/>
    <w:rsid w:val="00D34610"/>
    <w:rsid w:val="00D35469"/>
    <w:rsid w:val="00D35691"/>
    <w:rsid w:val="00D36E38"/>
    <w:rsid w:val="00D373F0"/>
    <w:rsid w:val="00D45504"/>
    <w:rsid w:val="00D46EE0"/>
    <w:rsid w:val="00D60CBE"/>
    <w:rsid w:val="00D61B46"/>
    <w:rsid w:val="00D63A0D"/>
    <w:rsid w:val="00D64F4F"/>
    <w:rsid w:val="00D65657"/>
    <w:rsid w:val="00D662DC"/>
    <w:rsid w:val="00D662ED"/>
    <w:rsid w:val="00D7391E"/>
    <w:rsid w:val="00D761A5"/>
    <w:rsid w:val="00D761D0"/>
    <w:rsid w:val="00D80639"/>
    <w:rsid w:val="00D807A7"/>
    <w:rsid w:val="00D81A42"/>
    <w:rsid w:val="00D82183"/>
    <w:rsid w:val="00D837F6"/>
    <w:rsid w:val="00D83DF1"/>
    <w:rsid w:val="00D861BA"/>
    <w:rsid w:val="00D903B1"/>
    <w:rsid w:val="00D9081B"/>
    <w:rsid w:val="00D90BD4"/>
    <w:rsid w:val="00D93C6C"/>
    <w:rsid w:val="00D94BE8"/>
    <w:rsid w:val="00D97A2F"/>
    <w:rsid w:val="00DA0040"/>
    <w:rsid w:val="00DA00B0"/>
    <w:rsid w:val="00DA38ED"/>
    <w:rsid w:val="00DA7138"/>
    <w:rsid w:val="00DA717A"/>
    <w:rsid w:val="00DA7653"/>
    <w:rsid w:val="00DB586F"/>
    <w:rsid w:val="00DB658E"/>
    <w:rsid w:val="00DC56C8"/>
    <w:rsid w:val="00DC66D3"/>
    <w:rsid w:val="00DC67BA"/>
    <w:rsid w:val="00DD4322"/>
    <w:rsid w:val="00DD6980"/>
    <w:rsid w:val="00DD6EEF"/>
    <w:rsid w:val="00DE0520"/>
    <w:rsid w:val="00DE0749"/>
    <w:rsid w:val="00DE0CA1"/>
    <w:rsid w:val="00DE4504"/>
    <w:rsid w:val="00DE5F44"/>
    <w:rsid w:val="00DF0E6D"/>
    <w:rsid w:val="00DF0F63"/>
    <w:rsid w:val="00DF14E4"/>
    <w:rsid w:val="00DF18BA"/>
    <w:rsid w:val="00DF34EA"/>
    <w:rsid w:val="00DF3FEF"/>
    <w:rsid w:val="00DF53CD"/>
    <w:rsid w:val="00DF6178"/>
    <w:rsid w:val="00DF6456"/>
    <w:rsid w:val="00E011AF"/>
    <w:rsid w:val="00E044AF"/>
    <w:rsid w:val="00E12EA3"/>
    <w:rsid w:val="00E132A9"/>
    <w:rsid w:val="00E14C30"/>
    <w:rsid w:val="00E150A3"/>
    <w:rsid w:val="00E219A3"/>
    <w:rsid w:val="00E21A81"/>
    <w:rsid w:val="00E231FA"/>
    <w:rsid w:val="00E25B35"/>
    <w:rsid w:val="00E26741"/>
    <w:rsid w:val="00E301B0"/>
    <w:rsid w:val="00E30459"/>
    <w:rsid w:val="00E31F4B"/>
    <w:rsid w:val="00E357BE"/>
    <w:rsid w:val="00E378C5"/>
    <w:rsid w:val="00E4367E"/>
    <w:rsid w:val="00E43937"/>
    <w:rsid w:val="00E5029B"/>
    <w:rsid w:val="00E50E7C"/>
    <w:rsid w:val="00E50FA4"/>
    <w:rsid w:val="00E53A86"/>
    <w:rsid w:val="00E546F6"/>
    <w:rsid w:val="00E56D2A"/>
    <w:rsid w:val="00E627A7"/>
    <w:rsid w:val="00E64119"/>
    <w:rsid w:val="00E64D05"/>
    <w:rsid w:val="00E65F4C"/>
    <w:rsid w:val="00E7076C"/>
    <w:rsid w:val="00E71F48"/>
    <w:rsid w:val="00E73CB9"/>
    <w:rsid w:val="00E76757"/>
    <w:rsid w:val="00E81EF4"/>
    <w:rsid w:val="00E8452C"/>
    <w:rsid w:val="00E86F53"/>
    <w:rsid w:val="00E87E6B"/>
    <w:rsid w:val="00E911A7"/>
    <w:rsid w:val="00E9197A"/>
    <w:rsid w:val="00E91B3A"/>
    <w:rsid w:val="00E934E4"/>
    <w:rsid w:val="00E96905"/>
    <w:rsid w:val="00EA1527"/>
    <w:rsid w:val="00EB5183"/>
    <w:rsid w:val="00EB571C"/>
    <w:rsid w:val="00EB58D2"/>
    <w:rsid w:val="00EB6301"/>
    <w:rsid w:val="00EB7112"/>
    <w:rsid w:val="00EB7993"/>
    <w:rsid w:val="00EC0B0B"/>
    <w:rsid w:val="00EC19CF"/>
    <w:rsid w:val="00EC36E0"/>
    <w:rsid w:val="00EC538B"/>
    <w:rsid w:val="00EC5B36"/>
    <w:rsid w:val="00EC7F55"/>
    <w:rsid w:val="00ED35A1"/>
    <w:rsid w:val="00EE036C"/>
    <w:rsid w:val="00EE0F1B"/>
    <w:rsid w:val="00EE3D1B"/>
    <w:rsid w:val="00EE4FE1"/>
    <w:rsid w:val="00EE5241"/>
    <w:rsid w:val="00EF0A13"/>
    <w:rsid w:val="00F0079C"/>
    <w:rsid w:val="00F019DC"/>
    <w:rsid w:val="00F020BC"/>
    <w:rsid w:val="00F0486F"/>
    <w:rsid w:val="00F175B0"/>
    <w:rsid w:val="00F21DB6"/>
    <w:rsid w:val="00F2472F"/>
    <w:rsid w:val="00F24AE9"/>
    <w:rsid w:val="00F24BF8"/>
    <w:rsid w:val="00F31552"/>
    <w:rsid w:val="00F32FAD"/>
    <w:rsid w:val="00F36011"/>
    <w:rsid w:val="00F36A17"/>
    <w:rsid w:val="00F37D6D"/>
    <w:rsid w:val="00F40F19"/>
    <w:rsid w:val="00F432B4"/>
    <w:rsid w:val="00F507D8"/>
    <w:rsid w:val="00F5104D"/>
    <w:rsid w:val="00F51F86"/>
    <w:rsid w:val="00F53E53"/>
    <w:rsid w:val="00F541E9"/>
    <w:rsid w:val="00F54687"/>
    <w:rsid w:val="00F5470D"/>
    <w:rsid w:val="00F55999"/>
    <w:rsid w:val="00F560DA"/>
    <w:rsid w:val="00F56DA7"/>
    <w:rsid w:val="00F60EB0"/>
    <w:rsid w:val="00F61244"/>
    <w:rsid w:val="00F6129B"/>
    <w:rsid w:val="00F64D80"/>
    <w:rsid w:val="00F66C6D"/>
    <w:rsid w:val="00F66CE9"/>
    <w:rsid w:val="00F67184"/>
    <w:rsid w:val="00F70996"/>
    <w:rsid w:val="00F72FCF"/>
    <w:rsid w:val="00F73E7A"/>
    <w:rsid w:val="00F743D4"/>
    <w:rsid w:val="00F75901"/>
    <w:rsid w:val="00F77A20"/>
    <w:rsid w:val="00F77C66"/>
    <w:rsid w:val="00F80143"/>
    <w:rsid w:val="00F81875"/>
    <w:rsid w:val="00F81DE4"/>
    <w:rsid w:val="00F82F75"/>
    <w:rsid w:val="00F83D85"/>
    <w:rsid w:val="00F856CE"/>
    <w:rsid w:val="00F868A3"/>
    <w:rsid w:val="00F91A76"/>
    <w:rsid w:val="00F93974"/>
    <w:rsid w:val="00F962AA"/>
    <w:rsid w:val="00FA7DC2"/>
    <w:rsid w:val="00FB015A"/>
    <w:rsid w:val="00FB04C6"/>
    <w:rsid w:val="00FB0F6B"/>
    <w:rsid w:val="00FB103E"/>
    <w:rsid w:val="00FB3A5C"/>
    <w:rsid w:val="00FC07E9"/>
    <w:rsid w:val="00FC1EAC"/>
    <w:rsid w:val="00FC1F3E"/>
    <w:rsid w:val="00FC428B"/>
    <w:rsid w:val="00FC48DE"/>
    <w:rsid w:val="00FD2322"/>
    <w:rsid w:val="00FD29F1"/>
    <w:rsid w:val="00FD41A3"/>
    <w:rsid w:val="00FD4C6C"/>
    <w:rsid w:val="00FD68A3"/>
    <w:rsid w:val="00FD6A06"/>
    <w:rsid w:val="00FE052A"/>
    <w:rsid w:val="00FE0D45"/>
    <w:rsid w:val="00FE2A7C"/>
    <w:rsid w:val="00FE3F72"/>
    <w:rsid w:val="00FE51DB"/>
    <w:rsid w:val="00FE7775"/>
    <w:rsid w:val="00FF0818"/>
    <w:rsid w:val="00FF0ED3"/>
    <w:rsid w:val="00FF2027"/>
    <w:rsid w:val="00FF2A04"/>
    <w:rsid w:val="00FF39A7"/>
    <w:rsid w:val="00FF61B5"/>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D7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D09A8"/>
    <w:pPr>
      <w:spacing w:after="200" w:line="276" w:lineRule="auto"/>
    </w:pPr>
    <w:rPr>
      <w:lang w:eastAsia="en-US"/>
    </w:rPr>
  </w:style>
  <w:style w:type="paragraph" w:styleId="Heading1">
    <w:name w:val="heading 1"/>
    <w:basedOn w:val="Normal"/>
    <w:next w:val="Normal"/>
    <w:link w:val="Heading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Heading2">
    <w:name w:val="heading 2"/>
    <w:basedOn w:val="Normal"/>
    <w:next w:val="Normal"/>
    <w:link w:val="Heading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Heading3">
    <w:name w:val="heading 3"/>
    <w:aliases w:val="Okean3"/>
    <w:basedOn w:val="Normal"/>
    <w:next w:val="Normal"/>
    <w:link w:val="Heading3Char"/>
    <w:uiPriority w:val="99"/>
    <w:qFormat/>
    <w:rsid w:val="00055F9B"/>
    <w:pPr>
      <w:keepNext/>
      <w:spacing w:before="240" w:after="60"/>
      <w:outlineLvl w:val="2"/>
    </w:pPr>
    <w:rPr>
      <w:rFonts w:ascii="Times New Roman" w:eastAsia="Times New Roman" w:hAnsi="Times New Roman"/>
      <w:b/>
      <w:bCs/>
      <w:sz w:val="24"/>
      <w:szCs w:val="26"/>
    </w:rPr>
  </w:style>
  <w:style w:type="paragraph" w:styleId="Heading5">
    <w:name w:val="heading 5"/>
    <w:basedOn w:val="Normal"/>
    <w:next w:val="Normal"/>
    <w:link w:val="Heading5Char"/>
    <w:uiPriority w:val="9"/>
    <w:semiHidden/>
    <w:unhideWhenUsed/>
    <w:qFormat/>
    <w:locked/>
    <w:rsid w:val="00435E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9"/>
    <w:qFormat/>
    <w:rsid w:val="009B73D3"/>
    <w:pPr>
      <w:spacing w:before="240" w:after="60"/>
      <w:outlineLvl w:val="7"/>
    </w:pPr>
    <w:rPr>
      <w:rFonts w:ascii="Times New Roman" w:hAnsi="Times New Roman"/>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4646"/>
    <w:rPr>
      <w:rFonts w:ascii="Times New Roman" w:hAnsi="Times New Roman" w:cs="Times New Roman"/>
      <w:b/>
      <w:bCs/>
      <w:kern w:val="32"/>
      <w:sz w:val="32"/>
      <w:szCs w:val="32"/>
    </w:rPr>
  </w:style>
  <w:style w:type="character" w:customStyle="1" w:styleId="Heading2Char">
    <w:name w:val="Heading 2 Char"/>
    <w:basedOn w:val="DefaultParagraphFont"/>
    <w:link w:val="Heading2"/>
    <w:uiPriority w:val="99"/>
    <w:locked/>
    <w:rsid w:val="00964646"/>
    <w:rPr>
      <w:rFonts w:ascii="Times New Roman" w:hAnsi="Times New Roman" w:cs="Times New Roman"/>
      <w:bCs/>
      <w:iCs/>
      <w:sz w:val="28"/>
      <w:szCs w:val="28"/>
      <w:u w:val="single"/>
    </w:rPr>
  </w:style>
  <w:style w:type="character" w:customStyle="1" w:styleId="Heading3Char">
    <w:name w:val="Heading 3 Char"/>
    <w:aliases w:val="Okean3 Char"/>
    <w:basedOn w:val="DefaultParagraphFont"/>
    <w:link w:val="Heading3"/>
    <w:uiPriority w:val="99"/>
    <w:locked/>
    <w:rsid w:val="00055F9B"/>
    <w:rPr>
      <w:rFonts w:ascii="Times New Roman" w:hAnsi="Times New Roman" w:cs="Times New Roman"/>
      <w:b/>
      <w:bCs/>
      <w:sz w:val="26"/>
      <w:szCs w:val="26"/>
    </w:rPr>
  </w:style>
  <w:style w:type="character" w:customStyle="1" w:styleId="Heading8Char">
    <w:name w:val="Heading 8 Char"/>
    <w:basedOn w:val="DefaultParagraphFont"/>
    <w:link w:val="Heading8"/>
    <w:uiPriority w:val="99"/>
    <w:locked/>
    <w:rsid w:val="009B73D3"/>
    <w:rPr>
      <w:rFonts w:ascii="Times New Roman" w:hAnsi="Times New Roman" w:cs="Times New Roman"/>
      <w:i/>
      <w:iCs/>
      <w:sz w:val="24"/>
      <w:szCs w:val="24"/>
    </w:rPr>
  </w:style>
  <w:style w:type="paragraph" w:styleId="Header">
    <w:name w:val="header"/>
    <w:aliases w:val="Header1,ƒl?fej"/>
    <w:basedOn w:val="Normal"/>
    <w:link w:val="HeaderChar1"/>
    <w:uiPriority w:val="99"/>
    <w:rsid w:val="009B73D3"/>
    <w:pPr>
      <w:tabs>
        <w:tab w:val="center" w:pos="4536"/>
        <w:tab w:val="right" w:pos="9072"/>
      </w:tabs>
    </w:pPr>
  </w:style>
  <w:style w:type="character" w:customStyle="1" w:styleId="HeaderChar">
    <w:name w:val="Header Char"/>
    <w:aliases w:val="Header1 Char,ƒl?fej Char"/>
    <w:basedOn w:val="DefaultParagraphFont"/>
    <w:uiPriority w:val="99"/>
    <w:locked/>
    <w:rPr>
      <w:rFonts w:cs="Times New Roman"/>
      <w:lang w:eastAsia="en-US"/>
    </w:rPr>
  </w:style>
  <w:style w:type="character" w:customStyle="1" w:styleId="HeaderChar1">
    <w:name w:val="Header Char1"/>
    <w:aliases w:val="Header1 Char1,ƒl?fej Char1"/>
    <w:basedOn w:val="DefaultParagraphFont"/>
    <w:link w:val="Header"/>
    <w:uiPriority w:val="99"/>
    <w:locked/>
    <w:rsid w:val="009B73D3"/>
    <w:rPr>
      <w:rFonts w:ascii="Calibri" w:hAnsi="Calibri" w:cs="Times New Roman"/>
    </w:rPr>
  </w:style>
  <w:style w:type="paragraph" w:styleId="Footer">
    <w:name w:val="footer"/>
    <w:aliases w:val="Footer1"/>
    <w:basedOn w:val="Normal"/>
    <w:link w:val="FooterChar"/>
    <w:uiPriority w:val="99"/>
    <w:rsid w:val="009B73D3"/>
    <w:pPr>
      <w:tabs>
        <w:tab w:val="center" w:pos="4536"/>
        <w:tab w:val="right" w:pos="9072"/>
      </w:tabs>
    </w:pPr>
  </w:style>
  <w:style w:type="character" w:customStyle="1" w:styleId="FooterChar">
    <w:name w:val="Footer Char"/>
    <w:aliases w:val="Footer1 Char"/>
    <w:basedOn w:val="DefaultParagraphFont"/>
    <w:link w:val="Footer"/>
    <w:uiPriority w:val="99"/>
    <w:locked/>
    <w:rsid w:val="009B73D3"/>
    <w:rPr>
      <w:rFonts w:ascii="Calibri" w:hAnsi="Calibri" w:cs="Times New Roman"/>
    </w:rPr>
  </w:style>
  <w:style w:type="paragraph" w:styleId="BalloonText">
    <w:name w:val="Balloon Text"/>
    <w:basedOn w:val="Normal"/>
    <w:link w:val="BalloonTextChar"/>
    <w:uiPriority w:val="99"/>
    <w:semiHidden/>
    <w:rsid w:val="009B7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73D3"/>
    <w:rPr>
      <w:rFonts w:ascii="Tahoma" w:hAnsi="Tahoma" w:cs="Tahoma"/>
      <w:sz w:val="16"/>
      <w:szCs w:val="16"/>
    </w:rPr>
  </w:style>
  <w:style w:type="paragraph" w:styleId="FootnoteText">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al"/>
    <w:link w:val="FootnoteTextChar1"/>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DefaultParagraphFont"/>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DefaultParagraphFont"/>
    <w:uiPriority w:val="99"/>
    <w:semiHidden/>
    <w:locked/>
    <w:rPr>
      <w:rFonts w:cs="Times New Roman"/>
      <w:sz w:val="20"/>
      <w:szCs w:val="20"/>
      <w:lang w:eastAsia="en-US"/>
    </w:rPr>
  </w:style>
  <w:style w:type="character" w:customStyle="1" w:styleId="FootnoteTextChar1">
    <w:name w:val="Footnote Text Char1"/>
    <w:aliases w:val="Lábjegyzetszöveg Char1 Char1,Lábjegyzetszöveg Char Char Char1,Lábjegyzetszöveg Char1 Char Char Char1,Lábjegyzetszöveg Char Char Char Char Char1,Footnote Char Char Char Char Char1,Char1 Char Char Char Char Char1,Footnote Cha Char"/>
    <w:basedOn w:val="DefaultParagraphFont"/>
    <w:link w:val="FootnoteText"/>
    <w:uiPriority w:val="99"/>
    <w:locked/>
    <w:rsid w:val="009B73D3"/>
    <w:rPr>
      <w:rFonts w:ascii="Calibri" w:hAnsi="Calibri" w:cs="Times New Roman"/>
      <w:sz w:val="20"/>
      <w:szCs w:val="20"/>
    </w:rPr>
  </w:style>
  <w:style w:type="character" w:styleId="FootnoteReference">
    <w:name w:val="footnote reference"/>
    <w:aliases w:val="Footnote symbol,BVI fnr,Times 10 Point,Exposant 3 Point,Footnote Reference Number, Exposant 3 Point,Footnote,Voetnootverwijzing,Lábjegyzet-hivatkozás1"/>
    <w:basedOn w:val="DefaultParagraphFont"/>
    <w:uiPriority w:val="99"/>
    <w:rsid w:val="009B73D3"/>
    <w:rPr>
      <w:rFonts w:cs="Times New Roman"/>
      <w:vertAlign w:val="superscript"/>
    </w:rPr>
  </w:style>
  <w:style w:type="paragraph" w:customStyle="1" w:styleId="Szvegtrzs31">
    <w:name w:val="Szövegtörzs 31"/>
    <w:basedOn w:val="Norma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BodyText">
    <w:name w:val="Body Text"/>
    <w:basedOn w:val="Normal"/>
    <w:link w:val="BodyTextChar"/>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BodyTextChar">
    <w:name w:val="Body Text Char"/>
    <w:basedOn w:val="DefaultParagraphFont"/>
    <w:link w:val="BodyText"/>
    <w:uiPriority w:val="99"/>
    <w:locked/>
    <w:rsid w:val="009B73D3"/>
    <w:rPr>
      <w:rFonts w:ascii="Times New Roman" w:hAnsi="Times New Roman" w:cs="Times New Roman"/>
      <w:sz w:val="24"/>
    </w:rPr>
  </w:style>
  <w:style w:type="character" w:customStyle="1" w:styleId="SzvegtrzsChar">
    <w:name w:val="Szövegtörzs Char"/>
    <w:basedOn w:val="DefaultParagraphFont"/>
    <w:uiPriority w:val="99"/>
    <w:semiHidden/>
    <w:rsid w:val="009B73D3"/>
    <w:rPr>
      <w:rFonts w:ascii="Calibri" w:hAnsi="Calibri" w:cs="Times New Roman"/>
    </w:rPr>
  </w:style>
  <w:style w:type="paragraph" w:customStyle="1" w:styleId="Stlus1">
    <w:name w:val="Stílus1"/>
    <w:basedOn w:val="Norma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OCHeading">
    <w:name w:val="TOC Heading"/>
    <w:basedOn w:val="Heading1"/>
    <w:next w:val="Normal"/>
    <w:uiPriority w:val="99"/>
    <w:qFormat/>
    <w:rsid w:val="009B73D3"/>
    <w:pPr>
      <w:keepLines/>
      <w:spacing w:before="480" w:after="0"/>
      <w:outlineLvl w:val="9"/>
    </w:pPr>
    <w:rPr>
      <w:color w:val="365F91"/>
      <w:kern w:val="0"/>
      <w:sz w:val="28"/>
      <w:szCs w:val="28"/>
      <w:lang w:eastAsia="hu-HU"/>
    </w:rPr>
  </w:style>
  <w:style w:type="paragraph" w:styleId="TOC1">
    <w:name w:val="toc 1"/>
    <w:basedOn w:val="Normal"/>
    <w:next w:val="Normal"/>
    <w:autoRedefine/>
    <w:uiPriority w:val="39"/>
    <w:rsid w:val="009B73D3"/>
    <w:pPr>
      <w:tabs>
        <w:tab w:val="left" w:pos="440"/>
        <w:tab w:val="right" w:leader="dot" w:pos="9060"/>
      </w:tabs>
    </w:pPr>
    <w:rPr>
      <w:rFonts w:ascii="Times New Roman" w:hAnsi="Times New Roman"/>
      <w:noProof/>
    </w:rPr>
  </w:style>
  <w:style w:type="paragraph" w:styleId="TOC2">
    <w:name w:val="toc 2"/>
    <w:basedOn w:val="Normal"/>
    <w:next w:val="Normal"/>
    <w:autoRedefine/>
    <w:uiPriority w:val="39"/>
    <w:rsid w:val="009B73D3"/>
    <w:pPr>
      <w:ind w:left="220"/>
    </w:pPr>
  </w:style>
  <w:style w:type="character" w:styleId="Hyperlink">
    <w:name w:val="Hyperlink"/>
    <w:basedOn w:val="DefaultParagraphFont"/>
    <w:rsid w:val="009B73D3"/>
    <w:rPr>
      <w:rFonts w:cs="Times New Roman"/>
      <w:color w:val="0000FF"/>
      <w:u w:val="single"/>
    </w:rPr>
  </w:style>
  <w:style w:type="paragraph" w:customStyle="1" w:styleId="Default">
    <w:name w:val="Default"/>
    <w:rsid w:val="009B73D3"/>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TableGrid">
    <w:name w:val="Table Grid"/>
    <w:basedOn w:val="TableNormal"/>
    <w:uiPriority w:val="99"/>
    <w:rsid w:val="009B7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Strong">
    <w:name w:val="Strong"/>
    <w:basedOn w:val="DefaultParagraphFont"/>
    <w:uiPriority w:val="99"/>
    <w:qFormat/>
    <w:rsid w:val="009B73D3"/>
    <w:rPr>
      <w:rFonts w:cs="Times New Roman"/>
      <w:b/>
    </w:rPr>
  </w:style>
  <w:style w:type="paragraph" w:styleId="BodyText3">
    <w:name w:val="Body Text 3"/>
    <w:basedOn w:val="Normal"/>
    <w:link w:val="BodyText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BodyText3Char">
    <w:name w:val="Body Text 3 Char"/>
    <w:basedOn w:val="DefaultParagraphFont"/>
    <w:link w:val="BodyText3"/>
    <w:uiPriority w:val="99"/>
    <w:locked/>
    <w:rsid w:val="009B73D3"/>
    <w:rPr>
      <w:rFonts w:ascii="Times New Roman" w:hAnsi="Times New Roman" w:cs="Times New Roman"/>
      <w:sz w:val="20"/>
      <w:szCs w:val="20"/>
      <w:lang w:eastAsia="hu-HU"/>
    </w:rPr>
  </w:style>
  <w:style w:type="paragraph" w:customStyle="1" w:styleId="bek">
    <w:name w:val="bek"/>
    <w:basedOn w:val="Norma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Paragraph">
    <w:name w:val="List Paragraph"/>
    <w:basedOn w:val="Normal"/>
    <w:link w:val="ListParagraphChar"/>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al"/>
    <w:uiPriority w:val="99"/>
    <w:rsid w:val="009B73D3"/>
    <w:pPr>
      <w:ind w:left="720"/>
    </w:pPr>
    <w:rPr>
      <w:rFonts w:eastAsia="Times New Roman"/>
      <w:lang w:val="en-US"/>
    </w:rPr>
  </w:style>
  <w:style w:type="paragraph" w:styleId="BodyText2">
    <w:name w:val="Body Text 2"/>
    <w:basedOn w:val="Normal"/>
    <w:link w:val="BodyText2Char"/>
    <w:uiPriority w:val="99"/>
    <w:rsid w:val="009B73D3"/>
    <w:pPr>
      <w:spacing w:after="120" w:line="480" w:lineRule="auto"/>
    </w:pPr>
    <w:rPr>
      <w:rFonts w:ascii="Times New Roman" w:eastAsia="Times New Roman" w:hAnsi="Times New Roman"/>
      <w:sz w:val="24"/>
      <w:szCs w:val="20"/>
      <w:lang w:eastAsia="hu-HU"/>
    </w:rPr>
  </w:style>
  <w:style w:type="character" w:customStyle="1" w:styleId="BodyText2Char">
    <w:name w:val="Body Text 2 Char"/>
    <w:basedOn w:val="DefaultParagraphFont"/>
    <w:link w:val="BodyText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a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CommentReference">
    <w:name w:val="annotation reference"/>
    <w:basedOn w:val="DefaultParagraphFont"/>
    <w:uiPriority w:val="99"/>
    <w:rsid w:val="009B73D3"/>
    <w:rPr>
      <w:rFonts w:cs="Times New Roman"/>
      <w:sz w:val="16"/>
    </w:rPr>
  </w:style>
  <w:style w:type="paragraph" w:styleId="CommentText">
    <w:name w:val="annotation text"/>
    <w:basedOn w:val="Normal"/>
    <w:link w:val="CommentTextChar"/>
    <w:uiPriority w:val="99"/>
    <w:rsid w:val="009B73D3"/>
    <w:rPr>
      <w:sz w:val="20"/>
      <w:szCs w:val="20"/>
    </w:rPr>
  </w:style>
  <w:style w:type="character" w:customStyle="1" w:styleId="CommentTextChar">
    <w:name w:val="Comment Text Char"/>
    <w:basedOn w:val="DefaultParagraphFont"/>
    <w:link w:val="CommentText"/>
    <w:uiPriority w:val="99"/>
    <w:locked/>
    <w:rsid w:val="009B73D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9B73D3"/>
    <w:rPr>
      <w:b/>
      <w:bCs/>
    </w:rPr>
  </w:style>
  <w:style w:type="character" w:customStyle="1" w:styleId="CommentSubjectChar">
    <w:name w:val="Comment Subject Char"/>
    <w:basedOn w:val="CommentTextChar"/>
    <w:link w:val="CommentSubject"/>
    <w:uiPriority w:val="99"/>
    <w:semiHidden/>
    <w:locked/>
    <w:rsid w:val="009B73D3"/>
    <w:rPr>
      <w:rFonts w:ascii="Calibri" w:hAnsi="Calibri" w:cs="Times New Roman"/>
      <w:b/>
      <w:bCs/>
      <w:sz w:val="20"/>
      <w:szCs w:val="20"/>
    </w:rPr>
  </w:style>
  <w:style w:type="paragraph" w:customStyle="1" w:styleId="standard">
    <w:name w:val="standard"/>
    <w:basedOn w:val="Norma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a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a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a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a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OC3">
    <w:name w:val="toc 3"/>
    <w:basedOn w:val="Normal"/>
    <w:next w:val="Normal"/>
    <w:autoRedefine/>
    <w:uiPriority w:val="39"/>
    <w:rsid w:val="00527E2B"/>
    <w:pPr>
      <w:spacing w:after="100"/>
      <w:ind w:left="440"/>
    </w:pPr>
  </w:style>
  <w:style w:type="paragraph" w:styleId="BodyTextIndent">
    <w:name w:val="Body Text Indent"/>
    <w:basedOn w:val="Normal"/>
    <w:link w:val="BodyTextIndentChar"/>
    <w:uiPriority w:val="99"/>
    <w:rsid w:val="00582539"/>
    <w:pPr>
      <w:spacing w:after="120"/>
      <w:ind w:left="283"/>
    </w:pPr>
  </w:style>
  <w:style w:type="character" w:customStyle="1" w:styleId="BodyTextIndentChar">
    <w:name w:val="Body Text Indent Char"/>
    <w:basedOn w:val="DefaultParagraphFont"/>
    <w:link w:val="BodyTextIndent"/>
    <w:uiPriority w:val="99"/>
    <w:semiHidden/>
    <w:locked/>
    <w:rPr>
      <w:rFonts w:cs="Times New Roman"/>
      <w:lang w:eastAsia="en-US"/>
    </w:rPr>
  </w:style>
  <w:style w:type="paragraph" w:styleId="BodyTextIndent2">
    <w:name w:val="Body Text Indent 2"/>
    <w:basedOn w:val="Normal"/>
    <w:link w:val="BodyTextIndent2Char"/>
    <w:uiPriority w:val="99"/>
    <w:rsid w:val="0058253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lang w:eastAsia="en-US"/>
    </w:rPr>
  </w:style>
  <w:style w:type="paragraph" w:customStyle="1" w:styleId="BodyText21">
    <w:name w:val="Body Text 21"/>
    <w:basedOn w:val="Norma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al"/>
    <w:next w:val="Norma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Continue2">
    <w:name w:val="List Continue 2"/>
    <w:basedOn w:val="Norma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al"/>
    <w:uiPriority w:val="99"/>
    <w:rsid w:val="0009161E"/>
    <w:pPr>
      <w:spacing w:after="0" w:line="240" w:lineRule="auto"/>
      <w:ind w:left="720"/>
    </w:pPr>
    <w:rPr>
      <w:lang w:eastAsia="hu-HU"/>
    </w:rPr>
  </w:style>
  <w:style w:type="paragraph" w:styleId="Revision">
    <w:name w:val="Revision"/>
    <w:hidden/>
    <w:uiPriority w:val="99"/>
    <w:semiHidden/>
    <w:rsid w:val="00946090"/>
    <w:rPr>
      <w:lang w:eastAsia="en-US"/>
    </w:rPr>
  </w:style>
  <w:style w:type="paragraph" w:styleId="Subtitle">
    <w:name w:val="Subtitle"/>
    <w:basedOn w:val="Normal"/>
    <w:link w:val="Subtitle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SubtitleChar">
    <w:name w:val="Subtitle Char"/>
    <w:basedOn w:val="DefaultParagraphFont"/>
    <w:link w:val="Subtitle"/>
    <w:uiPriority w:val="99"/>
    <w:rsid w:val="004F2A4B"/>
    <w:rPr>
      <w:rFonts w:ascii="Times New Roman" w:eastAsia="Times New Roman" w:hAnsi="Times New Roman"/>
      <w:b/>
      <w:sz w:val="24"/>
      <w:szCs w:val="20"/>
      <w:lang w:eastAsia="zh-CN"/>
    </w:rPr>
  </w:style>
  <w:style w:type="character" w:customStyle="1" w:styleId="Heading5Char">
    <w:name w:val="Heading 5 Char"/>
    <w:basedOn w:val="DefaultParagraphFont"/>
    <w:link w:val="Heading5"/>
    <w:uiPriority w:val="9"/>
    <w:semiHidden/>
    <w:rsid w:val="00435E16"/>
    <w:rPr>
      <w:rFonts w:asciiTheme="majorHAnsi" w:eastAsiaTheme="majorEastAsia" w:hAnsiTheme="majorHAnsi" w:cstheme="majorBidi"/>
      <w:color w:val="243F60" w:themeColor="accent1" w:themeShade="7F"/>
      <w:lang w:eastAsia="en-US"/>
    </w:rPr>
  </w:style>
  <w:style w:type="character" w:customStyle="1" w:styleId="ListParagraphChar">
    <w:name w:val="List Paragraph Char"/>
    <w:basedOn w:val="DefaultParagraphFont"/>
    <w:link w:val="ListParagraph"/>
    <w:uiPriority w:val="34"/>
    <w:locked/>
    <w:rsid w:val="009759CB"/>
    <w:rPr>
      <w:rFonts w:ascii="Times New Roman" w:eastAsia="Times New Roman" w:hAnsi="Times New Roman"/>
      <w:sz w:val="20"/>
      <w:szCs w:val="20"/>
    </w:rPr>
  </w:style>
  <w:style w:type="table" w:customStyle="1" w:styleId="Rcsostblzat2">
    <w:name w:val="Rácsos táblázat2"/>
    <w:basedOn w:val="TableNormal"/>
    <w:rsid w:val="009759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basedOn w:val="TableNormal"/>
    <w:next w:val="TableGrid"/>
    <w:uiPriority w:val="59"/>
    <w:rsid w:val="006B03A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basedOn w:val="TableNormal"/>
    <w:next w:val="TableGrid"/>
    <w:uiPriority w:val="59"/>
    <w:rsid w:val="006B03A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669F4"/>
    <w:rPr>
      <w:lang w:eastAsia="en-US"/>
    </w:rPr>
  </w:style>
  <w:style w:type="paragraph" w:styleId="TOC4">
    <w:name w:val="toc 4"/>
    <w:basedOn w:val="Normal"/>
    <w:next w:val="Normal"/>
    <w:autoRedefine/>
    <w:uiPriority w:val="39"/>
    <w:unhideWhenUsed/>
    <w:locked/>
    <w:rsid w:val="00FD2322"/>
    <w:pPr>
      <w:spacing w:after="100"/>
      <w:ind w:left="660"/>
    </w:pPr>
    <w:rPr>
      <w:rFonts w:asciiTheme="minorHAnsi" w:eastAsiaTheme="minorEastAsia" w:hAnsiTheme="minorHAnsi" w:cstheme="minorBidi"/>
      <w:lang w:eastAsia="hu-HU"/>
    </w:rPr>
  </w:style>
  <w:style w:type="paragraph" w:styleId="TOC5">
    <w:name w:val="toc 5"/>
    <w:basedOn w:val="Normal"/>
    <w:next w:val="Normal"/>
    <w:autoRedefine/>
    <w:uiPriority w:val="39"/>
    <w:unhideWhenUsed/>
    <w:locked/>
    <w:rsid w:val="00FD2322"/>
    <w:pPr>
      <w:spacing w:after="100"/>
      <w:ind w:left="880"/>
    </w:pPr>
    <w:rPr>
      <w:rFonts w:asciiTheme="minorHAnsi" w:eastAsiaTheme="minorEastAsia" w:hAnsiTheme="minorHAnsi" w:cstheme="minorBidi"/>
      <w:lang w:eastAsia="hu-HU"/>
    </w:rPr>
  </w:style>
  <w:style w:type="paragraph" w:styleId="TOC6">
    <w:name w:val="toc 6"/>
    <w:basedOn w:val="Normal"/>
    <w:next w:val="Normal"/>
    <w:autoRedefine/>
    <w:uiPriority w:val="39"/>
    <w:unhideWhenUsed/>
    <w:locked/>
    <w:rsid w:val="00FD2322"/>
    <w:pPr>
      <w:spacing w:after="100"/>
      <w:ind w:left="1100"/>
    </w:pPr>
    <w:rPr>
      <w:rFonts w:asciiTheme="minorHAnsi" w:eastAsiaTheme="minorEastAsia" w:hAnsiTheme="minorHAnsi" w:cstheme="minorBidi"/>
      <w:lang w:eastAsia="hu-HU"/>
    </w:rPr>
  </w:style>
  <w:style w:type="paragraph" w:styleId="TOC7">
    <w:name w:val="toc 7"/>
    <w:basedOn w:val="Normal"/>
    <w:next w:val="Normal"/>
    <w:autoRedefine/>
    <w:uiPriority w:val="39"/>
    <w:unhideWhenUsed/>
    <w:locked/>
    <w:rsid w:val="00FD2322"/>
    <w:pPr>
      <w:spacing w:after="100"/>
      <w:ind w:left="1320"/>
    </w:pPr>
    <w:rPr>
      <w:rFonts w:asciiTheme="minorHAnsi" w:eastAsiaTheme="minorEastAsia" w:hAnsiTheme="minorHAnsi" w:cstheme="minorBidi"/>
      <w:lang w:eastAsia="hu-HU"/>
    </w:rPr>
  </w:style>
  <w:style w:type="paragraph" w:styleId="TOC8">
    <w:name w:val="toc 8"/>
    <w:basedOn w:val="Normal"/>
    <w:next w:val="Normal"/>
    <w:autoRedefine/>
    <w:uiPriority w:val="39"/>
    <w:unhideWhenUsed/>
    <w:locked/>
    <w:rsid w:val="00FD2322"/>
    <w:pPr>
      <w:spacing w:after="100"/>
      <w:ind w:left="1540"/>
    </w:pPr>
    <w:rPr>
      <w:rFonts w:asciiTheme="minorHAnsi" w:eastAsiaTheme="minorEastAsia" w:hAnsiTheme="minorHAnsi" w:cstheme="minorBidi"/>
      <w:lang w:eastAsia="hu-HU"/>
    </w:rPr>
  </w:style>
  <w:style w:type="paragraph" w:styleId="TOC9">
    <w:name w:val="toc 9"/>
    <w:basedOn w:val="Normal"/>
    <w:next w:val="Normal"/>
    <w:autoRedefine/>
    <w:uiPriority w:val="39"/>
    <w:unhideWhenUsed/>
    <w:locked/>
    <w:rsid w:val="00FD2322"/>
    <w:pPr>
      <w:spacing w:after="100"/>
      <w:ind w:left="1760"/>
    </w:pPr>
    <w:rPr>
      <w:rFonts w:asciiTheme="minorHAnsi" w:eastAsiaTheme="minorEastAsia" w:hAnsiTheme="minorHAnsi" w:cstheme="minorBidi"/>
      <w:lang w:eastAsia="hu-HU"/>
    </w:rPr>
  </w:style>
  <w:style w:type="paragraph" w:styleId="NormalIndent">
    <w:name w:val="Normal Indent"/>
    <w:basedOn w:val="Normal"/>
    <w:locked/>
    <w:rsid w:val="00242EF4"/>
    <w:pPr>
      <w:autoSpaceDE w:val="0"/>
      <w:autoSpaceDN w:val="0"/>
      <w:spacing w:after="0" w:line="240" w:lineRule="auto"/>
      <w:ind w:left="567"/>
      <w:jc w:val="both"/>
    </w:pPr>
    <w:rPr>
      <w:rFonts w:ascii="Times New Roman" w:eastAsia="Times New Roman" w:hAnsi="Times New Roman"/>
      <w:sz w:val="26"/>
      <w:szCs w:val="26"/>
      <w:lang w:eastAsia="hu-HU"/>
    </w:rPr>
  </w:style>
  <w:style w:type="character" w:customStyle="1" w:styleId="apple-converted-space">
    <w:name w:val="apple-converted-space"/>
    <w:basedOn w:val="DefaultParagraphFont"/>
    <w:rsid w:val="00B12C50"/>
  </w:style>
  <w:style w:type="numbering" w:customStyle="1" w:styleId="Nemlista1">
    <w:name w:val="Nem lista1"/>
    <w:next w:val="NoList"/>
    <w:uiPriority w:val="99"/>
    <w:semiHidden/>
    <w:unhideWhenUsed/>
    <w:rsid w:val="003D4FAF"/>
  </w:style>
  <w:style w:type="character" w:customStyle="1" w:styleId="Szvegtrzs6">
    <w:name w:val="Szövegtörzs (6)"/>
    <w:basedOn w:val="DefaultParagraphFont"/>
    <w:rsid w:val="003D4FAF"/>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basedOn w:val="DefaultParagraphFont"/>
    <w:rsid w:val="003D4FA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DefaultParagraphFont"/>
    <w:rsid w:val="003D4FA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
    <w:name w:val="Címsor #3"/>
    <w:basedOn w:val="DefaultParagraphFont"/>
    <w:rsid w:val="003D4FAF"/>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basedOn w:val="DefaultParagraphFont"/>
    <w:rsid w:val="003D4FAF"/>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basedOn w:val="DefaultParagraphFont"/>
    <w:rsid w:val="003D4FAF"/>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basedOn w:val="Szvegtrzs7"/>
    <w:rsid w:val="003D4FA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
    <w:name w:val="Szövegtörzs_"/>
    <w:basedOn w:val="DefaultParagraphFont"/>
    <w:link w:val="Szvegtrzs19"/>
    <w:rsid w:val="003D4FAF"/>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al"/>
    <w:link w:val="Szvegtrzs"/>
    <w:rsid w:val="003D4FAF"/>
    <w:pPr>
      <w:widowControl w:val="0"/>
      <w:shd w:val="clear" w:color="auto" w:fill="FFFFFF"/>
      <w:spacing w:before="120" w:after="0" w:line="0" w:lineRule="atLeast"/>
      <w:ind w:hanging="360"/>
    </w:pPr>
    <w:rPr>
      <w:rFonts w:ascii="Lucida Sans Unicode" w:eastAsia="Lucida Sans Unicode" w:hAnsi="Lucida Sans Unicode" w:cs="Lucida Sans Unicode"/>
      <w:sz w:val="14"/>
      <w:szCs w:val="14"/>
      <w:lang w:eastAsia="hu-HU"/>
    </w:rPr>
  </w:style>
  <w:style w:type="character" w:customStyle="1" w:styleId="Szvegtrzs71">
    <w:name w:val="Szövegtörzs7"/>
    <w:basedOn w:val="Szvegtrzs"/>
    <w:rsid w:val="003D4FA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basedOn w:val="Szvegtrzs"/>
    <w:rsid w:val="003D4FAF"/>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
    <w:name w:val="Szövegtörzs3"/>
    <w:basedOn w:val="Szvegtrzs"/>
    <w:rsid w:val="003D4FA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basedOn w:val="Szvegtrzs"/>
    <w:rsid w:val="003D4FA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basedOn w:val="Szvegtrzs"/>
    <w:rsid w:val="003D4FA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basedOn w:val="Szvegtrzs"/>
    <w:rsid w:val="003D4FA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basedOn w:val="Szvegtrzs"/>
    <w:rsid w:val="003D4FA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basedOn w:val="DefaultParagraphFont"/>
    <w:rsid w:val="003D4FAF"/>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basedOn w:val="DefaultParagraphFont"/>
    <w:rsid w:val="003D4FA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basedOn w:val="Szvegtrzs7"/>
    <w:rsid w:val="003D4FAF"/>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basedOn w:val="DefaultParagraphFont"/>
    <w:rsid w:val="003D4FAF"/>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basedOn w:val="Cmsor520"/>
    <w:rsid w:val="003D4FA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basedOn w:val="Cmsor520"/>
    <w:rsid w:val="003D4FA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basedOn w:val="DefaultParagraphFont"/>
    <w:rsid w:val="003D4FAF"/>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basedOn w:val="DefaultParagraphFont"/>
    <w:rsid w:val="003D4FA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basedOn w:val="DefaultParagraphFont"/>
    <w:rsid w:val="003D4FA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basedOn w:val="DefaultParagraphFont"/>
    <w:rsid w:val="003D4FA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
    <w:name w:val="Szövegtörzs2"/>
    <w:basedOn w:val="Szvegtrzs"/>
    <w:rsid w:val="003D4FA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basedOn w:val="DefaultParagraphFont"/>
    <w:rsid w:val="003D4FAF"/>
    <w:rPr>
      <w:rFonts w:ascii="Lucida Sans Unicode" w:eastAsia="Lucida Sans Unicode" w:hAnsi="Lucida Sans Unicode" w:cs="Lucida Sans Unicode"/>
      <w:b/>
      <w:bCs/>
      <w:i w:val="0"/>
      <w:iCs w:val="0"/>
      <w:smallCaps w:val="0"/>
      <w:strike w:val="0"/>
      <w:sz w:val="14"/>
      <w:szCs w:val="14"/>
      <w:u w:val="none"/>
    </w:rPr>
  </w:style>
  <w:style w:type="table" w:customStyle="1" w:styleId="Rcsostblzat4">
    <w:name w:val="Rácsos táblázat4"/>
    <w:basedOn w:val="TableNormal"/>
    <w:next w:val="TableGrid"/>
    <w:uiPriority w:val="59"/>
    <w:rsid w:val="003D4FA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
    <w:name w:val="Lábjegyzet_"/>
    <w:basedOn w:val="DefaultParagraphFont"/>
    <w:rsid w:val="003D4FAF"/>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basedOn w:val="Lbjegyzet"/>
    <w:rsid w:val="003D4FAF"/>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basedOn w:val="Lbjegyzet"/>
    <w:rsid w:val="003D4FA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Cmsor32">
    <w:name w:val="Címsor #3 (2)"/>
    <w:basedOn w:val="DefaultParagraphFont"/>
    <w:rsid w:val="003D4FAF"/>
    <w:rPr>
      <w:rFonts w:ascii="Segoe UI" w:eastAsia="Segoe UI" w:hAnsi="Segoe UI" w:cs="Segoe UI"/>
      <w:b/>
      <w:bCs/>
      <w:i w:val="0"/>
      <w:iCs w:val="0"/>
      <w:smallCaps w:val="0"/>
      <w:strike w:val="0"/>
      <w:color w:val="000000"/>
      <w:spacing w:val="0"/>
      <w:w w:val="100"/>
      <w:position w:val="0"/>
      <w:sz w:val="22"/>
      <w:szCs w:val="22"/>
      <w:u w:val="none"/>
      <w:lang w:val="hu-HU"/>
    </w:rPr>
  </w:style>
  <w:style w:type="character" w:customStyle="1" w:styleId="Szvegtrzs8Nemflkvr">
    <w:name w:val="Szövegtörzs (8) + Nem félkövér"/>
    <w:basedOn w:val="Szvegtrzs81"/>
    <w:rsid w:val="003D4FA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artalomjegyzk">
    <w:name w:val="Tartalomjegyzék"/>
    <w:basedOn w:val="DefaultParagraphFont"/>
    <w:rsid w:val="003D4FA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artalomjegyzk2NemdltTrkz0pt">
    <w:name w:val="Tartalomjegyzék (2) + Nem dőlt;Térköz 0 pt"/>
    <w:basedOn w:val="DefaultParagraphFont"/>
    <w:rsid w:val="003D4FAF"/>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Tartalomjegyzk2">
    <w:name w:val="Tartalomjegyzék (2)"/>
    <w:basedOn w:val="DefaultParagraphFont"/>
    <w:rsid w:val="003D4FA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D09A8"/>
    <w:pPr>
      <w:spacing w:after="200" w:line="276" w:lineRule="auto"/>
    </w:pPr>
    <w:rPr>
      <w:lang w:eastAsia="en-US"/>
    </w:rPr>
  </w:style>
  <w:style w:type="paragraph" w:styleId="Heading1">
    <w:name w:val="heading 1"/>
    <w:basedOn w:val="Normal"/>
    <w:next w:val="Normal"/>
    <w:link w:val="Heading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Heading2">
    <w:name w:val="heading 2"/>
    <w:basedOn w:val="Normal"/>
    <w:next w:val="Normal"/>
    <w:link w:val="Heading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Heading3">
    <w:name w:val="heading 3"/>
    <w:aliases w:val="Okean3"/>
    <w:basedOn w:val="Normal"/>
    <w:next w:val="Normal"/>
    <w:link w:val="Heading3Char"/>
    <w:uiPriority w:val="99"/>
    <w:qFormat/>
    <w:rsid w:val="00055F9B"/>
    <w:pPr>
      <w:keepNext/>
      <w:spacing w:before="240" w:after="60"/>
      <w:outlineLvl w:val="2"/>
    </w:pPr>
    <w:rPr>
      <w:rFonts w:ascii="Times New Roman" w:eastAsia="Times New Roman" w:hAnsi="Times New Roman"/>
      <w:b/>
      <w:bCs/>
      <w:sz w:val="24"/>
      <w:szCs w:val="26"/>
    </w:rPr>
  </w:style>
  <w:style w:type="paragraph" w:styleId="Heading5">
    <w:name w:val="heading 5"/>
    <w:basedOn w:val="Normal"/>
    <w:next w:val="Normal"/>
    <w:link w:val="Heading5Char"/>
    <w:uiPriority w:val="9"/>
    <w:semiHidden/>
    <w:unhideWhenUsed/>
    <w:qFormat/>
    <w:locked/>
    <w:rsid w:val="00435E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9"/>
    <w:qFormat/>
    <w:rsid w:val="009B73D3"/>
    <w:pPr>
      <w:spacing w:before="240" w:after="60"/>
      <w:outlineLvl w:val="7"/>
    </w:pPr>
    <w:rPr>
      <w:rFonts w:ascii="Times New Roman" w:hAnsi="Times New Roman"/>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4646"/>
    <w:rPr>
      <w:rFonts w:ascii="Times New Roman" w:hAnsi="Times New Roman" w:cs="Times New Roman"/>
      <w:b/>
      <w:bCs/>
      <w:kern w:val="32"/>
      <w:sz w:val="32"/>
      <w:szCs w:val="32"/>
    </w:rPr>
  </w:style>
  <w:style w:type="character" w:customStyle="1" w:styleId="Heading2Char">
    <w:name w:val="Heading 2 Char"/>
    <w:basedOn w:val="DefaultParagraphFont"/>
    <w:link w:val="Heading2"/>
    <w:uiPriority w:val="99"/>
    <w:locked/>
    <w:rsid w:val="00964646"/>
    <w:rPr>
      <w:rFonts w:ascii="Times New Roman" w:hAnsi="Times New Roman" w:cs="Times New Roman"/>
      <w:bCs/>
      <w:iCs/>
      <w:sz w:val="28"/>
      <w:szCs w:val="28"/>
      <w:u w:val="single"/>
    </w:rPr>
  </w:style>
  <w:style w:type="character" w:customStyle="1" w:styleId="Heading3Char">
    <w:name w:val="Heading 3 Char"/>
    <w:aliases w:val="Okean3 Char"/>
    <w:basedOn w:val="DefaultParagraphFont"/>
    <w:link w:val="Heading3"/>
    <w:uiPriority w:val="99"/>
    <w:locked/>
    <w:rsid w:val="00055F9B"/>
    <w:rPr>
      <w:rFonts w:ascii="Times New Roman" w:hAnsi="Times New Roman" w:cs="Times New Roman"/>
      <w:b/>
      <w:bCs/>
      <w:sz w:val="26"/>
      <w:szCs w:val="26"/>
    </w:rPr>
  </w:style>
  <w:style w:type="character" w:customStyle="1" w:styleId="Heading8Char">
    <w:name w:val="Heading 8 Char"/>
    <w:basedOn w:val="DefaultParagraphFont"/>
    <w:link w:val="Heading8"/>
    <w:uiPriority w:val="99"/>
    <w:locked/>
    <w:rsid w:val="009B73D3"/>
    <w:rPr>
      <w:rFonts w:ascii="Times New Roman" w:hAnsi="Times New Roman" w:cs="Times New Roman"/>
      <w:i/>
      <w:iCs/>
      <w:sz w:val="24"/>
      <w:szCs w:val="24"/>
    </w:rPr>
  </w:style>
  <w:style w:type="paragraph" w:styleId="Header">
    <w:name w:val="header"/>
    <w:aliases w:val="Header1,ƒl?fej"/>
    <w:basedOn w:val="Normal"/>
    <w:link w:val="HeaderChar1"/>
    <w:uiPriority w:val="99"/>
    <w:rsid w:val="009B73D3"/>
    <w:pPr>
      <w:tabs>
        <w:tab w:val="center" w:pos="4536"/>
        <w:tab w:val="right" w:pos="9072"/>
      </w:tabs>
    </w:pPr>
  </w:style>
  <w:style w:type="character" w:customStyle="1" w:styleId="HeaderChar">
    <w:name w:val="Header Char"/>
    <w:aliases w:val="Header1 Char,ƒl?fej Char"/>
    <w:basedOn w:val="DefaultParagraphFont"/>
    <w:uiPriority w:val="99"/>
    <w:locked/>
    <w:rPr>
      <w:rFonts w:cs="Times New Roman"/>
      <w:lang w:eastAsia="en-US"/>
    </w:rPr>
  </w:style>
  <w:style w:type="character" w:customStyle="1" w:styleId="HeaderChar1">
    <w:name w:val="Header Char1"/>
    <w:aliases w:val="Header1 Char1,ƒl?fej Char1"/>
    <w:basedOn w:val="DefaultParagraphFont"/>
    <w:link w:val="Header"/>
    <w:uiPriority w:val="99"/>
    <w:locked/>
    <w:rsid w:val="009B73D3"/>
    <w:rPr>
      <w:rFonts w:ascii="Calibri" w:hAnsi="Calibri" w:cs="Times New Roman"/>
    </w:rPr>
  </w:style>
  <w:style w:type="paragraph" w:styleId="Footer">
    <w:name w:val="footer"/>
    <w:aliases w:val="Footer1"/>
    <w:basedOn w:val="Normal"/>
    <w:link w:val="FooterChar"/>
    <w:uiPriority w:val="99"/>
    <w:rsid w:val="009B73D3"/>
    <w:pPr>
      <w:tabs>
        <w:tab w:val="center" w:pos="4536"/>
        <w:tab w:val="right" w:pos="9072"/>
      </w:tabs>
    </w:pPr>
  </w:style>
  <w:style w:type="character" w:customStyle="1" w:styleId="FooterChar">
    <w:name w:val="Footer Char"/>
    <w:aliases w:val="Footer1 Char"/>
    <w:basedOn w:val="DefaultParagraphFont"/>
    <w:link w:val="Footer"/>
    <w:uiPriority w:val="99"/>
    <w:locked/>
    <w:rsid w:val="009B73D3"/>
    <w:rPr>
      <w:rFonts w:ascii="Calibri" w:hAnsi="Calibri" w:cs="Times New Roman"/>
    </w:rPr>
  </w:style>
  <w:style w:type="paragraph" w:styleId="BalloonText">
    <w:name w:val="Balloon Text"/>
    <w:basedOn w:val="Normal"/>
    <w:link w:val="BalloonTextChar"/>
    <w:uiPriority w:val="99"/>
    <w:semiHidden/>
    <w:rsid w:val="009B7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73D3"/>
    <w:rPr>
      <w:rFonts w:ascii="Tahoma" w:hAnsi="Tahoma" w:cs="Tahoma"/>
      <w:sz w:val="16"/>
      <w:szCs w:val="16"/>
    </w:rPr>
  </w:style>
  <w:style w:type="paragraph" w:styleId="FootnoteText">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al"/>
    <w:link w:val="FootnoteTextChar1"/>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DefaultParagraphFont"/>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DefaultParagraphFont"/>
    <w:uiPriority w:val="99"/>
    <w:semiHidden/>
    <w:locked/>
    <w:rPr>
      <w:rFonts w:cs="Times New Roman"/>
      <w:sz w:val="20"/>
      <w:szCs w:val="20"/>
      <w:lang w:eastAsia="en-US"/>
    </w:rPr>
  </w:style>
  <w:style w:type="character" w:customStyle="1" w:styleId="FootnoteTextChar1">
    <w:name w:val="Footnote Text Char1"/>
    <w:aliases w:val="Lábjegyzetszöveg Char1 Char1,Lábjegyzetszöveg Char Char Char1,Lábjegyzetszöveg Char1 Char Char Char1,Lábjegyzetszöveg Char Char Char Char Char1,Footnote Char Char Char Char Char1,Char1 Char Char Char Char Char1,Footnote Cha Char"/>
    <w:basedOn w:val="DefaultParagraphFont"/>
    <w:link w:val="FootnoteText"/>
    <w:uiPriority w:val="99"/>
    <w:locked/>
    <w:rsid w:val="009B73D3"/>
    <w:rPr>
      <w:rFonts w:ascii="Calibri" w:hAnsi="Calibri" w:cs="Times New Roman"/>
      <w:sz w:val="20"/>
      <w:szCs w:val="20"/>
    </w:rPr>
  </w:style>
  <w:style w:type="character" w:styleId="FootnoteReference">
    <w:name w:val="footnote reference"/>
    <w:aliases w:val="Footnote symbol,BVI fnr,Times 10 Point,Exposant 3 Point,Footnote Reference Number, Exposant 3 Point,Footnote,Voetnootverwijzing,Lábjegyzet-hivatkozás1"/>
    <w:basedOn w:val="DefaultParagraphFont"/>
    <w:uiPriority w:val="99"/>
    <w:rsid w:val="009B73D3"/>
    <w:rPr>
      <w:rFonts w:cs="Times New Roman"/>
      <w:vertAlign w:val="superscript"/>
    </w:rPr>
  </w:style>
  <w:style w:type="paragraph" w:customStyle="1" w:styleId="Szvegtrzs31">
    <w:name w:val="Szövegtörzs 31"/>
    <w:basedOn w:val="Norma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BodyText">
    <w:name w:val="Body Text"/>
    <w:basedOn w:val="Normal"/>
    <w:link w:val="BodyTextChar"/>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BodyTextChar">
    <w:name w:val="Body Text Char"/>
    <w:basedOn w:val="DefaultParagraphFont"/>
    <w:link w:val="BodyText"/>
    <w:uiPriority w:val="99"/>
    <w:locked/>
    <w:rsid w:val="009B73D3"/>
    <w:rPr>
      <w:rFonts w:ascii="Times New Roman" w:hAnsi="Times New Roman" w:cs="Times New Roman"/>
      <w:sz w:val="24"/>
    </w:rPr>
  </w:style>
  <w:style w:type="character" w:customStyle="1" w:styleId="SzvegtrzsChar">
    <w:name w:val="Szövegtörzs Char"/>
    <w:basedOn w:val="DefaultParagraphFont"/>
    <w:uiPriority w:val="99"/>
    <w:semiHidden/>
    <w:rsid w:val="009B73D3"/>
    <w:rPr>
      <w:rFonts w:ascii="Calibri" w:hAnsi="Calibri" w:cs="Times New Roman"/>
    </w:rPr>
  </w:style>
  <w:style w:type="paragraph" w:customStyle="1" w:styleId="Stlus1">
    <w:name w:val="Stílus1"/>
    <w:basedOn w:val="Norma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OCHeading">
    <w:name w:val="TOC Heading"/>
    <w:basedOn w:val="Heading1"/>
    <w:next w:val="Normal"/>
    <w:uiPriority w:val="99"/>
    <w:qFormat/>
    <w:rsid w:val="009B73D3"/>
    <w:pPr>
      <w:keepLines/>
      <w:spacing w:before="480" w:after="0"/>
      <w:outlineLvl w:val="9"/>
    </w:pPr>
    <w:rPr>
      <w:color w:val="365F91"/>
      <w:kern w:val="0"/>
      <w:sz w:val="28"/>
      <w:szCs w:val="28"/>
      <w:lang w:eastAsia="hu-HU"/>
    </w:rPr>
  </w:style>
  <w:style w:type="paragraph" w:styleId="TOC1">
    <w:name w:val="toc 1"/>
    <w:basedOn w:val="Normal"/>
    <w:next w:val="Normal"/>
    <w:autoRedefine/>
    <w:uiPriority w:val="39"/>
    <w:rsid w:val="009B73D3"/>
    <w:pPr>
      <w:tabs>
        <w:tab w:val="left" w:pos="440"/>
        <w:tab w:val="right" w:leader="dot" w:pos="9060"/>
      </w:tabs>
    </w:pPr>
    <w:rPr>
      <w:rFonts w:ascii="Times New Roman" w:hAnsi="Times New Roman"/>
      <w:noProof/>
    </w:rPr>
  </w:style>
  <w:style w:type="paragraph" w:styleId="TOC2">
    <w:name w:val="toc 2"/>
    <w:basedOn w:val="Normal"/>
    <w:next w:val="Normal"/>
    <w:autoRedefine/>
    <w:uiPriority w:val="39"/>
    <w:rsid w:val="009B73D3"/>
    <w:pPr>
      <w:ind w:left="220"/>
    </w:pPr>
  </w:style>
  <w:style w:type="character" w:styleId="Hyperlink">
    <w:name w:val="Hyperlink"/>
    <w:basedOn w:val="DefaultParagraphFont"/>
    <w:rsid w:val="009B73D3"/>
    <w:rPr>
      <w:rFonts w:cs="Times New Roman"/>
      <w:color w:val="0000FF"/>
      <w:u w:val="single"/>
    </w:rPr>
  </w:style>
  <w:style w:type="paragraph" w:customStyle="1" w:styleId="Default">
    <w:name w:val="Default"/>
    <w:rsid w:val="009B73D3"/>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TableGrid">
    <w:name w:val="Table Grid"/>
    <w:basedOn w:val="TableNormal"/>
    <w:uiPriority w:val="99"/>
    <w:rsid w:val="009B7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Strong">
    <w:name w:val="Strong"/>
    <w:basedOn w:val="DefaultParagraphFont"/>
    <w:uiPriority w:val="99"/>
    <w:qFormat/>
    <w:rsid w:val="009B73D3"/>
    <w:rPr>
      <w:rFonts w:cs="Times New Roman"/>
      <w:b/>
    </w:rPr>
  </w:style>
  <w:style w:type="paragraph" w:styleId="BodyText3">
    <w:name w:val="Body Text 3"/>
    <w:basedOn w:val="Normal"/>
    <w:link w:val="BodyText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BodyText3Char">
    <w:name w:val="Body Text 3 Char"/>
    <w:basedOn w:val="DefaultParagraphFont"/>
    <w:link w:val="BodyText3"/>
    <w:uiPriority w:val="99"/>
    <w:locked/>
    <w:rsid w:val="009B73D3"/>
    <w:rPr>
      <w:rFonts w:ascii="Times New Roman" w:hAnsi="Times New Roman" w:cs="Times New Roman"/>
      <w:sz w:val="20"/>
      <w:szCs w:val="20"/>
      <w:lang w:eastAsia="hu-HU"/>
    </w:rPr>
  </w:style>
  <w:style w:type="paragraph" w:customStyle="1" w:styleId="bek">
    <w:name w:val="bek"/>
    <w:basedOn w:val="Norma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Paragraph">
    <w:name w:val="List Paragraph"/>
    <w:basedOn w:val="Normal"/>
    <w:link w:val="ListParagraphChar"/>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al"/>
    <w:uiPriority w:val="99"/>
    <w:rsid w:val="009B73D3"/>
    <w:pPr>
      <w:ind w:left="720"/>
    </w:pPr>
    <w:rPr>
      <w:rFonts w:eastAsia="Times New Roman"/>
      <w:lang w:val="en-US"/>
    </w:rPr>
  </w:style>
  <w:style w:type="paragraph" w:styleId="BodyText2">
    <w:name w:val="Body Text 2"/>
    <w:basedOn w:val="Normal"/>
    <w:link w:val="BodyText2Char"/>
    <w:uiPriority w:val="99"/>
    <w:rsid w:val="009B73D3"/>
    <w:pPr>
      <w:spacing w:after="120" w:line="480" w:lineRule="auto"/>
    </w:pPr>
    <w:rPr>
      <w:rFonts w:ascii="Times New Roman" w:eastAsia="Times New Roman" w:hAnsi="Times New Roman"/>
      <w:sz w:val="24"/>
      <w:szCs w:val="20"/>
      <w:lang w:eastAsia="hu-HU"/>
    </w:rPr>
  </w:style>
  <w:style w:type="character" w:customStyle="1" w:styleId="BodyText2Char">
    <w:name w:val="Body Text 2 Char"/>
    <w:basedOn w:val="DefaultParagraphFont"/>
    <w:link w:val="BodyText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a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CommentReference">
    <w:name w:val="annotation reference"/>
    <w:basedOn w:val="DefaultParagraphFont"/>
    <w:uiPriority w:val="99"/>
    <w:rsid w:val="009B73D3"/>
    <w:rPr>
      <w:rFonts w:cs="Times New Roman"/>
      <w:sz w:val="16"/>
    </w:rPr>
  </w:style>
  <w:style w:type="paragraph" w:styleId="CommentText">
    <w:name w:val="annotation text"/>
    <w:basedOn w:val="Normal"/>
    <w:link w:val="CommentTextChar"/>
    <w:uiPriority w:val="99"/>
    <w:rsid w:val="009B73D3"/>
    <w:rPr>
      <w:sz w:val="20"/>
      <w:szCs w:val="20"/>
    </w:rPr>
  </w:style>
  <w:style w:type="character" w:customStyle="1" w:styleId="CommentTextChar">
    <w:name w:val="Comment Text Char"/>
    <w:basedOn w:val="DefaultParagraphFont"/>
    <w:link w:val="CommentText"/>
    <w:uiPriority w:val="99"/>
    <w:locked/>
    <w:rsid w:val="009B73D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9B73D3"/>
    <w:rPr>
      <w:b/>
      <w:bCs/>
    </w:rPr>
  </w:style>
  <w:style w:type="character" w:customStyle="1" w:styleId="CommentSubjectChar">
    <w:name w:val="Comment Subject Char"/>
    <w:basedOn w:val="CommentTextChar"/>
    <w:link w:val="CommentSubject"/>
    <w:uiPriority w:val="99"/>
    <w:semiHidden/>
    <w:locked/>
    <w:rsid w:val="009B73D3"/>
    <w:rPr>
      <w:rFonts w:ascii="Calibri" w:hAnsi="Calibri" w:cs="Times New Roman"/>
      <w:b/>
      <w:bCs/>
      <w:sz w:val="20"/>
      <w:szCs w:val="20"/>
    </w:rPr>
  </w:style>
  <w:style w:type="paragraph" w:customStyle="1" w:styleId="standard">
    <w:name w:val="standard"/>
    <w:basedOn w:val="Norma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a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a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a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a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OC3">
    <w:name w:val="toc 3"/>
    <w:basedOn w:val="Normal"/>
    <w:next w:val="Normal"/>
    <w:autoRedefine/>
    <w:uiPriority w:val="39"/>
    <w:rsid w:val="00527E2B"/>
    <w:pPr>
      <w:spacing w:after="100"/>
      <w:ind w:left="440"/>
    </w:pPr>
  </w:style>
  <w:style w:type="paragraph" w:styleId="BodyTextIndent">
    <w:name w:val="Body Text Indent"/>
    <w:basedOn w:val="Normal"/>
    <w:link w:val="BodyTextIndentChar"/>
    <w:uiPriority w:val="99"/>
    <w:rsid w:val="00582539"/>
    <w:pPr>
      <w:spacing w:after="120"/>
      <w:ind w:left="283"/>
    </w:pPr>
  </w:style>
  <w:style w:type="character" w:customStyle="1" w:styleId="BodyTextIndentChar">
    <w:name w:val="Body Text Indent Char"/>
    <w:basedOn w:val="DefaultParagraphFont"/>
    <w:link w:val="BodyTextIndent"/>
    <w:uiPriority w:val="99"/>
    <w:semiHidden/>
    <w:locked/>
    <w:rPr>
      <w:rFonts w:cs="Times New Roman"/>
      <w:lang w:eastAsia="en-US"/>
    </w:rPr>
  </w:style>
  <w:style w:type="paragraph" w:styleId="BodyTextIndent2">
    <w:name w:val="Body Text Indent 2"/>
    <w:basedOn w:val="Normal"/>
    <w:link w:val="BodyTextIndent2Char"/>
    <w:uiPriority w:val="99"/>
    <w:rsid w:val="0058253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lang w:eastAsia="en-US"/>
    </w:rPr>
  </w:style>
  <w:style w:type="paragraph" w:customStyle="1" w:styleId="BodyText21">
    <w:name w:val="Body Text 21"/>
    <w:basedOn w:val="Norma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al"/>
    <w:next w:val="Norma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Continue2">
    <w:name w:val="List Continue 2"/>
    <w:basedOn w:val="Norma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al"/>
    <w:uiPriority w:val="99"/>
    <w:rsid w:val="0009161E"/>
    <w:pPr>
      <w:spacing w:after="0" w:line="240" w:lineRule="auto"/>
      <w:ind w:left="720"/>
    </w:pPr>
    <w:rPr>
      <w:lang w:eastAsia="hu-HU"/>
    </w:rPr>
  </w:style>
  <w:style w:type="paragraph" w:styleId="Revision">
    <w:name w:val="Revision"/>
    <w:hidden/>
    <w:uiPriority w:val="99"/>
    <w:semiHidden/>
    <w:rsid w:val="00946090"/>
    <w:rPr>
      <w:lang w:eastAsia="en-US"/>
    </w:rPr>
  </w:style>
  <w:style w:type="paragraph" w:styleId="Subtitle">
    <w:name w:val="Subtitle"/>
    <w:basedOn w:val="Normal"/>
    <w:link w:val="Subtitle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SubtitleChar">
    <w:name w:val="Subtitle Char"/>
    <w:basedOn w:val="DefaultParagraphFont"/>
    <w:link w:val="Subtitle"/>
    <w:uiPriority w:val="99"/>
    <w:rsid w:val="004F2A4B"/>
    <w:rPr>
      <w:rFonts w:ascii="Times New Roman" w:eastAsia="Times New Roman" w:hAnsi="Times New Roman"/>
      <w:b/>
      <w:sz w:val="24"/>
      <w:szCs w:val="20"/>
      <w:lang w:eastAsia="zh-CN"/>
    </w:rPr>
  </w:style>
  <w:style w:type="character" w:customStyle="1" w:styleId="Heading5Char">
    <w:name w:val="Heading 5 Char"/>
    <w:basedOn w:val="DefaultParagraphFont"/>
    <w:link w:val="Heading5"/>
    <w:uiPriority w:val="9"/>
    <w:semiHidden/>
    <w:rsid w:val="00435E16"/>
    <w:rPr>
      <w:rFonts w:asciiTheme="majorHAnsi" w:eastAsiaTheme="majorEastAsia" w:hAnsiTheme="majorHAnsi" w:cstheme="majorBidi"/>
      <w:color w:val="243F60" w:themeColor="accent1" w:themeShade="7F"/>
      <w:lang w:eastAsia="en-US"/>
    </w:rPr>
  </w:style>
  <w:style w:type="character" w:customStyle="1" w:styleId="ListParagraphChar">
    <w:name w:val="List Paragraph Char"/>
    <w:basedOn w:val="DefaultParagraphFont"/>
    <w:link w:val="ListParagraph"/>
    <w:uiPriority w:val="34"/>
    <w:locked/>
    <w:rsid w:val="009759CB"/>
    <w:rPr>
      <w:rFonts w:ascii="Times New Roman" w:eastAsia="Times New Roman" w:hAnsi="Times New Roman"/>
      <w:sz w:val="20"/>
      <w:szCs w:val="20"/>
    </w:rPr>
  </w:style>
  <w:style w:type="table" w:customStyle="1" w:styleId="Rcsostblzat2">
    <w:name w:val="Rácsos táblázat2"/>
    <w:basedOn w:val="TableNormal"/>
    <w:rsid w:val="009759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basedOn w:val="TableNormal"/>
    <w:next w:val="TableGrid"/>
    <w:uiPriority w:val="59"/>
    <w:rsid w:val="006B03A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basedOn w:val="TableNormal"/>
    <w:next w:val="TableGrid"/>
    <w:uiPriority w:val="59"/>
    <w:rsid w:val="006B03A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669F4"/>
    <w:rPr>
      <w:lang w:eastAsia="en-US"/>
    </w:rPr>
  </w:style>
  <w:style w:type="paragraph" w:styleId="TOC4">
    <w:name w:val="toc 4"/>
    <w:basedOn w:val="Normal"/>
    <w:next w:val="Normal"/>
    <w:autoRedefine/>
    <w:uiPriority w:val="39"/>
    <w:unhideWhenUsed/>
    <w:locked/>
    <w:rsid w:val="00FD2322"/>
    <w:pPr>
      <w:spacing w:after="100"/>
      <w:ind w:left="660"/>
    </w:pPr>
    <w:rPr>
      <w:rFonts w:asciiTheme="minorHAnsi" w:eastAsiaTheme="minorEastAsia" w:hAnsiTheme="minorHAnsi" w:cstheme="minorBidi"/>
      <w:lang w:eastAsia="hu-HU"/>
    </w:rPr>
  </w:style>
  <w:style w:type="paragraph" w:styleId="TOC5">
    <w:name w:val="toc 5"/>
    <w:basedOn w:val="Normal"/>
    <w:next w:val="Normal"/>
    <w:autoRedefine/>
    <w:uiPriority w:val="39"/>
    <w:unhideWhenUsed/>
    <w:locked/>
    <w:rsid w:val="00FD2322"/>
    <w:pPr>
      <w:spacing w:after="100"/>
      <w:ind w:left="880"/>
    </w:pPr>
    <w:rPr>
      <w:rFonts w:asciiTheme="minorHAnsi" w:eastAsiaTheme="minorEastAsia" w:hAnsiTheme="minorHAnsi" w:cstheme="minorBidi"/>
      <w:lang w:eastAsia="hu-HU"/>
    </w:rPr>
  </w:style>
  <w:style w:type="paragraph" w:styleId="TOC6">
    <w:name w:val="toc 6"/>
    <w:basedOn w:val="Normal"/>
    <w:next w:val="Normal"/>
    <w:autoRedefine/>
    <w:uiPriority w:val="39"/>
    <w:unhideWhenUsed/>
    <w:locked/>
    <w:rsid w:val="00FD2322"/>
    <w:pPr>
      <w:spacing w:after="100"/>
      <w:ind w:left="1100"/>
    </w:pPr>
    <w:rPr>
      <w:rFonts w:asciiTheme="minorHAnsi" w:eastAsiaTheme="minorEastAsia" w:hAnsiTheme="minorHAnsi" w:cstheme="minorBidi"/>
      <w:lang w:eastAsia="hu-HU"/>
    </w:rPr>
  </w:style>
  <w:style w:type="paragraph" w:styleId="TOC7">
    <w:name w:val="toc 7"/>
    <w:basedOn w:val="Normal"/>
    <w:next w:val="Normal"/>
    <w:autoRedefine/>
    <w:uiPriority w:val="39"/>
    <w:unhideWhenUsed/>
    <w:locked/>
    <w:rsid w:val="00FD2322"/>
    <w:pPr>
      <w:spacing w:after="100"/>
      <w:ind w:left="1320"/>
    </w:pPr>
    <w:rPr>
      <w:rFonts w:asciiTheme="minorHAnsi" w:eastAsiaTheme="minorEastAsia" w:hAnsiTheme="minorHAnsi" w:cstheme="minorBidi"/>
      <w:lang w:eastAsia="hu-HU"/>
    </w:rPr>
  </w:style>
  <w:style w:type="paragraph" w:styleId="TOC8">
    <w:name w:val="toc 8"/>
    <w:basedOn w:val="Normal"/>
    <w:next w:val="Normal"/>
    <w:autoRedefine/>
    <w:uiPriority w:val="39"/>
    <w:unhideWhenUsed/>
    <w:locked/>
    <w:rsid w:val="00FD2322"/>
    <w:pPr>
      <w:spacing w:after="100"/>
      <w:ind w:left="1540"/>
    </w:pPr>
    <w:rPr>
      <w:rFonts w:asciiTheme="minorHAnsi" w:eastAsiaTheme="minorEastAsia" w:hAnsiTheme="minorHAnsi" w:cstheme="minorBidi"/>
      <w:lang w:eastAsia="hu-HU"/>
    </w:rPr>
  </w:style>
  <w:style w:type="paragraph" w:styleId="TOC9">
    <w:name w:val="toc 9"/>
    <w:basedOn w:val="Normal"/>
    <w:next w:val="Normal"/>
    <w:autoRedefine/>
    <w:uiPriority w:val="39"/>
    <w:unhideWhenUsed/>
    <w:locked/>
    <w:rsid w:val="00FD2322"/>
    <w:pPr>
      <w:spacing w:after="100"/>
      <w:ind w:left="1760"/>
    </w:pPr>
    <w:rPr>
      <w:rFonts w:asciiTheme="minorHAnsi" w:eastAsiaTheme="minorEastAsia" w:hAnsiTheme="minorHAnsi" w:cstheme="minorBidi"/>
      <w:lang w:eastAsia="hu-HU"/>
    </w:rPr>
  </w:style>
  <w:style w:type="paragraph" w:styleId="NormalIndent">
    <w:name w:val="Normal Indent"/>
    <w:basedOn w:val="Normal"/>
    <w:locked/>
    <w:rsid w:val="00242EF4"/>
    <w:pPr>
      <w:autoSpaceDE w:val="0"/>
      <w:autoSpaceDN w:val="0"/>
      <w:spacing w:after="0" w:line="240" w:lineRule="auto"/>
      <w:ind w:left="567"/>
      <w:jc w:val="both"/>
    </w:pPr>
    <w:rPr>
      <w:rFonts w:ascii="Times New Roman" w:eastAsia="Times New Roman" w:hAnsi="Times New Roman"/>
      <w:sz w:val="26"/>
      <w:szCs w:val="26"/>
      <w:lang w:eastAsia="hu-HU"/>
    </w:rPr>
  </w:style>
  <w:style w:type="character" w:customStyle="1" w:styleId="apple-converted-space">
    <w:name w:val="apple-converted-space"/>
    <w:basedOn w:val="DefaultParagraphFont"/>
    <w:rsid w:val="00B12C50"/>
  </w:style>
  <w:style w:type="numbering" w:customStyle="1" w:styleId="Nemlista1">
    <w:name w:val="Nem lista1"/>
    <w:next w:val="NoList"/>
    <w:uiPriority w:val="99"/>
    <w:semiHidden/>
    <w:unhideWhenUsed/>
    <w:rsid w:val="003D4FAF"/>
  </w:style>
  <w:style w:type="character" w:customStyle="1" w:styleId="Szvegtrzs6">
    <w:name w:val="Szövegtörzs (6)"/>
    <w:basedOn w:val="DefaultParagraphFont"/>
    <w:rsid w:val="003D4FAF"/>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basedOn w:val="DefaultParagraphFont"/>
    <w:rsid w:val="003D4FA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DefaultParagraphFont"/>
    <w:rsid w:val="003D4FA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
    <w:name w:val="Címsor #3"/>
    <w:basedOn w:val="DefaultParagraphFont"/>
    <w:rsid w:val="003D4FAF"/>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basedOn w:val="DefaultParagraphFont"/>
    <w:rsid w:val="003D4FAF"/>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basedOn w:val="DefaultParagraphFont"/>
    <w:rsid w:val="003D4FAF"/>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basedOn w:val="Szvegtrzs7"/>
    <w:rsid w:val="003D4FA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
    <w:name w:val="Szövegtörzs_"/>
    <w:basedOn w:val="DefaultParagraphFont"/>
    <w:link w:val="Szvegtrzs19"/>
    <w:rsid w:val="003D4FAF"/>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al"/>
    <w:link w:val="Szvegtrzs"/>
    <w:rsid w:val="003D4FAF"/>
    <w:pPr>
      <w:widowControl w:val="0"/>
      <w:shd w:val="clear" w:color="auto" w:fill="FFFFFF"/>
      <w:spacing w:before="120" w:after="0" w:line="0" w:lineRule="atLeast"/>
      <w:ind w:hanging="360"/>
    </w:pPr>
    <w:rPr>
      <w:rFonts w:ascii="Lucida Sans Unicode" w:eastAsia="Lucida Sans Unicode" w:hAnsi="Lucida Sans Unicode" w:cs="Lucida Sans Unicode"/>
      <w:sz w:val="14"/>
      <w:szCs w:val="14"/>
      <w:lang w:eastAsia="hu-HU"/>
    </w:rPr>
  </w:style>
  <w:style w:type="character" w:customStyle="1" w:styleId="Szvegtrzs71">
    <w:name w:val="Szövegtörzs7"/>
    <w:basedOn w:val="Szvegtrzs"/>
    <w:rsid w:val="003D4FA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basedOn w:val="Szvegtrzs"/>
    <w:rsid w:val="003D4FAF"/>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
    <w:name w:val="Szövegtörzs3"/>
    <w:basedOn w:val="Szvegtrzs"/>
    <w:rsid w:val="003D4FA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basedOn w:val="Szvegtrzs"/>
    <w:rsid w:val="003D4FA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basedOn w:val="Szvegtrzs"/>
    <w:rsid w:val="003D4FA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basedOn w:val="Szvegtrzs"/>
    <w:rsid w:val="003D4FA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basedOn w:val="Szvegtrzs"/>
    <w:rsid w:val="003D4FA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basedOn w:val="DefaultParagraphFont"/>
    <w:rsid w:val="003D4FAF"/>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basedOn w:val="DefaultParagraphFont"/>
    <w:rsid w:val="003D4FA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basedOn w:val="Szvegtrzs7"/>
    <w:rsid w:val="003D4FAF"/>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basedOn w:val="DefaultParagraphFont"/>
    <w:rsid w:val="003D4FAF"/>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basedOn w:val="Cmsor520"/>
    <w:rsid w:val="003D4FA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basedOn w:val="Cmsor520"/>
    <w:rsid w:val="003D4FA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basedOn w:val="DefaultParagraphFont"/>
    <w:rsid w:val="003D4FAF"/>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basedOn w:val="DefaultParagraphFont"/>
    <w:rsid w:val="003D4FA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basedOn w:val="DefaultParagraphFont"/>
    <w:rsid w:val="003D4FA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basedOn w:val="DefaultParagraphFont"/>
    <w:rsid w:val="003D4FA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
    <w:name w:val="Szövegtörzs2"/>
    <w:basedOn w:val="Szvegtrzs"/>
    <w:rsid w:val="003D4FA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basedOn w:val="DefaultParagraphFont"/>
    <w:rsid w:val="003D4FAF"/>
    <w:rPr>
      <w:rFonts w:ascii="Lucida Sans Unicode" w:eastAsia="Lucida Sans Unicode" w:hAnsi="Lucida Sans Unicode" w:cs="Lucida Sans Unicode"/>
      <w:b/>
      <w:bCs/>
      <w:i w:val="0"/>
      <w:iCs w:val="0"/>
      <w:smallCaps w:val="0"/>
      <w:strike w:val="0"/>
      <w:sz w:val="14"/>
      <w:szCs w:val="14"/>
      <w:u w:val="none"/>
    </w:rPr>
  </w:style>
  <w:style w:type="table" w:customStyle="1" w:styleId="Rcsostblzat4">
    <w:name w:val="Rácsos táblázat4"/>
    <w:basedOn w:val="TableNormal"/>
    <w:next w:val="TableGrid"/>
    <w:uiPriority w:val="59"/>
    <w:rsid w:val="003D4FA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
    <w:name w:val="Lábjegyzet_"/>
    <w:basedOn w:val="DefaultParagraphFont"/>
    <w:rsid w:val="003D4FAF"/>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basedOn w:val="Lbjegyzet"/>
    <w:rsid w:val="003D4FAF"/>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basedOn w:val="Lbjegyzet"/>
    <w:rsid w:val="003D4FA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Cmsor32">
    <w:name w:val="Címsor #3 (2)"/>
    <w:basedOn w:val="DefaultParagraphFont"/>
    <w:rsid w:val="003D4FAF"/>
    <w:rPr>
      <w:rFonts w:ascii="Segoe UI" w:eastAsia="Segoe UI" w:hAnsi="Segoe UI" w:cs="Segoe UI"/>
      <w:b/>
      <w:bCs/>
      <w:i w:val="0"/>
      <w:iCs w:val="0"/>
      <w:smallCaps w:val="0"/>
      <w:strike w:val="0"/>
      <w:color w:val="000000"/>
      <w:spacing w:val="0"/>
      <w:w w:val="100"/>
      <w:position w:val="0"/>
      <w:sz w:val="22"/>
      <w:szCs w:val="22"/>
      <w:u w:val="none"/>
      <w:lang w:val="hu-HU"/>
    </w:rPr>
  </w:style>
  <w:style w:type="character" w:customStyle="1" w:styleId="Szvegtrzs8Nemflkvr">
    <w:name w:val="Szövegtörzs (8) + Nem félkövér"/>
    <w:basedOn w:val="Szvegtrzs81"/>
    <w:rsid w:val="003D4FA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artalomjegyzk">
    <w:name w:val="Tartalomjegyzék"/>
    <w:basedOn w:val="DefaultParagraphFont"/>
    <w:rsid w:val="003D4FA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artalomjegyzk2NemdltTrkz0pt">
    <w:name w:val="Tartalomjegyzék (2) + Nem dőlt;Térköz 0 pt"/>
    <w:basedOn w:val="DefaultParagraphFont"/>
    <w:rsid w:val="003D4FAF"/>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Tartalomjegyzk2">
    <w:name w:val="Tartalomjegyzék (2)"/>
    <w:basedOn w:val="DefaultParagraphFont"/>
    <w:rsid w:val="003D4FA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7798">
      <w:bodyDiv w:val="1"/>
      <w:marLeft w:val="0"/>
      <w:marRight w:val="0"/>
      <w:marTop w:val="0"/>
      <w:marBottom w:val="0"/>
      <w:divBdr>
        <w:top w:val="none" w:sz="0" w:space="0" w:color="auto"/>
        <w:left w:val="none" w:sz="0" w:space="0" w:color="auto"/>
        <w:bottom w:val="none" w:sz="0" w:space="0" w:color="auto"/>
        <w:right w:val="none" w:sz="0" w:space="0" w:color="auto"/>
      </w:divBdr>
      <w:divsChild>
        <w:div w:id="404769557">
          <w:marLeft w:val="0"/>
          <w:marRight w:val="0"/>
          <w:marTop w:val="0"/>
          <w:marBottom w:val="0"/>
          <w:divBdr>
            <w:top w:val="none" w:sz="0" w:space="0" w:color="auto"/>
            <w:left w:val="none" w:sz="0" w:space="0" w:color="auto"/>
            <w:bottom w:val="none" w:sz="0" w:space="0" w:color="auto"/>
            <w:right w:val="none" w:sz="0" w:space="0" w:color="auto"/>
          </w:divBdr>
        </w:div>
      </w:divsChild>
    </w:div>
    <w:div w:id="222522033">
      <w:bodyDiv w:val="1"/>
      <w:marLeft w:val="0"/>
      <w:marRight w:val="0"/>
      <w:marTop w:val="0"/>
      <w:marBottom w:val="0"/>
      <w:divBdr>
        <w:top w:val="none" w:sz="0" w:space="0" w:color="auto"/>
        <w:left w:val="none" w:sz="0" w:space="0" w:color="auto"/>
        <w:bottom w:val="none" w:sz="0" w:space="0" w:color="auto"/>
        <w:right w:val="none" w:sz="0" w:space="0" w:color="auto"/>
      </w:divBdr>
    </w:div>
    <w:div w:id="894396336">
      <w:bodyDiv w:val="1"/>
      <w:marLeft w:val="0"/>
      <w:marRight w:val="0"/>
      <w:marTop w:val="0"/>
      <w:marBottom w:val="0"/>
      <w:divBdr>
        <w:top w:val="none" w:sz="0" w:space="0" w:color="auto"/>
        <w:left w:val="none" w:sz="0" w:space="0" w:color="auto"/>
        <w:bottom w:val="none" w:sz="0" w:space="0" w:color="auto"/>
        <w:right w:val="none" w:sz="0" w:space="0" w:color="auto"/>
      </w:divBdr>
    </w:div>
    <w:div w:id="1303120871">
      <w:bodyDiv w:val="1"/>
      <w:marLeft w:val="0"/>
      <w:marRight w:val="0"/>
      <w:marTop w:val="0"/>
      <w:marBottom w:val="0"/>
      <w:divBdr>
        <w:top w:val="none" w:sz="0" w:space="0" w:color="auto"/>
        <w:left w:val="none" w:sz="0" w:space="0" w:color="auto"/>
        <w:bottom w:val="none" w:sz="0" w:space="0" w:color="auto"/>
        <w:right w:val="none" w:sz="0" w:space="0" w:color="auto"/>
      </w:divBdr>
    </w:div>
    <w:div w:id="136297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nav.gov.hu" TargetMode="External"/><Relationship Id="rId21" Type="http://schemas.openxmlformats.org/officeDocument/2006/relationships/hyperlink" Target="mailto:ugyfelszolgalat@ngm.gov.hu" TargetMode="External"/><Relationship Id="rId22" Type="http://schemas.openxmlformats.org/officeDocument/2006/relationships/hyperlink" Target="http://www.kozbeszerzes.hu/"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1.xml"/><Relationship Id="rId26" Type="http://schemas.openxmlformats.org/officeDocument/2006/relationships/hyperlink" Target="http://targetconsulting.hu/kozbeszerzesi-eljarasok/folyamatban/"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simap.ted.europa.eu" TargetMode="External"/><Relationship Id="rId12" Type="http://schemas.openxmlformats.org/officeDocument/2006/relationships/hyperlink" Target="http://targetconsulting.hu/kozbeszerzesi-eljarasok/folyamatban/" TargetMode="External"/><Relationship Id="rId13" Type="http://schemas.openxmlformats.org/officeDocument/2006/relationships/hyperlink" Target="mailto:dontobizottsag@kt.hu" TargetMode="External"/><Relationship Id="rId14" Type="http://schemas.openxmlformats.org/officeDocument/2006/relationships/hyperlink" Target="http://www.kozbeszerzes.hu/" TargetMode="External"/><Relationship Id="rId15" Type="http://schemas.openxmlformats.org/officeDocument/2006/relationships/hyperlink" Target="mailto:dontobizottsag@kt.hu" TargetMode="External"/><Relationship Id="rId16" Type="http://schemas.openxmlformats.org/officeDocument/2006/relationships/hyperlink" Target="http://www.kozbeszerzes.hu/" TargetMode="External"/><Relationship Id="rId17" Type="http://schemas.openxmlformats.org/officeDocument/2006/relationships/hyperlink" Target="http://targetconsulting.hu/kozbeszerzesi-eljarasok/folyamatban/" TargetMode="External"/><Relationship Id="rId18" Type="http://schemas.openxmlformats.org/officeDocument/2006/relationships/hyperlink" Target="http://www.antsz.hu" TargetMode="External"/><Relationship Id="rId19" Type="http://schemas.openxmlformats.org/officeDocument/2006/relationships/hyperlink" Target="http://www.kormany.h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6A9FF-75B2-2842-978E-F86BB2C0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80</Pages>
  <Words>32154</Words>
  <Characters>183282</Characters>
  <Application>Microsoft Macintosh Word</Application>
  <DocSecurity>0</DocSecurity>
  <Lines>1527</Lines>
  <Paragraphs>430</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215006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Szakács Xénia</dc:creator>
  <cp:lastModifiedBy>Támis Norbert</cp:lastModifiedBy>
  <cp:revision>8</cp:revision>
  <cp:lastPrinted>2016-08-18T12:21:00Z</cp:lastPrinted>
  <dcterms:created xsi:type="dcterms:W3CDTF">2017-04-12T09:16:00Z</dcterms:created>
  <dcterms:modified xsi:type="dcterms:W3CDTF">2017-04-19T07:26:00Z</dcterms:modified>
</cp:coreProperties>
</file>